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389.wmf" ContentType="image/x-wmf"/>
  <Override PartName="/word/media/image388.png" ContentType="image/png"/>
  <Override PartName="/word/media/image387.png" ContentType="image/png"/>
  <Override PartName="/word/media/image386.wmf" ContentType="image/x-wmf"/>
  <Override PartName="/word/media/image381.wmf" ContentType="image/x-wmf"/>
  <Override PartName="/word/media/image379.png" ContentType="image/png"/>
  <Override PartName="/word/media/image376.wmf" ContentType="image/x-wmf"/>
  <Override PartName="/word/media/image375.wmf" ContentType="image/x-wmf"/>
  <Override PartName="/word/media/image372.wmf" ContentType="image/x-wmf"/>
  <Override PartName="/word/media/image362.wmf" ContentType="image/x-wmf"/>
  <Override PartName="/word/media/image361.wmf" ContentType="image/x-wmf"/>
  <Override PartName="/word/media/image360.wmf" ContentType="image/x-wmf"/>
  <Override PartName="/word/media/image359.wmf" ContentType="image/x-wmf"/>
  <Override PartName="/word/media/image358.wmf" ContentType="image/x-wmf"/>
  <Override PartName="/word/media/image357.wmf" ContentType="image/x-wmf"/>
  <Override PartName="/word/media/image355.png" ContentType="image/png"/>
  <Override PartName="/word/media/image350.png" ContentType="image/png"/>
  <Override PartName="/word/media/image349.png" ContentType="image/png"/>
  <Override PartName="/word/media/image348.png" ContentType="image/png"/>
  <Override PartName="/word/media/image340.wmf" ContentType="image/x-wmf"/>
  <Override PartName="/word/media/image335.wmf" ContentType="image/x-wmf"/>
  <Override PartName="/word/media/image331.wmf" ContentType="image/x-wmf"/>
  <Override PartName="/word/media/image328.png" ContentType="image/png"/>
  <Override PartName="/word/media/image318.png" ContentType="image/png"/>
  <Override PartName="/word/media/image317.png" ContentType="image/png"/>
  <Override PartName="/word/media/image309.png" ContentType="image/png"/>
  <Override PartName="/word/media/image307.png" ContentType="image/png"/>
  <Override PartName="/word/media/image299.png" ContentType="image/png"/>
  <Override PartName="/word/media/image295.png" ContentType="image/png"/>
  <Override PartName="/word/media/image294.png" ContentType="image/png"/>
  <Override PartName="/word/media/image291.wmf" ContentType="image/x-wmf"/>
  <Override PartName="/word/media/image290.wmf" ContentType="image/x-wmf"/>
  <Override PartName="/word/media/image288.png" ContentType="image/png"/>
  <Override PartName="/word/media/image287.png" ContentType="image/png"/>
  <Override PartName="/word/media/image281.wmf" ContentType="image/x-wmf"/>
  <Override PartName="/word/media/image280.wmf" ContentType="image/x-wmf"/>
  <Override PartName="/word/media/image279.png" ContentType="image/png"/>
  <Override PartName="/word/media/image277.png" ContentType="image/png"/>
  <Override PartName="/word/media/image276.wmf" ContentType="image/x-wmf"/>
  <Override PartName="/word/media/image274.wmf" ContentType="image/x-wmf"/>
  <Override PartName="/word/media/image270.wmf" ContentType="image/x-wmf"/>
  <Override PartName="/word/media/image356.png" ContentType="image/png"/>
  <Override PartName="/word/media/image269.wmf" ContentType="image/x-wmf"/>
  <Override PartName="/word/media/image268.png" ContentType="image/png"/>
  <Override PartName="/word/media/image354.png" ContentType="image/png"/>
  <Override PartName="/word/media/image267.wmf" ContentType="image/x-wmf"/>
  <Override PartName="/word/media/image353.png" ContentType="image/png"/>
  <Override PartName="/word/media/image266.wmf" ContentType="image/x-wmf"/>
  <Override PartName="/word/media/image352.png" ContentType="image/png"/>
  <Override PartName="/word/media/image265.wmf" ContentType="image/x-wmf"/>
  <Override PartName="/word/media/image351.png" ContentType="image/png"/>
  <Override PartName="/word/media/image264.wmf" ContentType="image/x-wmf"/>
  <Override PartName="/word/media/image262.wmf" ContentType="image/x-wmf"/>
  <Override PartName="/word/media/image261.wmf" ContentType="image/x-wmf"/>
  <Override PartName="/word/media/image260.wmf" ContentType="image/x-wmf"/>
  <Override PartName="/word/media/image258.png" ContentType="image/png"/>
  <Override PartName="/word/media/image255.png" ContentType="image/png"/>
  <Override PartName="/word/media/image254.png" ContentType="image/png"/>
  <Override PartName="/word/media/image239.png" ContentType="image/png"/>
  <Override PartName="/word/media/image238.png" ContentType="image/png"/>
  <Override PartName="/word/media/image237.png" ContentType="image/png"/>
  <Override PartName="/word/media/image236.png" ContentType="image/png"/>
  <Override PartName="/word/media/image235.png" ContentType="image/png"/>
  <Override PartName="/word/media/image234.png" ContentType="image/png"/>
  <Override PartName="/word/media/image228.png" ContentType="image/png"/>
  <Override PartName="/word/media/image227.png" ContentType="image/png"/>
  <Override PartName="/word/media/image225.png" ContentType="image/png"/>
  <Override PartName="/word/media/image336.wmf" ContentType="image/x-wmf"/>
  <Override PartName="/word/media/image96.wmf" ContentType="image/x-wmf"/>
  <Override PartName="/word/media/image273.wmf" ContentType="image/x-wmf"/>
  <Override PartName="/word/media/image101.wmf" ContentType="image/x-wmf"/>
  <Override PartName="/word/media/image327.wmf" ContentType="image/x-wmf"/>
  <Override PartName="/word/media/image87.wmf" ContentType="image/x-wmf"/>
  <Override PartName="/word/media/image326.wmf" ContentType="image/x-wmf"/>
  <Override PartName="/word/media/image86.wmf" ContentType="image/x-wmf"/>
  <Override PartName="/word/media/image85.wmf" ContentType="image/x-wmf"/>
  <Override PartName="/word/media/image323.png" ContentType="image/png"/>
  <Override PartName="/word/media/image176.wmf" ContentType="image/x-wmf"/>
  <Override PartName="/word/media/image324.wmf" ContentType="image/x-wmf"/>
  <Override PartName="/word/media/image84.wmf" ContentType="image/x-wmf"/>
  <Override PartName="/word/media/image83.wmf" ContentType="image/x-wmf"/>
  <Override PartName="/word/media/image322.wmf" ContentType="image/x-wmf"/>
  <Override PartName="/word/media/image82.wmf" ContentType="image/x-wmf"/>
  <Override PartName="/word/media/image6.png" ContentType="image/png"/>
  <Override PartName="/word/media/image172.wmf" ContentType="image/x-wmf"/>
  <Override PartName="/word/media/image320.wmf" ContentType="image/x-wmf"/>
  <Override PartName="/word/media/image80.wmf" ContentType="image/x-wmf"/>
  <Override PartName="/word/media/image308.png" ContentType="image/png"/>
  <Override PartName="/word/media/image68.png" ContentType="image/png"/>
  <Override PartName="/word/media/image209.wmf" ContentType="image/x-wmf"/>
  <Override PartName="/word/media/image149.wmf" ContentType="image/x-wmf"/>
  <Override PartName="/word/media/image319.wmf" ContentType="image/x-wmf"/>
  <Override PartName="/word/media/image253.png" ContentType="image/png"/>
  <Override PartName="/word/media/image79.wmf" ContentType="image/x-wmf"/>
  <Override PartName="/word/media/image252.png" ContentType="image/png"/>
  <Override PartName="/word/media/image78.wmf" ContentType="image/x-wmf"/>
  <Override PartName="/word/media/image77.wmf" ContentType="image/x-wmf"/>
  <Override PartName="/word/media/image76.wmf" ContentType="image/x-wmf"/>
  <Override PartName="/word/media/image75.wmf" ContentType="image/x-wmf"/>
  <Override PartName="/word/media/image74.wmf" ContentType="image/x-wmf"/>
  <Override PartName="/word/media/image73.wmf" ContentType="image/x-wmf"/>
  <Override PartName="/word/media/image72.wmf" ContentType="image/x-wmf"/>
  <Override PartName="/word/media/image222.wmf" ContentType="image/x-wmf"/>
  <Override PartName="/word/media/image162.wmf" ContentType="image/x-wmf"/>
  <Override PartName="/word/media/image70.wmf" ContentType="image/x-wmf"/>
  <Override PartName="/word/media/image139.wmf" ContentType="image/x-wmf"/>
  <Override PartName="/word/media/image69.wmf" ContentType="image/x-wmf"/>
  <Override PartName="/word/media/image67.wmf" ContentType="image/x-wmf"/>
  <Override PartName="/word/media/image240.png" ContentType="image/png"/>
  <Override PartName="/word/media/image66.wmf" ContentType="image/x-wmf"/>
  <Override PartName="/word/media/image65.wmf" ContentType="image/x-wmf"/>
  <Override PartName="/word/media/image63.wmf" ContentType="image/x-wmf"/>
  <Override PartName="/word/media/image62.wmf" ContentType="image/x-wmf"/>
  <Override PartName="/word/media/image61.wmf" ContentType="image/x-wmf"/>
  <Override PartName="/word/media/image49.png" ContentType="image/png"/>
  <Override PartName="/word/media/image212.wmf" ContentType="image/x-wmf"/>
  <Override PartName="/word/media/image152.wmf" ContentType="image/x-wmf"/>
  <Override PartName="/word/media/image60.wmf" ContentType="image/x-wmf"/>
  <Override PartName="/word/media/image233.png" ContentType="image/png"/>
  <Override PartName="/word/media/image59.wmf" ContentType="image/x-wmf"/>
  <Override PartName="/word/media/image57.wmf" ContentType="image/x-wmf"/>
  <Override PartName="/word/media/image56.wmf" ContentType="image/x-wmf"/>
  <Override PartName="/word/media/image51.wmf" ContentType="image/x-wmf"/>
  <Override PartName="/word/media/image385.png" ContentType="image/png"/>
  <Override PartName="/word/media/image39.png" ContentType="image/png"/>
  <Override PartName="/word/media/image50.wmf" ContentType="image/x-wmf"/>
  <Override PartName="/word/media/image378.png" ContentType="image/png"/>
  <Override PartName="/word/media/image119.wmf" ContentType="image/x-wmf"/>
  <Override PartName="/word/media/image334.wmf" ContentType="image/x-wmf"/>
  <Override PartName="/word/media/image94.wmf" ContentType="image/x-wmf"/>
  <Override PartName="/word/media/image19.wmf" ContentType="image/x-wmf"/>
  <Override PartName="/word/media/image249.wmf" ContentType="image/x-wmf"/>
  <Override PartName="/word/media/image189.wmf" ContentType="image/x-wmf"/>
  <Override PartName="/word/media/image333.wmf" ContentType="image/x-wmf"/>
  <Override PartName="/word/media/image93.wmf" ContentType="image/x-wmf"/>
  <Override PartName="/word/media/image18.wmf" ContentType="image/x-wmf"/>
  <Override PartName="/word/media/image248.wmf" ContentType="image/x-wmf"/>
  <Override PartName="/word/media/image95.png" ContentType="image/png"/>
  <Override PartName="/word/media/image188.wmf" ContentType="image/x-wmf"/>
  <Override PartName="/word/media/image369.png" ContentType="image/png"/>
  <Override PartName="/word/media/image17.png" ContentType="image/png"/>
  <Override PartName="/word/media/image16.wmf" ContentType="image/x-wmf"/>
  <Override PartName="/word/media/image246.wmf" ContentType="image/x-wmf"/>
  <Override PartName="/word/media/image186.wmf" ContentType="image/x-wmf"/>
  <Override PartName="/word/media/image330.wmf" ContentType="image/x-wmf"/>
  <Override PartName="/word/media/image90.wmf" ContentType="image/x-wmf"/>
  <Override PartName="/word/media/image347.png" ContentType="image/png"/>
  <Override PartName="/word/media/image5.wmf" ContentType="image/x-wmf"/>
  <Override PartName="/word/media/image306.png" ContentType="image/png"/>
  <Override PartName="/word/media/image219.wmf" ContentType="image/x-wmf"/>
  <Override PartName="/word/media/image159.wmf" ContentType="image/x-wmf"/>
  <Override PartName="/word/media/image367.wmf" ContentType="image/x-wmf"/>
  <Override PartName="/word/media/image15.wmf" ContentType="image/x-wmf"/>
  <Override PartName="/word/media/image245.wmf" ContentType="image/x-wmf"/>
  <Override PartName="/word/media/image185.wmf" ContentType="image/x-wmf"/>
  <Override PartName="/word/media/image33.wmf" ContentType="image/x-wmf"/>
  <Override PartName="/word/media/image363.wmf" ContentType="image/x-wmf"/>
  <Override PartName="/word/media/image11.wmf" ContentType="image/x-wmf"/>
  <Override PartName="/word/media/image241.wmf" ContentType="image/x-wmf"/>
  <Override PartName="/word/media/image181.wmf" ContentType="image/x-wmf"/>
  <Override PartName="/word/media/image54.wmf" ContentType="image/x-wmf"/>
  <Override PartName="/word/media/image346.png" ContentType="image/png"/>
  <Override PartName="/word/media/image259.wmf" ContentType="image/x-wmf"/>
  <Override PartName="/word/media/image199.wmf" ContentType="image/x-wmf"/>
  <Override PartName="/word/media/image4.wmf" ContentType="image/x-wmf"/>
  <Override PartName="/word/media/image305.png" ContentType="image/png"/>
  <Override PartName="/word/media/image218.wmf" ContentType="image/x-wmf"/>
  <Override PartName="/word/media/image158.wmf" ContentType="image/x-wmf"/>
  <Override PartName="/word/media/image304.png" ContentType="image/png"/>
  <Override PartName="/word/media/image217.wmf" ContentType="image/x-wmf"/>
  <Override PartName="/word/media/image64.png" ContentType="image/png"/>
  <Override PartName="/word/media/image157.wmf" ContentType="image/x-wmf"/>
  <Override PartName="/word/media/image384.wmf" ContentType="image/x-wmf"/>
  <Override PartName="/word/media/image38.wmf" ContentType="image/x-wmf"/>
  <Override PartName="/word/media/image374.wmf" ContentType="image/x-wmf"/>
  <Override PartName="/word/media/image22.wmf" ContentType="image/x-wmf"/>
  <Override PartName="/word/media/image192.wmf" ContentType="image/x-wmf"/>
  <Override PartName="/word/media/image21.wmf" ContentType="image/x-wmf"/>
  <Override PartName="/word/media/image251.wmf" ContentType="image/x-wmf"/>
  <Override PartName="/word/media/image191.wmf" ContentType="image/x-wmf"/>
  <Override PartName="/word/media/image256.png" ContentType="image/png"/>
  <Override PartName="/word/media/image1.png" ContentType="image/png"/>
  <Override PartName="/word/media/image55.wmf" ContentType="image/x-wmf"/>
  <Override PartName="/word/media/image205.wmf" ContentType="image/x-wmf"/>
  <Override PartName="/word/media/image145.wmf" ContentType="image/x-wmf"/>
  <Override PartName="/word/media/image52.png" ContentType="image/png"/>
  <Override PartName="/word/media/image257.png" ContentType="image/png"/>
  <Override PartName="/word/media/image2.png" ContentType="image/png"/>
  <Override PartName="/word/media/image41.wmf" ContentType="image/x-wmf"/>
  <Override PartName="/word/media/image47.wmf" ContentType="image/x-wmf"/>
  <Override PartName="/word/media/image8.png" ContentType="image/png"/>
  <Override PartName="/word/media/image321.png" ContentType="image/png"/>
  <Override PartName="/word/media/image81.png" ContentType="image/png"/>
  <Override PartName="/word/media/image174.wmf" ContentType="image/x-wmf"/>
  <Override PartName="/word/media/image364.wmf" ContentType="image/x-wmf"/>
  <Override PartName="/word/media/image12.wmf" ContentType="image/x-wmf"/>
  <Override PartName="/word/media/image242.wmf" ContentType="image/x-wmf"/>
  <Override PartName="/word/media/image182.wmf" ContentType="image/x-wmf"/>
  <Override PartName="/word/media/image339.wmf" ContentType="image/x-wmf"/>
  <Override PartName="/word/media/image99.wmf" ContentType="image/x-wmf"/>
  <Override PartName="/word/media/image134.wmf" ContentType="image/x-wmf"/>
  <Override PartName="/word/media/image42.wmf" ContentType="image/x-wmf"/>
  <Override PartName="/word/media/image48.wmf" ContentType="image/x-wmf"/>
  <Override PartName="/word/media/image175.wmf" ContentType="image/x-wmf"/>
  <Override PartName="/word/media/image365.wmf" ContentType="image/x-wmf"/>
  <Override PartName="/word/media/image13.wmf" ContentType="image/x-wmf"/>
  <Override PartName="/word/media/image243.wmf" ContentType="image/x-wmf"/>
  <Override PartName="/word/media/image183.wmf" ContentType="image/x-wmf"/>
  <Override PartName="/word/media/image105.wmf" ContentType="image/x-wmf"/>
  <Override PartName="/word/media/image43.wmf" ContentType="image/x-wmf"/>
  <Override PartName="/word/media/image232.png" ContentType="image/png"/>
  <Override PartName="/word/media/image58.wmf" ContentType="image/x-wmf"/>
  <Override PartName="/word/media/image382.png" ContentType="image/png"/>
  <Override PartName="/word/media/image129.wmf" ContentType="image/x-wmf"/>
  <Override PartName="/word/media/image36.png" ContentType="image/png"/>
  <Override PartName="/word/media/image289.wmf" ContentType="image/x-wmf"/>
  <Override PartName="/word/media/image24.png" ContentType="image/png"/>
  <Override PartName="/word/media/image117.wmf" ContentType="image/x-wmf"/>
  <Override PartName="/word/media/image377.wmf" ContentType="image/x-wmf"/>
  <Override PartName="/word/media/image25.wmf" ContentType="image/x-wmf"/>
  <Override PartName="/word/media/image342.png" ContentType="image/png"/>
  <Override PartName="/word/media/image195.wmf" ContentType="image/x-wmf"/>
  <Override PartName="/word/media/image26.wmf" ContentType="image/x-wmf"/>
  <Override PartName="/word/media/image343.png" ContentType="image/png"/>
  <Override PartName="/word/media/image196.wmf" ContentType="image/x-wmf"/>
  <Override PartName="/word/media/image88.wmf" ContentType="image/x-wmf"/>
  <Override PartName="/word/media/image133.wmf" ContentType="image/x-wmf"/>
  <Override PartName="/word/media/image40.png" ContentType="image/png"/>
  <Override PartName="/word/media/image293.wmf" ContentType="image/x-wmf"/>
  <Override PartName="/word/media/image121.wmf" ContentType="image/x-wmf"/>
  <Override PartName="/word/media/image27.wmf" ContentType="image/x-wmf"/>
  <Override PartName="/word/media/image344.png" ContentType="image/png"/>
  <Override PartName="/word/media/image197.wmf" ContentType="image/x-wmf"/>
  <Override PartName="/word/media/image332.wmf" ContentType="image/x-wmf"/>
  <Override PartName="/word/media/image92.wmf" ContentType="image/x-wmf"/>
  <Override PartName="/word/media/image28.png" ContentType="image/png"/>
  <Override PartName="/word/media/image368.png" ContentType="image/png"/>
  <Override PartName="/word/media/image109.wmf" ContentType="image/x-wmf"/>
  <Override PartName="/word/media/image29.wmf" ContentType="image/x-wmf"/>
  <Override PartName="/word/media/image329.wmf" ContentType="image/x-wmf"/>
  <Override PartName="/word/media/image263.png" ContentType="image/png"/>
  <Override PartName="/word/media/image89.wmf" ContentType="image/x-wmf"/>
  <Override PartName="/word/media/image30.wmf" ContentType="image/x-wmf"/>
  <Override PartName="/word/media/image31.wmf" ContentType="image/x-wmf"/>
  <Override PartName="/word/media/image32.wmf" ContentType="image/x-wmf"/>
  <Override PartName="/word/media/image380.wmf" ContentType="image/x-wmf"/>
  <Override PartName="/word/media/image34.wmf" ContentType="image/x-wmf"/>
  <Override PartName="/word/media/image23.png" ContentType="image/png"/>
  <Override PartName="/word/media/image116.wmf" ContentType="image/x-wmf"/>
  <Override PartName="/word/media/image383.wmf" ContentType="image/x-wmf"/>
  <Override PartName="/word/media/image37.wmf" ContentType="image/x-wmf"/>
  <Override PartName="/word/media/image44.wmf" ContentType="image/x-wmf"/>
  <Override PartName="/word/media/image45.wmf" ContentType="image/x-wmf"/>
  <Override PartName="/word/media/image7.png" ContentType="image/png"/>
  <Override PartName="/word/media/image173.wmf" ContentType="image/x-wmf"/>
  <Override PartName="/word/media/image46.wmf" ContentType="image/x-wmf"/>
  <Override PartName="/word/media/image337.wmf" ContentType="image/x-wmf"/>
  <Override PartName="/word/media/image271.png" ContentType="image/png"/>
  <Override PartName="/word/media/image97.wmf" ContentType="image/x-wmf"/>
  <Override PartName="/word/media/image338.wmf" ContentType="image/x-wmf"/>
  <Override PartName="/word/media/image98.wmf" ContentType="image/x-wmf"/>
  <Override PartName="/word/media/image275.wmf" ContentType="image/x-wmf"/>
  <Override PartName="/word/media/image10.png" ContentType="image/png"/>
  <Override PartName="/word/media/image103.wmf" ContentType="image/x-wmf"/>
  <Override PartName="/word/media/image272.wmf" ContentType="image/x-wmf"/>
  <Override PartName="/word/media/image100.wmf" ContentType="image/x-wmf"/>
  <Override PartName="/word/media/image102.png" ContentType="image/png"/>
  <Override PartName="/word/media/image325.png" ContentType="image/png"/>
  <Override PartName="/word/media/image178.wmf" ContentType="image/x-wmf"/>
  <Override PartName="/word/media/image104.png" ContentType="image/png"/>
  <Override PartName="/word/media/image278.wmf" ContentType="image/x-wmf"/>
  <Override PartName="/word/media/image106.wmf" ContentType="image/x-wmf"/>
  <Override PartName="/word/media/image366.png" ContentType="image/png"/>
  <Override PartName="/word/media/image14.png" ContentType="image/png"/>
  <Override PartName="/word/media/image107.wmf" ContentType="image/x-wmf"/>
  <Override PartName="/word/media/image108.wmf" ContentType="image/x-wmf"/>
  <Override PartName="/word/media/image282.wmf" ContentType="image/x-wmf"/>
  <Override PartName="/word/media/image110.wmf" ContentType="image/x-wmf"/>
  <Override PartName="/word/media/image370.png" ContentType="image/png"/>
  <Override PartName="/word/media/image283.wmf" ContentType="image/x-wmf"/>
  <Override PartName="/word/media/image111.wmf" ContentType="image/x-wmf"/>
  <Override PartName="/word/media/image371.png" ContentType="image/png"/>
  <Override PartName="/word/media/image284.wmf" ContentType="image/x-wmf"/>
  <Override PartName="/word/media/image112.wmf" ContentType="image/x-wmf"/>
  <Override PartName="/word/media/image285.wmf" ContentType="image/x-wmf"/>
  <Override PartName="/word/media/image20.png" ContentType="image/png"/>
  <Override PartName="/word/media/image113.wmf" ContentType="image/x-wmf"/>
  <Override PartName="/word/media/image373.png" ContentType="image/png"/>
  <Override PartName="/word/media/image286.wmf" ContentType="image/x-wmf"/>
  <Override PartName="/word/media/image114.wmf" ContentType="image/x-wmf"/>
  <Override PartName="/word/media/image115.wmf" ContentType="image/x-wmf"/>
  <Override PartName="/word/media/image118.wmf" ContentType="image/x-wmf"/>
  <Override PartName="/word/media/image292.wmf" ContentType="image/x-wmf"/>
  <Override PartName="/word/media/image120.wmf" ContentType="image/x-wmf"/>
  <Override PartName="/word/media/image122.wmf" ContentType="image/x-wmf"/>
  <Override PartName="/word/media/image123.wmf" ContentType="image/x-wmf"/>
  <Override PartName="/word/media/image296.wmf" ContentType="image/x-wmf"/>
  <Override PartName="/word/media/image124.wmf" ContentType="image/x-wmf"/>
  <Override PartName="/word/media/image297.wmf" ContentType="image/x-wmf"/>
  <Override PartName="/word/media/image125.wmf" ContentType="image/x-wmf"/>
  <Override PartName="/word/media/image298.wmf" ContentType="image/x-wmf"/>
  <Override PartName="/word/media/image126.wmf" ContentType="image/x-wmf"/>
  <Override PartName="/word/media/image127.wmf" ContentType="image/x-wmf"/>
  <Override PartName="/word/media/image35.png" ContentType="image/png"/>
  <Override PartName="/word/media/image128.wmf" ContentType="image/x-wmf"/>
  <Override PartName="/word/media/image130.wmf" ContentType="image/x-wmf"/>
  <Override PartName="/word/media/image131.wmf" ContentType="image/x-wmf"/>
  <Override PartName="/word/media/image132.wmf" ContentType="image/x-wmf"/>
  <Override PartName="/word/media/image135.wmf" ContentType="image/x-wmf"/>
  <Override PartName="/word/media/image136.wmf" ContentType="image/x-wmf"/>
  <Override PartName="/word/media/image137.wmf" ContentType="image/x-wmf"/>
  <Override PartName="/word/media/image138.wmf" ContentType="image/x-wmf"/>
  <Override PartName="/word/media/image200.wmf" ContentType="image/x-wmf"/>
  <Override PartName="/word/media/image140.wmf" ContentType="image/x-wmf"/>
  <Override PartName="/word/media/image201.wmf" ContentType="image/x-wmf"/>
  <Override PartName="/word/media/image141.wmf" ContentType="image/x-wmf"/>
  <Override PartName="/word/media/image202.wmf" ContentType="image/x-wmf"/>
  <Override PartName="/word/media/image142.wmf" ContentType="image/x-wmf"/>
  <Override PartName="/word/media/image203.wmf" ContentType="image/x-wmf"/>
  <Override PartName="/word/media/image143.wmf" ContentType="image/x-wmf"/>
  <Override PartName="/word/media/image204.wmf" ContentType="image/x-wmf"/>
  <Override PartName="/word/media/image144.wmf" ContentType="image/x-wmf"/>
  <Override PartName="/word/media/image206.wmf" ContentType="image/x-wmf"/>
  <Override PartName="/word/media/image53.png" ContentType="image/png"/>
  <Override PartName="/word/media/image146.wmf" ContentType="image/x-wmf"/>
  <Override PartName="/word/media/image207.wmf" ContentType="image/x-wmf"/>
  <Override PartName="/word/media/image147.wmf" ContentType="image/x-wmf"/>
  <Override PartName="/word/media/image208.wmf" ContentType="image/x-wmf"/>
  <Override PartName="/word/media/image148.wmf" ContentType="image/x-wmf"/>
  <Override PartName="/word/media/image210.wmf" ContentType="image/x-wmf"/>
  <Override PartName="/word/media/image150.wmf" ContentType="image/x-wmf"/>
  <Override PartName="/word/media/image211.wmf" ContentType="image/x-wmf"/>
  <Override PartName="/word/media/image151.wmf" ContentType="image/x-wmf"/>
  <Override PartName="/word/media/image300.png" ContentType="image/png"/>
  <Override PartName="/word/media/image213.wmf" ContentType="image/x-wmf"/>
  <Override PartName="/word/media/image153.wmf" ContentType="image/x-wmf"/>
  <Override PartName="/word/media/image301.png" ContentType="image/png"/>
  <Override PartName="/word/media/image214.wmf" ContentType="image/x-wmf"/>
  <Override PartName="/word/media/image154.wmf" ContentType="image/x-wmf"/>
  <Override PartName="/word/media/image302.png" ContentType="image/png"/>
  <Override PartName="/word/media/image215.wmf" ContentType="image/x-wmf"/>
  <Override PartName="/word/media/image155.wmf" ContentType="image/x-wmf"/>
  <Override PartName="/word/media/image303.png" ContentType="image/png"/>
  <Override PartName="/word/media/image216.wmf" ContentType="image/x-wmf"/>
  <Override PartName="/word/media/image156.wmf" ContentType="image/x-wmf"/>
  <Override PartName="/word/media/image220.wmf" ContentType="image/x-wmf"/>
  <Override PartName="/word/media/image160.wmf" ContentType="image/x-wmf"/>
  <Override PartName="/word/media/image221.wmf" ContentType="image/x-wmf"/>
  <Override PartName="/word/media/image161.wmf" ContentType="image/x-wmf"/>
  <Override PartName="/word/media/image310.png" ContentType="image/png"/>
  <Override PartName="/word/media/image223.wmf" ContentType="image/x-wmf"/>
  <Override PartName="/word/media/image163.wmf" ContentType="image/x-wmf"/>
  <Override PartName="/word/media/image311.png" ContentType="image/png"/>
  <Override PartName="/word/media/image224.wmf" ContentType="image/x-wmf"/>
  <Override PartName="/word/media/image71.png" ContentType="image/png"/>
  <Override PartName="/word/media/image164.wmf" ContentType="image/x-wmf"/>
  <Override PartName="/word/media/image312.png" ContentType="image/png"/>
  <Override PartName="/word/media/image165.wmf" ContentType="image/x-wmf"/>
  <Override PartName="/word/media/image313.png" ContentType="image/png"/>
  <Override PartName="/word/media/image226.wmf" ContentType="image/x-wmf"/>
  <Override PartName="/word/media/image166.wmf" ContentType="image/x-wmf"/>
  <Override PartName="/word/media/image314.png" ContentType="image/png"/>
  <Override PartName="/word/media/image167.wmf" ContentType="image/x-wmf"/>
  <Override PartName="/word/media/image315.png" ContentType="image/png"/>
  <Override PartName="/word/media/image168.wmf" ContentType="image/x-wmf"/>
  <Override PartName="/word/media/image316.png" ContentType="image/png"/>
  <Override PartName="/word/media/image229.wmf" ContentType="image/x-wmf"/>
  <Override PartName="/word/media/image169.wmf" ContentType="image/x-wmf"/>
  <Override PartName="/word/media/image230.wmf" ContentType="image/x-wmf"/>
  <Override PartName="/word/media/image170.wmf" ContentType="image/x-wmf"/>
  <Override PartName="/word/media/image231.wmf" ContentType="image/x-wmf"/>
  <Override PartName="/word/media/image171.wmf" ContentType="image/x-wmf"/>
  <Override PartName="/word/media/image177.wmf" ContentType="image/x-wmf"/>
  <Override PartName="/word/media/image179.wmf" ContentType="image/x-wmf"/>
  <Override PartName="/word/media/image9.png" ContentType="image/png"/>
  <Override PartName="/word/media/image180.wmf" ContentType="image/x-wmf"/>
  <Override PartName="/word/media/image244.wmf" ContentType="image/x-wmf"/>
  <Override PartName="/word/media/image91.png" ContentType="image/png"/>
  <Override PartName="/word/media/image184.wmf" ContentType="image/x-wmf"/>
  <Override PartName="/word/media/image247.wmf" ContentType="image/x-wmf"/>
  <Override PartName="/word/media/image187.wmf" ContentType="image/x-wmf"/>
  <Override PartName="/word/media/image250.wmf" ContentType="image/x-wmf"/>
  <Override PartName="/word/media/image190.wmf" ContentType="image/x-wmf"/>
  <Override PartName="/word/media/image193.wmf" ContentType="image/x-wmf"/>
  <Override PartName="/word/media/image341.png" ContentType="image/png"/>
  <Override PartName="/word/media/image194.wmf" ContentType="image/x-wmf"/>
  <Override PartName="/word/media/image345.png" ContentType="image/png"/>
  <Override PartName="/word/media/image3.wmf" ContentType="image/x-wmf"/>
  <Override PartName="/word/media/image198.wmf" ContentType="image/x-wmf"/>
  <Override PartName="/word/embeddings/oleObject171.bin" ContentType="application/vnd.openxmlformats-officedocument.oleObject"/>
  <Override PartName="/word/embeddings/oleObject170.bin" ContentType="application/vnd.openxmlformats-officedocument.oleObject"/>
  <Override PartName="/word/embeddings/oleObject141.bin" ContentType="application/vnd.openxmlformats-officedocument.oleObject"/>
  <Override PartName="/word/embeddings/oleObject140.bin" ContentType="application/vnd.openxmlformats-officedocument.oleObject"/>
  <Override PartName="/word/embeddings/oleObject139.bin" ContentType="application/vnd.openxmlformats-officedocument.oleObject"/>
  <Override PartName="/word/embeddings/oleObject138.bin" ContentType="application/vnd.openxmlformats-officedocument.oleObject"/>
  <Override PartName="/word/embeddings/oleObject137.bin" ContentType="application/vnd.openxmlformats-officedocument.oleObject"/>
  <Override PartName="/word/embeddings/oleObject136.bin" ContentType="application/vnd.openxmlformats-officedocument.oleObject"/>
  <Override PartName="/word/embeddings/oleObject135.bin" ContentType="application/vnd.openxmlformats-officedocument.oleObject"/>
  <Override PartName="/word/embeddings/oleObject134.bin" ContentType="application/vnd.openxmlformats-officedocument.oleObject"/>
  <Override PartName="/word/embeddings/oleObject129.bin" ContentType="application/vnd.openxmlformats-officedocument.oleObject"/>
  <Override PartName="/word/embeddings/oleObject128.bin" ContentType="application/vnd.openxmlformats-officedocument.oleObject"/>
  <Override PartName="/word/embeddings/oleObject127.bin" ContentType="application/vnd.openxmlformats-officedocument.oleObject"/>
  <Override PartName="/word/embeddings/oleObject126.bin" ContentType="application/vnd.openxmlformats-officedocument.oleObject"/>
  <Override PartName="/word/embeddings/oleObject125.bin" ContentType="application/vnd.openxmlformats-officedocument.oleObject"/>
  <Override PartName="/word/embeddings/oleObject124.bin" ContentType="application/vnd.openxmlformats-officedocument.oleObject"/>
  <Override PartName="/word/embeddings/oleObject123.bin" ContentType="application/vnd.openxmlformats-officedocument.oleObject"/>
  <Override PartName="/word/embeddings/oleObject122.bin" ContentType="application/vnd.openxmlformats-officedocument.oleObject"/>
  <Override PartName="/word/embeddings/oleObject121.bin" ContentType="application/vnd.openxmlformats-officedocument.oleObject"/>
  <Override PartName="/word/embeddings/oleObject120.bin" ContentType="application/vnd.openxmlformats-officedocument.oleObject"/>
  <Override PartName="/word/embeddings/oleObject119.bin" ContentType="application/vnd.openxmlformats-officedocument.oleObject"/>
  <Override PartName="/word/embeddings/oleObject118.bin" ContentType="application/vnd.openxmlformats-officedocument.oleObject"/>
  <Override PartName="/word/embeddings/oleObject117.bin" ContentType="application/vnd.openxmlformats-officedocument.oleObject"/>
  <Override PartName="/word/embeddings/oleObject116.bin" ContentType="application/vnd.openxmlformats-officedocument.oleObject"/>
  <Override PartName="/word/embeddings/oleObject115.bin" ContentType="application/vnd.openxmlformats-officedocument.oleObject"/>
  <Override PartName="/word/embeddings/oleObject114.bin" ContentType="application/vnd.openxmlformats-officedocument.oleObject"/>
  <Override PartName="/word/embeddings/oleObject113.bin" ContentType="application/vnd.openxmlformats-officedocument.oleObject"/>
  <Override PartName="/word/embeddings/oleObject112.bin" ContentType="application/vnd.openxmlformats-officedocument.oleObject"/>
  <Override PartName="/word/embeddings/oleObject111.bin" ContentType="application/vnd.openxmlformats-officedocument.oleObject"/>
  <Override PartName="/word/embeddings/oleObject110.bin" ContentType="application/vnd.openxmlformats-officedocument.oleObject"/>
  <Override PartName="/word/embeddings/oleObject191.bin" ContentType="application/vnd.openxmlformats-officedocument.oleObject"/>
  <Override PartName="/word/embeddings/oleObject108.bin" ContentType="application/vnd.openxmlformats-officedocument.oleObject"/>
  <Override PartName="/word/embeddings/oleObject190.bin" ContentType="application/vnd.openxmlformats-officedocument.oleObject"/>
  <Override PartName="/word/embeddings/oleObject107.bin" ContentType="application/vnd.openxmlformats-officedocument.oleObject"/>
  <Override PartName="/word/embeddings/oleObject106.bin" ContentType="application/vnd.openxmlformats-officedocument.oleObject"/>
  <Override PartName="/word/embeddings/oleObject105.bin" ContentType="application/vnd.openxmlformats-officedocument.oleObject"/>
  <Override PartName="/word/embeddings/oleObject104.bin" ContentType="application/vnd.openxmlformats-officedocument.oleObject"/>
  <Override PartName="/word/embeddings/oleObject103.bin" ContentType="application/vnd.openxmlformats-officedocument.oleObject"/>
  <Override PartName="/word/embeddings/oleObject102.bin" ContentType="application/vnd.openxmlformats-officedocument.oleObject"/>
  <Override PartName="/word/embeddings/oleObject101.bin" ContentType="application/vnd.openxmlformats-officedocument.oleObject"/>
  <Override PartName="/word/embeddings/oleObject100.bin" ContentType="application/vnd.openxmlformats-officedocument.oleObject"/>
  <Override PartName="/word/embeddings/oleObject99.bin" ContentType="application/vnd.openxmlformats-officedocument.oleObject"/>
  <Override PartName="/word/embeddings/oleObject98.bin" ContentType="application/vnd.openxmlformats-officedocument.oleObject"/>
  <Override PartName="/word/embeddings/oleObject97.bin" ContentType="application/vnd.openxmlformats-officedocument.oleObject"/>
  <Override PartName="/word/embeddings/oleObject46.bin" ContentType="application/vnd.openxmlformats-officedocument.oleObject"/>
  <Override PartName="/word/embeddings/oleObject45.bin" ContentType="application/vnd.openxmlformats-officedocument.oleObject"/>
  <Override PartName="/word/embeddings/oleObject44.bin" ContentType="application/vnd.openxmlformats-officedocument.oleObject"/>
  <Override PartName="/word/embeddings/oleObject163.bin" ContentType="application/vnd.openxmlformats-officedocument.oleObject"/>
  <Override PartName="/word/embeddings/oleObject43.bin" ContentType="application/vnd.openxmlformats-officedocument.oleObject"/>
  <Override PartName="/word/embeddings/oleObject162.bin" ContentType="application/vnd.openxmlformats-officedocument.oleObject"/>
  <Override PartName="/word/embeddings/oleObject42.bin" ContentType="application/vnd.openxmlformats-officedocument.oleObject"/>
  <Override PartName="/word/embeddings/oleObject161.bin" ContentType="application/vnd.openxmlformats-officedocument.oleObject"/>
  <Override PartName="/word/embeddings/oleObject41.bin" ContentType="application/vnd.openxmlformats-officedocument.oleObject"/>
  <Override PartName="/word/embeddings/oleObject160.bin" ContentType="application/vnd.openxmlformats-officedocument.oleObject"/>
  <Override PartName="/word/embeddings/oleObject40.bin" ContentType="application/vnd.openxmlformats-officedocument.oleObject"/>
  <Override PartName="/word/embeddings/oleObject159.bin" ContentType="application/vnd.openxmlformats-officedocument.oleObject"/>
  <Override PartName="/word/embeddings/oleObject39.bin" ContentType="application/vnd.openxmlformats-officedocument.oleObject"/>
  <Override PartName="/word/embeddings/oleObject158.bin" ContentType="application/vnd.openxmlformats-officedocument.oleObject"/>
  <Override PartName="/word/embeddings/oleObject38.bin" ContentType="application/vnd.openxmlformats-officedocument.oleObject"/>
  <Override PartName="/word/embeddings/oleObject157.bin" ContentType="application/vnd.openxmlformats-officedocument.oleObject"/>
  <Override PartName="/word/embeddings/oleObject37.bin" ContentType="application/vnd.openxmlformats-officedocument.oleObject"/>
  <Override PartName="/word/embeddings/oleObject156.bin" ContentType="application/vnd.openxmlformats-officedocument.oleObject"/>
  <Override PartName="/word/embeddings/oleObject36.bin" ContentType="application/vnd.openxmlformats-officedocument.oleObject"/>
  <Override PartName="/word/embeddings/oleObject155.bin" ContentType="application/vnd.openxmlformats-officedocument.oleObject"/>
  <Override PartName="/word/embeddings/oleObject35.bin" ContentType="application/vnd.openxmlformats-officedocument.oleObject"/>
  <Override PartName="/word/embeddings/oleObject154.bin" ContentType="application/vnd.openxmlformats-officedocument.oleObject"/>
  <Override PartName="/word/embeddings/oleObject34.bin" ContentType="application/vnd.openxmlformats-officedocument.oleObject"/>
  <Override PartName="/word/embeddings/oleObject153.bin" ContentType="application/vnd.openxmlformats-officedocument.oleObject"/>
  <Override PartName="/word/embeddings/oleObject33.bin" ContentType="application/vnd.openxmlformats-officedocument.oleObject"/>
  <Override PartName="/word/embeddings/oleObject152.bin" ContentType="application/vnd.openxmlformats-officedocument.oleObject"/>
  <Override PartName="/word/embeddings/oleObject32.bin" ContentType="application/vnd.openxmlformats-officedocument.oleObject"/>
  <Override PartName="/word/embeddings/oleObject151.bin" ContentType="application/vnd.openxmlformats-officedocument.oleObject"/>
  <Override PartName="/word/embeddings/oleObject31.bin" ContentType="application/vnd.openxmlformats-officedocument.oleObject"/>
  <Override PartName="/word/embeddings/oleObject150.bin" ContentType="application/vnd.openxmlformats-officedocument.oleObject"/>
  <Override PartName="/word/embeddings/oleObject30.bin" ContentType="application/vnd.openxmlformats-officedocument.oleObject"/>
  <Override PartName="/word/embeddings/oleObject89.bin" ContentType="application/vnd.openxmlformats-officedocument.oleObject"/>
  <Override PartName="/word/embeddings/oleObject145.bin" ContentType="application/vnd.openxmlformats-officedocument.oleObject"/>
  <Override PartName="/word/embeddings/oleObject25.bin" ContentType="application/vnd.openxmlformats-officedocument.oleObject"/>
  <Override PartName="/word/embeddings/oleObject143.bin" ContentType="application/vnd.openxmlformats-officedocument.oleObject"/>
  <Override PartName="/word/embeddings/oleObject23.bin" ContentType="application/vnd.openxmlformats-officedocument.oleObject"/>
  <Override PartName="/word/embeddings/oleObject144.bin" ContentType="application/vnd.openxmlformats-officedocument.oleObject"/>
  <Override PartName="/word/embeddings/oleObject24.bin" ContentType="application/vnd.openxmlformats-officedocument.oleObject"/>
  <Override PartName="/word/embeddings/oleObject142.bin" ContentType="application/vnd.openxmlformats-officedocument.oleObject"/>
  <Override PartName="/word/embeddings/oleObject22.bin" ContentType="application/vnd.openxmlformats-officedocument.oleObject"/>
  <Override PartName="/word/embeddings/oleObject149.bin" ContentType="application/vnd.openxmlformats-officedocument.oleObject"/>
  <Override PartName="/word/embeddings/oleObject29.bin" ContentType="application/vnd.openxmlformats-officedocument.oleObject"/>
  <Override PartName="/word/embeddings/oleObject148.bin" ContentType="application/vnd.openxmlformats-officedocument.oleObject"/>
  <Override PartName="/word/embeddings/oleObject28.bin" ContentType="application/vnd.openxmlformats-officedocument.oleObject"/>
  <Override PartName="/word/embeddings/oleObject181.bin" ContentType="application/vnd.openxmlformats-officedocument.oleObject"/>
  <Override PartName="/word/embeddings/oleObject5.bin" ContentType="application/vnd.openxmlformats-officedocument.oleObject"/>
  <Override PartName="/word/embeddings/oleObject1.bin" ContentType="application/vnd.openxmlformats-officedocument.oleObject"/>
  <Override PartName="/word/embeddings/oleObject178.bin" ContentType="application/vnd.openxmlformats-officedocument.oleObject"/>
  <Override PartName="/word/embeddings/oleObject76.bin" ContentType="application/vnd.openxmlformats-officedocument.oleObject"/>
  <Override PartName="/word/embeddings/oleObject131.bin" ContentType="application/vnd.openxmlformats-officedocument.oleObject"/>
  <Override PartName="/word/embeddings/oleObject17.bin" ContentType="application/vnd.openxmlformats-officedocument.oleObject"/>
  <Override PartName="/word/embeddings/oleObject53.bin" ContentType="application/vnd.openxmlformats-officedocument.oleObject"/>
  <Override PartName="/word/embeddings/oleObject2.bin" ContentType="application/vnd.openxmlformats-officedocument.oleObject"/>
  <Override PartName="/word/embeddings/oleObject179.bin" ContentType="application/vnd.openxmlformats-officedocument.oleObject"/>
  <Override PartName="/word/embeddings/oleObject77.bin" ContentType="application/vnd.openxmlformats-officedocument.oleObject"/>
  <Override PartName="/word/embeddings/oleObject132.bin" ContentType="application/vnd.openxmlformats-officedocument.oleObject"/>
  <Override PartName="/word/embeddings/oleObject18.bin" ContentType="application/vnd.openxmlformats-officedocument.oleObject"/>
  <Override PartName="/word/embeddings/oleObject54.bin" ContentType="application/vnd.openxmlformats-officedocument.oleObject"/>
  <Override PartName="/word/embeddings/oleObject146.bin" ContentType="application/vnd.openxmlformats-officedocument.oleObject"/>
  <Override PartName="/word/embeddings/oleObject26.bin" ContentType="application/vnd.openxmlformats-officedocument.oleObject"/>
  <Override PartName="/word/embeddings/oleObject3.bin" ContentType="application/vnd.openxmlformats-officedocument.oleObject"/>
  <Override PartName="/word/embeddings/oleObject20.bin" ContentType="application/vnd.openxmlformats-officedocument.oleObject"/>
  <Override PartName="/word/embeddings/oleObject78.bin" ContentType="application/vnd.openxmlformats-officedocument.oleObject"/>
  <Override PartName="/word/embeddings/oleObject133.bin" ContentType="application/vnd.openxmlformats-officedocument.oleObject"/>
  <Override PartName="/word/embeddings/oleObject19.bin" ContentType="application/vnd.openxmlformats-officedocument.oleObject"/>
  <Override PartName="/word/embeddings/oleObject55.bin" ContentType="application/vnd.openxmlformats-officedocument.oleObject"/>
  <Override PartName="/word/embeddings/oleObject147.bin" ContentType="application/vnd.openxmlformats-officedocument.oleObject"/>
  <Override PartName="/word/embeddings/oleObject27.bin" ContentType="application/vnd.openxmlformats-officedocument.oleObject"/>
  <Override PartName="/word/embeddings/oleObject180.bin" ContentType="application/vnd.openxmlformats-officedocument.oleObject"/>
  <Override PartName="/word/embeddings/oleObject4.bin" ContentType="application/vnd.openxmlformats-officedocument.oleObject"/>
  <Override PartName="/word/embeddings/oleObject21.bin" ContentType="application/vnd.openxmlformats-officedocument.oleObject"/>
  <Override PartName="/word/embeddings/oleObject79.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50.bin" ContentType="application/vnd.openxmlformats-officedocument.oleObject"/>
  <Override PartName="/word/embeddings/oleObject15.bin" ContentType="application/vnd.openxmlformats-officedocument.oleObject"/>
  <Override PartName="/word/embeddings/oleObject51.bin" ContentType="application/vnd.openxmlformats-officedocument.oleObject"/>
  <Override PartName="/word/embeddings/oleObject130.bin" ContentType="application/vnd.openxmlformats-officedocument.oleObject"/>
  <Override PartName="/word/embeddings/oleObject16.bin" ContentType="application/vnd.openxmlformats-officedocument.oleObject"/>
  <Override PartName="/word/embeddings/oleObject52.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164.bin" ContentType="application/vnd.openxmlformats-officedocument.oleObject"/>
  <Override PartName="/word/embeddings/oleObject62.bin" ContentType="application/vnd.openxmlformats-officedocument.oleObject"/>
  <Override PartName="/word/embeddings/oleObject165.bin" ContentType="application/vnd.openxmlformats-officedocument.oleObject"/>
  <Override PartName="/word/embeddings/oleObject63.bin" ContentType="application/vnd.openxmlformats-officedocument.oleObject"/>
  <Override PartName="/word/embeddings/oleObject166.bin" ContentType="application/vnd.openxmlformats-officedocument.oleObject"/>
  <Override PartName="/word/embeddings/oleObject64.bin" ContentType="application/vnd.openxmlformats-officedocument.oleObject"/>
  <Override PartName="/word/embeddings/oleObject167.bin" ContentType="application/vnd.openxmlformats-officedocument.oleObject"/>
  <Override PartName="/word/embeddings/oleObject65.bin" ContentType="application/vnd.openxmlformats-officedocument.oleObject"/>
  <Override PartName="/word/embeddings/oleObject168.bin" ContentType="application/vnd.openxmlformats-officedocument.oleObject"/>
  <Override PartName="/word/embeddings/oleObject66.bin" ContentType="application/vnd.openxmlformats-officedocument.oleObject"/>
  <Override PartName="/word/embeddings/oleObject169.bin" ContentType="application/vnd.openxmlformats-officedocument.oleObject"/>
  <Override PartName="/word/embeddings/oleObject67.bin" ContentType="application/vnd.openxmlformats-officedocument.oleObject"/>
  <Override PartName="/word/embeddings/oleObject10.bin" ContentType="application/vnd.openxmlformats-officedocument.oleObject"/>
  <Override PartName="/word/embeddings/oleObject68.bin" ContentType="application/vnd.openxmlformats-officedocument.oleObject"/>
  <Override PartName="/word/embeddings/oleObject11.bin" ContentType="application/vnd.openxmlformats-officedocument.oleObject"/>
  <Override PartName="/word/embeddings/oleObject69.bin" ContentType="application/vnd.openxmlformats-officedocument.oleObject"/>
  <Override PartName="/word/embeddings/oleObject172.bin" ContentType="application/vnd.openxmlformats-officedocument.oleObject"/>
  <Override PartName="/word/embeddings/oleObject70.bin" ContentType="application/vnd.openxmlformats-officedocument.oleObject"/>
  <Override PartName="/word/embeddings/oleObject173.bin" ContentType="application/vnd.openxmlformats-officedocument.oleObject"/>
  <Override PartName="/word/embeddings/oleObject71.bin" ContentType="application/vnd.openxmlformats-officedocument.oleObject"/>
  <Override PartName="/word/embeddings/oleObject174.bin" ContentType="application/vnd.openxmlformats-officedocument.oleObject"/>
  <Override PartName="/word/embeddings/oleObject72.bin" ContentType="application/vnd.openxmlformats-officedocument.oleObject"/>
  <Override PartName="/word/embeddings/oleObject175.bin" ContentType="application/vnd.openxmlformats-officedocument.oleObject"/>
  <Override PartName="/word/embeddings/oleObject73.bin" ContentType="application/vnd.openxmlformats-officedocument.oleObject"/>
  <Override PartName="/word/embeddings/oleObject176.bin" ContentType="application/vnd.openxmlformats-officedocument.oleObject"/>
  <Override PartName="/word/embeddings/oleObject74.bin" ContentType="application/vnd.openxmlformats-officedocument.oleObject"/>
  <Override PartName="/word/embeddings/oleObject177.bin" ContentType="application/vnd.openxmlformats-officedocument.oleObject"/>
  <Override PartName="/word/embeddings/oleObject75.bin" ContentType="application/vnd.openxmlformats-officedocument.oleObject"/>
  <Override PartName="/word/embeddings/oleObject182.bin" ContentType="application/vnd.openxmlformats-officedocument.oleObject"/>
  <Override PartName="/word/embeddings/oleObject6.bin" ContentType="application/vnd.openxmlformats-officedocument.oleObject"/>
  <Override PartName="/word/embeddings/oleObject80.bin" ContentType="application/vnd.openxmlformats-officedocument.oleObject"/>
  <Override PartName="/word/embeddings/oleObject183.bin" ContentType="application/vnd.openxmlformats-officedocument.oleObject"/>
  <Override PartName="/word/embeddings/oleObject7.bin" ContentType="application/vnd.openxmlformats-officedocument.oleObject"/>
  <Override PartName="/word/embeddings/oleObject81.bin" ContentType="application/vnd.openxmlformats-officedocument.oleObject"/>
  <Override PartName="/word/embeddings/oleObject184.bin" ContentType="application/vnd.openxmlformats-officedocument.oleObject"/>
  <Override PartName="/word/embeddings/oleObject8.bin" ContentType="application/vnd.openxmlformats-officedocument.oleObject"/>
  <Override PartName="/word/embeddings/oleObject82.bin" ContentType="application/vnd.openxmlformats-officedocument.oleObject"/>
  <Override PartName="/word/embeddings/oleObject185.bin" ContentType="application/vnd.openxmlformats-officedocument.oleObject"/>
  <Override PartName="/word/embeddings/oleObject9.bin" ContentType="application/vnd.openxmlformats-officedocument.oleObject"/>
  <Override PartName="/word/embeddings/oleObject83.bin" ContentType="application/vnd.openxmlformats-officedocument.oleObject"/>
  <Override PartName="/word/embeddings/oleObject186.bin" ContentType="application/vnd.openxmlformats-officedocument.oleObject"/>
  <Override PartName="/word/embeddings/oleObject84.bin" ContentType="application/vnd.openxmlformats-officedocument.oleObject"/>
  <Override PartName="/word/embeddings/oleObject187.bin" ContentType="application/vnd.openxmlformats-officedocument.oleObject"/>
  <Override PartName="/word/embeddings/oleObject85.bin" ContentType="application/vnd.openxmlformats-officedocument.oleObject"/>
  <Override PartName="/word/embeddings/oleObject188.bin" ContentType="application/vnd.openxmlformats-officedocument.oleObject"/>
  <Override PartName="/word/embeddings/oleObject86.bin" ContentType="application/vnd.openxmlformats-officedocument.oleObject"/>
  <Override PartName="/word/embeddings/oleObject189.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192.bin" ContentType="application/vnd.openxmlformats-officedocument.oleObject"/>
  <Override PartName="/word/embeddings/oleObject109.bin" ContentType="application/vnd.openxmlformats-officedocument.oleObject"/>
  <Override PartName="/word/embeddings/oleObject90.bin" ContentType="application/vnd.openxmlformats-officedocument.oleObject"/>
  <Override PartName="/word/embeddings/oleObject193.bin" ContentType="application/vnd.openxmlformats-officedocument.oleObject"/>
  <Override PartName="/word/embeddings/oleObject91.bin" ContentType="application/vnd.openxmlformats-officedocument.oleObject"/>
  <Override PartName="/word/embeddings/oleObject194.bin" ContentType="application/vnd.openxmlformats-officedocument.oleObject"/>
  <Override PartName="/word/embeddings/oleObject92.bin" ContentType="application/vnd.openxmlformats-officedocument.oleObject"/>
  <Override PartName="/word/embeddings/oleObject195.bin" ContentType="application/vnd.openxmlformats-officedocument.oleObject"/>
  <Override PartName="/word/embeddings/oleObject93.bin" ContentType="application/vnd.openxmlformats-officedocument.oleObject"/>
  <Override PartName="/word/embeddings/oleObject196.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1"/>
        </w:numPr>
        <w:spacing w:before="240" w:after="120"/>
        <w:jc w:val="center"/>
        <w:rPr/>
      </w:pPr>
      <w:r>
        <w:rPr>
          <w:rFonts w:cs="Arial" w:ascii="Arial" w:hAnsi="Arial"/>
          <w:b/>
          <w:bCs/>
          <w:sz w:val="44"/>
          <w:szCs w:val="15"/>
        </w:rPr>
        <w:drawing>
          <wp:inline distT="0" distB="0" distL="0" distR="0">
            <wp:extent cx="190500" cy="14287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89" t="-251" r="-189" b="-251"/>
                    <a:stretch>
                      <a:fillRect/>
                    </a:stretch>
                  </pic:blipFill>
                  <pic:spPr bwMode="auto">
                    <a:xfrm>
                      <a:off x="0" y="0"/>
                      <a:ext cx="190500" cy="142875"/>
                    </a:xfrm>
                    <a:prstGeom prst="rect">
                      <a:avLst/>
                    </a:prstGeom>
                  </pic:spPr>
                </pic:pic>
              </a:graphicData>
            </a:graphic>
          </wp:inline>
        </w:drawing>
      </w:r>
      <w:r>
        <w:rPr>
          <w:rFonts w:cs="Arial" w:ascii="Arial" w:hAnsi="Arial"/>
          <w:b/>
          <w:bCs/>
          <w:sz w:val="44"/>
        </w:rPr>
        <w:t>Глава 1.</w:t>
      </w:r>
    </w:p>
    <w:p>
      <w:pPr>
        <w:pStyle w:val="Heading1"/>
        <w:numPr>
          <w:ilvl w:val="0"/>
          <w:numId w:val="1"/>
        </w:numPr>
        <w:spacing w:before="240" w:after="120"/>
        <w:jc w:val="center"/>
        <w:rPr>
          <w:rFonts w:ascii="Arial" w:hAnsi="Arial" w:cs="Arial"/>
          <w:b/>
          <w:b/>
          <w:bCs/>
          <w:sz w:val="40"/>
        </w:rPr>
      </w:pPr>
      <w:r>
        <w:rPr>
          <w:rFonts w:cs="Arial" w:ascii="Arial" w:hAnsi="Arial"/>
          <w:b/>
          <w:bCs/>
          <w:sz w:val="40"/>
        </w:rPr>
        <w:t>Электрические цепи постоянного тока.</w:t>
      </w:r>
    </w:p>
    <w:p>
      <w:pPr>
        <w:pStyle w:val="Heading2"/>
        <w:numPr>
          <w:ilvl w:val="1"/>
          <w:numId w:val="1"/>
        </w:numPr>
        <w:rPr/>
      </w:pPr>
      <w:bookmarkStart w:id="0" w:name="11"/>
      <w:r>
        <w:rPr>
          <w:i w:val="false"/>
        </w:rPr>
        <w:t>1.1.</w:t>
      </w:r>
      <w:bookmarkEnd w:id="0"/>
      <w:r>
        <w:rPr>
          <w:i w:val="false"/>
        </w:rPr>
        <w:t>Основные понятия об электрической цепи</w:t>
      </w:r>
      <w:r>
        <w:rPr/>
        <w:t>.</w:t>
      </w:r>
    </w:p>
    <w:p>
      <w:pPr>
        <w:pStyle w:val="Normal"/>
        <w:ind w:firstLine="360"/>
        <w:jc w:val="both"/>
        <w:rPr>
          <w:sz w:val="28"/>
          <w:szCs w:val="20"/>
        </w:rPr>
      </w:pPr>
      <w:r>
        <w:object>
          <v:shape id="ole_rId3" style="width:168.75pt;height:136.5pt" o:ole="">
            <v:imagedata r:id="rId4" o:title=""/>
          </v:shape>
          <o:OLEObject Type="Embed" ProgID="" ShapeID="ole_rId3" DrawAspect="Content" ObjectID="_1522609149" r:id="rId3"/>
        </w:object>
      </w:r>
      <w:r>
        <w:rPr>
          <w:b/>
          <w:sz w:val="28"/>
          <w:szCs w:val="20"/>
          <w:u w:val="single"/>
        </w:rPr>
        <w:t> </w:t>
      </w:r>
      <w:r>
        <w:rPr>
          <w:b/>
          <w:sz w:val="28"/>
          <w:szCs w:val="20"/>
          <w:u w:val="single"/>
        </w:rPr>
        <w:t>Электрической цепью</w:t>
      </w:r>
      <w:r>
        <w:rPr>
          <w:sz w:val="28"/>
          <w:szCs w:val="20"/>
        </w:rPr>
        <w:t xml:space="preserve"> называют совокупность гальванически соединенных друг с другом источников электрической энергии и ее потребителей (нагрузок), в которых может возникать электрический ток. С помощью источников тот или иной вид энергии (энергия сжигаемого топлива, падающей воды, атомная и химическая энергия и т.д.) преобразуется в электрическую энергию.                                              </w:t>
      </w:r>
    </w:p>
    <w:p>
      <w:pPr>
        <w:pStyle w:val="Heading4"/>
        <w:numPr>
          <w:ilvl w:val="3"/>
          <w:numId w:val="1"/>
        </w:numPr>
        <w:rPr/>
      </w:pPr>
      <w:r>
        <w:rPr/>
        <w:t xml:space="preserve">                                                                                                         </w:t>
      </w:r>
      <w:r>
        <w:rPr>
          <w:b/>
        </w:rPr>
        <w:t>Рис  1.2</w:t>
      </w:r>
    </w:p>
    <w:p>
      <w:pPr>
        <w:pStyle w:val="Normal"/>
        <w:jc w:val="both"/>
        <w:rPr>
          <w:sz w:val="28"/>
          <w:szCs w:val="20"/>
          <w:lang w:val="en-US"/>
        </w:rPr>
      </w:pPr>
      <w:r>
        <w:rPr>
          <w:sz w:val="28"/>
          <w:szCs w:val="20"/>
        </w:rPr>
        <w:t>Приемники, наоборот, преобразуют электрическую энергию в другие ее виды (механическую, тепловую, химическую, энергию светового излучения и т.д.).</w:t>
      </w:r>
    </w:p>
    <w:p>
      <w:pPr>
        <w:pStyle w:val="Normal"/>
        <w:jc w:val="both"/>
        <w:rPr>
          <w:sz w:val="28"/>
          <w:szCs w:val="20"/>
          <w:lang w:val="en-US"/>
        </w:rPr>
      </w:pPr>
      <w:r>
        <w:rPr>
          <w:sz w:val="28"/>
          <w:szCs w:val="20"/>
          <w:lang w:val="en-US"/>
        </w:rPr>
      </w:r>
    </w:p>
    <w:p>
      <w:pPr>
        <w:pStyle w:val="Normal"/>
        <w:jc w:val="both"/>
        <w:rPr/>
      </w:pPr>
      <w:r>
        <w:rPr>
          <w:sz w:val="28"/>
          <w:szCs w:val="20"/>
        </w:rPr>
        <w:t xml:space="preserve">Графическое изображение электрической цепи с помощью условных обозначений ее элементов называется </w:t>
      </w:r>
      <w:r>
        <w:rPr>
          <w:b/>
          <w:i/>
          <w:sz w:val="28"/>
        </w:rPr>
        <w:t>электрической схемой цепи.</w:t>
      </w:r>
    </w:p>
    <w:p>
      <w:pPr>
        <w:pStyle w:val="Normal"/>
        <w:jc w:val="both"/>
        <w:rPr/>
      </w:pPr>
      <w:r>
        <w:rPr>
          <w:sz w:val="28"/>
          <w:szCs w:val="20"/>
        </w:rPr>
        <w:t xml:space="preserve">Электрические цепи подразделяются на </w:t>
      </w:r>
      <w:r>
        <w:rPr>
          <w:b/>
          <w:i/>
          <w:sz w:val="28"/>
        </w:rPr>
        <w:t>разветвленные и неразветвленные</w:t>
      </w:r>
      <w:r>
        <w:rPr>
          <w:sz w:val="28"/>
          <w:szCs w:val="20"/>
        </w:rPr>
        <w:t xml:space="preserve">. Простейшая неразветвленная цепь представлена на рис. 1.1. Во всех элементах неразветвленной цепи действует один и тот же ток. Разветвленная цепь (рис. 1.2) имеет в своем составе ветви, узлы, контуры. </w:t>
      </w:r>
      <w:r>
        <w:rPr>
          <w:b/>
          <w:sz w:val="28"/>
          <w:u w:val="thick"/>
        </w:rPr>
        <w:t>Ветвь</w:t>
      </w:r>
      <w:r>
        <w:rPr>
          <w:sz w:val="28"/>
          <w:szCs w:val="20"/>
        </w:rPr>
        <w:t xml:space="preserve"> - это участок цепи, состоящий из последовательно соединенных элементов и заключенный между двумя узлами. В каждой ветви существует свой ток.</w:t>
      </w:r>
    </w:p>
    <w:p>
      <w:pPr>
        <w:pStyle w:val="Normal"/>
        <w:jc w:val="both"/>
        <w:rPr>
          <w:sz w:val="28"/>
          <w:szCs w:val="20"/>
          <w:lang w:val="en-US"/>
        </w:rPr>
      </w:pPr>
      <w:r>
        <w:rPr>
          <w:b/>
          <w:sz w:val="28"/>
          <w:szCs w:val="20"/>
          <w:u w:val="single"/>
        </w:rPr>
        <w:t>Узел</w:t>
      </w:r>
      <w:r>
        <w:rPr>
          <w:sz w:val="28"/>
          <w:szCs w:val="20"/>
        </w:rPr>
        <w:t xml:space="preserve"> - это точка в электрической схеме цепи, где гальванически соединяются не менее </w:t>
      </w:r>
      <w:r>
        <w:rPr>
          <w:b/>
          <w:sz w:val="28"/>
          <w:szCs w:val="20"/>
          <w:u w:val="single"/>
        </w:rPr>
        <w:t>трех</w:t>
      </w:r>
      <w:r>
        <w:rPr>
          <w:sz w:val="28"/>
          <w:szCs w:val="20"/>
        </w:rPr>
        <w:t xml:space="preserve"> ветвей. Любой замкнутый путь на схеме называется </w:t>
      </w:r>
      <w:r>
        <w:rPr>
          <w:b/>
          <w:sz w:val="28"/>
          <w:szCs w:val="20"/>
          <w:u w:val="single"/>
        </w:rPr>
        <w:t>контуром</w:t>
      </w:r>
      <w:r>
        <w:rPr>
          <w:sz w:val="28"/>
          <w:szCs w:val="20"/>
        </w:rPr>
        <w:t xml:space="preserve">. </w:t>
      </w:r>
      <w:r>
        <w:rPr>
          <w:b/>
          <w:i/>
          <w:sz w:val="28"/>
        </w:rPr>
        <w:t>Независимым</w:t>
      </w:r>
      <w:r>
        <w:rPr>
          <w:sz w:val="28"/>
          <w:szCs w:val="20"/>
        </w:rPr>
        <w:t xml:space="preserve"> называется контур, содержащий хотя бы одну ветвь, не включенную в иной контур. </w:t>
      </w:r>
    </w:p>
    <w:p>
      <w:pPr>
        <w:pStyle w:val="Normal"/>
        <w:jc w:val="both"/>
        <w:rPr/>
      </w:pPr>
      <w:r>
        <w:rPr>
          <w:sz w:val="28"/>
          <w:szCs w:val="20"/>
        </w:rPr>
        <w:t>Пример разветвленной электрической цепи приведен на рис. 1.2. В схеме два узла обозначенные буквами «а» и «b», три ветви, расположенные между узлами и два независимых контура.</w:t>
      </w:r>
    </w:p>
    <w:p>
      <w:pPr>
        <w:pStyle w:val="Heading2"/>
        <w:numPr>
          <w:ilvl w:val="1"/>
          <w:numId w:val="1"/>
        </w:numPr>
        <w:jc w:val="center"/>
        <w:rPr>
          <w:b w:val="false"/>
          <w:b w:val="false"/>
          <w:bCs w:val="false"/>
          <w:i w:val="false"/>
          <w:i w:val="false"/>
          <w:iCs w:val="false"/>
          <w:sz w:val="28"/>
        </w:rPr>
      </w:pPr>
      <w:bookmarkStart w:id="1" w:name="12"/>
      <w:r>
        <w:rPr>
          <w:b w:val="false"/>
          <w:bCs w:val="false"/>
          <w:i w:val="false"/>
          <w:iCs w:val="false"/>
        </w:rPr>
        <w:t>1.2.</w:t>
      </w:r>
      <w:bookmarkEnd w:id="1"/>
      <w:r>
        <w:rPr>
          <w:b w:val="false"/>
          <w:bCs w:val="false"/>
          <w:i w:val="false"/>
          <w:iCs w:val="false"/>
        </w:rPr>
        <w:t xml:space="preserve"> Ток, напряжение и мощность в электрической цепи.</w:t>
      </w:r>
    </w:p>
    <w:p>
      <w:pPr>
        <w:pStyle w:val="Normal"/>
        <w:ind w:firstLine="360"/>
        <w:jc w:val="both"/>
        <w:rPr/>
      </w:pPr>
      <w:r>
        <w:rPr>
          <w:sz w:val="28"/>
          <w:szCs w:val="20"/>
        </w:rPr>
        <w:t> </w:t>
      </w:r>
      <w:r>
        <w:rPr>
          <w:b/>
          <w:sz w:val="28"/>
          <w:szCs w:val="20"/>
          <w:u w:val="single"/>
        </w:rPr>
        <w:t>Электрический ток</w:t>
      </w:r>
      <w:r>
        <w:rPr>
          <w:sz w:val="28"/>
          <w:szCs w:val="20"/>
        </w:rPr>
        <w:t xml:space="preserve"> и </w:t>
      </w:r>
      <w:r>
        <w:rPr>
          <w:b/>
          <w:sz w:val="28"/>
          <w:szCs w:val="20"/>
          <w:u w:val="single"/>
        </w:rPr>
        <w:t>напряжение</w:t>
      </w:r>
      <w:r>
        <w:rPr>
          <w:sz w:val="28"/>
          <w:szCs w:val="20"/>
        </w:rPr>
        <w:t xml:space="preserve"> являются основными величинами, характеризующими состояние электрических цепей. Электрический ток в проводниках представляет явление упорядоченного движения электрических зарядов под действием электрического поля. Под словами ток понимают также интенсивность или силу тока, измеряемую количеством электрического заряда </w:t>
      </w:r>
      <w:r>
        <w:rPr>
          <w:b/>
          <w:sz w:val="28"/>
          <w:lang w:val="en-US"/>
        </w:rPr>
        <w:t>q</w:t>
      </w:r>
      <w:r>
        <w:rPr>
          <w:sz w:val="28"/>
          <w:szCs w:val="20"/>
        </w:rPr>
        <w:t>, прошедшего через поперечное сечение проводника в единицу времени:</w:t>
      </w:r>
    </w:p>
    <w:p>
      <w:pPr>
        <w:pStyle w:val="Normal"/>
        <w:jc w:val="right"/>
        <w:rPr/>
      </w:pPr>
      <w:r>
        <w:rPr>
          <w:b/>
          <w:sz w:val="28"/>
          <w:szCs w:val="20"/>
        </w:rPr>
        <w:drawing>
          <wp:inline distT="0" distB="0" distL="0" distR="0">
            <wp:extent cx="1447165" cy="52006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5"/>
                    <a:srcRect l="-29" t="-85" r="-29" b="-85"/>
                    <a:stretch>
                      <a:fillRect/>
                    </a:stretch>
                  </pic:blipFill>
                  <pic:spPr bwMode="auto">
                    <a:xfrm>
                      <a:off x="0" y="0"/>
                      <a:ext cx="1447165" cy="520065"/>
                    </a:xfrm>
                    <a:prstGeom prst="rect">
                      <a:avLst/>
                    </a:prstGeom>
                  </pic:spPr>
                </pic:pic>
              </a:graphicData>
            </a:graphic>
          </wp:inline>
        </w:drawing>
      </w:r>
      <w:r>
        <w:rPr>
          <w:b/>
          <w:sz w:val="28"/>
          <w:szCs w:val="20"/>
        </w:rPr>
        <w:t xml:space="preserve">,     </w:t>
      </w:r>
      <w:r>
        <w:rPr>
          <w:sz w:val="44"/>
          <w:szCs w:val="44"/>
        </w:rPr>
        <w:t>[</w:t>
      </w:r>
      <w:r>
        <w:rPr>
          <w:sz w:val="44"/>
          <w:szCs w:val="44"/>
          <w:lang w:val="en-US"/>
        </w:rPr>
        <w:t>A</w:t>
      </w:r>
      <w:r>
        <w:rPr>
          <w:sz w:val="44"/>
          <w:szCs w:val="44"/>
        </w:rPr>
        <w:t>]</w:t>
      </w:r>
      <w:r>
        <w:rPr>
          <w:b/>
          <w:sz w:val="28"/>
          <w:szCs w:val="20"/>
        </w:rPr>
        <w:tab/>
        <w:tab/>
        <w:tab/>
        <w:tab/>
        <w:t>(1.1)</w:t>
      </w:r>
    </w:p>
    <w:p>
      <w:pPr>
        <w:pStyle w:val="Normal"/>
        <w:rPr/>
      </w:pPr>
      <w:r>
        <w:rPr>
          <w:sz w:val="28"/>
          <w:szCs w:val="20"/>
        </w:rPr>
        <w:t xml:space="preserve">где </w:t>
      </w:r>
      <w:r>
        <w:rPr>
          <w:b/>
          <w:sz w:val="28"/>
          <w:szCs w:val="20"/>
        </w:rPr>
        <w:t>∆</w:t>
      </w:r>
      <w:r>
        <w:rPr>
          <w:b/>
          <w:sz w:val="28"/>
          <w:szCs w:val="20"/>
          <w:lang w:val="en-US"/>
        </w:rPr>
        <w:t>q</w:t>
      </w:r>
      <w:r>
        <w:rPr>
          <w:sz w:val="28"/>
          <w:szCs w:val="20"/>
        </w:rPr>
        <w:t xml:space="preserve"> - электрический заряд, прошедший за время  </w:t>
      </w:r>
      <w:r>
        <w:rPr>
          <w:b/>
          <w:sz w:val="28"/>
          <w:szCs w:val="20"/>
        </w:rPr>
        <w:t>∆</w:t>
      </w:r>
      <w:r>
        <w:rPr>
          <w:b/>
          <w:sz w:val="28"/>
          <w:szCs w:val="20"/>
          <w:lang w:val="en-US"/>
        </w:rPr>
        <w:t>t</w:t>
      </w:r>
      <w:r>
        <w:rPr>
          <w:sz w:val="28"/>
          <w:szCs w:val="20"/>
        </w:rPr>
        <w:t xml:space="preserve"> через поперечное сечение проводника.     </w:t>
      </w:r>
    </w:p>
    <w:p>
      <w:pPr>
        <w:pStyle w:val="Normal"/>
        <w:jc w:val="both"/>
        <w:rPr>
          <w:sz w:val="28"/>
          <w:szCs w:val="20"/>
        </w:rPr>
      </w:pPr>
      <w:r>
        <w:rPr>
          <w:sz w:val="28"/>
          <w:szCs w:val="20"/>
        </w:rPr>
        <w:t xml:space="preserve">Следовательно, ток характеризует скорость изменения заряда во времени. </w:t>
      </w:r>
    </w:p>
    <w:p>
      <w:pPr>
        <w:pStyle w:val="Normal"/>
        <w:jc w:val="both"/>
        <w:rPr/>
      </w:pPr>
      <w:r>
        <w:rPr>
          <w:sz w:val="28"/>
          <w:szCs w:val="20"/>
        </w:rPr>
        <w:t>В системе СИ заряд измеряется в кулонах (Кл), время - в секундах, а ток - в Амперах (А).</w:t>
      </w:r>
    </w:p>
    <w:p>
      <w:pPr>
        <w:pStyle w:val="Normal"/>
        <w:jc w:val="both"/>
        <w:rPr/>
      </w:pPr>
      <w:r>
        <w:rPr>
          <w:sz w:val="28"/>
          <w:szCs w:val="20"/>
        </w:rPr>
        <w:t>Ток является скалярной алгебраической величиной, знак которой зависит от направления движения одноименных зарядов, а именно условно принятого положительного заряда. Для однозначного определения знака тока достаточно произвольно выбрать одно из двух возможных направлений за положительное, которое отмечается стрелкой (см. рис. 1.2.). Перед началом анализа электрической цепи необходимо отметить во всех ветвях положительные направления токов, выбор которых может быть произвольным. Закон изменения тока во времени может быть выражен функцией времени произвольной формы.</w:t>
      </w:r>
    </w:p>
    <w:p>
      <w:pPr>
        <w:pStyle w:val="Normal"/>
        <w:jc w:val="both"/>
        <w:rPr>
          <w:sz w:val="28"/>
          <w:szCs w:val="20"/>
        </w:rPr>
      </w:pPr>
      <w:r>
        <w:rPr>
          <w:b/>
          <w:sz w:val="28"/>
          <w:u w:val="single"/>
        </w:rPr>
        <w:t>Постоянным</w:t>
      </w:r>
      <w:r>
        <w:rPr>
          <w:sz w:val="28"/>
          <w:szCs w:val="20"/>
        </w:rPr>
        <w:t xml:space="preserve"> называется ток, значение которого неизменно во времени при неизменных параметрах электрической цепи. Постоянный ток принято обозначать буквой </w:t>
      </w:r>
      <w:r>
        <w:rPr>
          <w:b/>
          <w:sz w:val="28"/>
          <w:lang w:val="en-US"/>
        </w:rPr>
        <w:t>I</w:t>
      </w:r>
      <w:r>
        <w:rPr>
          <w:b/>
          <w:sz w:val="28"/>
        </w:rPr>
        <w:t>.</w:t>
      </w:r>
    </w:p>
    <w:p>
      <w:pPr>
        <w:pStyle w:val="Normal"/>
        <w:jc w:val="both"/>
        <w:rPr/>
      </w:pPr>
      <w:r>
        <w:rPr>
          <w:sz w:val="28"/>
          <w:szCs w:val="20"/>
        </w:rPr>
        <w:t xml:space="preserve">Прохождение электрического тока в цепи связано с преобразованием или потреблением энергии. Для определения энергии, затрачиваемой при перемещении заряда между двумя рассматриваемыми точками проводника, вводят новую величину - </w:t>
      </w:r>
      <w:r>
        <w:rPr>
          <w:b/>
          <w:sz w:val="28"/>
          <w:szCs w:val="20"/>
          <w:u w:val="single"/>
        </w:rPr>
        <w:t>напряжение</w:t>
      </w:r>
      <w:r>
        <w:rPr>
          <w:sz w:val="28"/>
          <w:szCs w:val="20"/>
        </w:rPr>
        <w:t>.</w:t>
      </w:r>
    </w:p>
    <w:p>
      <w:pPr>
        <w:pStyle w:val="Normal"/>
        <w:jc w:val="both"/>
        <w:rPr/>
      </w:pPr>
      <w:r>
        <w:rPr>
          <w:b/>
          <w:sz w:val="28"/>
          <w:szCs w:val="20"/>
          <w:u w:val="single"/>
        </w:rPr>
        <w:t>Электрическим напряжением</w:t>
      </w:r>
      <w:r>
        <w:rPr>
          <w:sz w:val="28"/>
          <w:szCs w:val="20"/>
        </w:rPr>
        <w:t xml:space="preserve"> между двумя точками называют количество энергии, затрачиваемой на перемещение заряда из одной точки в другую.</w:t>
      </w:r>
    </w:p>
    <w:p>
      <w:pPr>
        <w:pStyle w:val="Normal"/>
        <w:jc w:val="both"/>
        <w:rPr>
          <w:sz w:val="28"/>
          <w:szCs w:val="20"/>
        </w:rPr>
      </w:pPr>
      <w:r>
        <w:rPr>
          <w:sz w:val="28"/>
          <w:szCs w:val="20"/>
        </w:rPr>
      </w:r>
    </w:p>
    <w:p>
      <w:pPr>
        <w:pStyle w:val="Normal"/>
        <w:jc w:val="right"/>
        <w:rPr>
          <w:sz w:val="28"/>
          <w:szCs w:val="20"/>
        </w:rPr>
      </w:pPr>
      <w:r>
        <w:rPr>
          <w:sz w:val="28"/>
          <w:szCs w:val="20"/>
        </w:rPr>
        <w:drawing>
          <wp:inline distT="0" distB="0" distL="0" distR="0">
            <wp:extent cx="1548130" cy="46926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6"/>
                    <a:srcRect l="-26" t="-85" r="-26" b="-85"/>
                    <a:stretch>
                      <a:fillRect/>
                    </a:stretch>
                  </pic:blipFill>
                  <pic:spPr bwMode="auto">
                    <a:xfrm>
                      <a:off x="0" y="0"/>
                      <a:ext cx="1548130" cy="469265"/>
                    </a:xfrm>
                    <a:prstGeom prst="rect">
                      <a:avLst/>
                    </a:prstGeom>
                  </pic:spPr>
                </pic:pic>
              </a:graphicData>
            </a:graphic>
          </wp:inline>
        </w:drawing>
      </w:r>
      <w:r>
        <w:rPr>
          <w:sz w:val="28"/>
          <w:szCs w:val="20"/>
        </w:rPr>
        <w:t>,</w:t>
        <w:tab/>
      </w:r>
      <w:r>
        <w:rPr>
          <w:sz w:val="44"/>
          <w:szCs w:val="44"/>
        </w:rPr>
        <w:t>[В]</w:t>
      </w:r>
      <w:r>
        <w:rPr>
          <w:sz w:val="28"/>
          <w:szCs w:val="20"/>
        </w:rPr>
        <w:tab/>
        <w:tab/>
        <w:tab/>
        <w:tab/>
      </w:r>
      <w:r>
        <w:rPr>
          <w:b/>
          <w:sz w:val="28"/>
        </w:rPr>
        <w:t>(1.2.)</w:t>
      </w:r>
    </w:p>
    <w:p>
      <w:pPr>
        <w:pStyle w:val="Normal"/>
        <w:rPr/>
      </w:pPr>
      <w:r>
        <w:rPr>
          <w:sz w:val="28"/>
          <w:szCs w:val="20"/>
        </w:rPr>
        <w:t xml:space="preserve">где </w:t>
      </w:r>
      <w:r>
        <w:rPr>
          <w:b/>
          <w:sz w:val="28"/>
          <w:szCs w:val="20"/>
          <w:lang w:val="en-US"/>
        </w:rPr>
        <w:t>W</w:t>
      </w:r>
      <w:r>
        <w:rPr>
          <w:sz w:val="28"/>
          <w:szCs w:val="20"/>
        </w:rPr>
        <w:t xml:space="preserve"> – энергия электрического поля. При измерении энергии в джоулях (Дж) и заряда в кулонах (Кл) напряжение измеряется в вольтах (В).</w:t>
      </w:r>
    </w:p>
    <w:p>
      <w:pPr>
        <w:pStyle w:val="Normal"/>
        <w:jc w:val="both"/>
        <w:rPr>
          <w:sz w:val="28"/>
          <w:szCs w:val="20"/>
        </w:rPr>
      </w:pPr>
      <w:r>
        <w:rPr>
          <w:sz w:val="28"/>
          <w:szCs w:val="20"/>
        </w:rPr>
        <w:t>Для однозначного определения знака напряжения между двумя выводами рассматриваемого участка цепи одному из выводов условно приписывают положительную полярность, которую отмечают либо знаком &lt;+&gt;, либо стрелкой, направленной от вывода (рис. 1.3).  Напряжение  положительно, если его полярность совпадает с выбранной.</w:t>
      </w:r>
    </w:p>
    <w:p>
      <w:pPr>
        <w:pStyle w:val="Normal"/>
        <w:ind w:firstLine="426"/>
        <w:jc w:val="both"/>
        <w:rPr/>
      </w:pPr>
      <w:r>
        <w:rPr>
          <w:sz w:val="28"/>
          <w:szCs w:val="20"/>
        </w:rPr>
        <w:t xml:space="preserve">Обычно условно положительную полярность напряжения выбирают согласованной с выбранным положительным напряжением тока, когда стрелки для тока и напряжения совпадают. В цепях постоянного тока напряжение принято обозначать буквой </w:t>
      </w:r>
      <w:r>
        <w:rPr>
          <w:b/>
          <w:sz w:val="28"/>
          <w:szCs w:val="20"/>
          <w:lang w:val="en-US"/>
        </w:rPr>
        <w:t>U</w:t>
      </w:r>
      <w:r>
        <w:rPr>
          <w:sz w:val="28"/>
          <w:szCs w:val="20"/>
        </w:rPr>
        <w:t>.</w:t>
      </w:r>
    </w:p>
    <w:p>
      <w:pPr>
        <w:pStyle w:val="Normal"/>
        <w:jc w:val="both"/>
        <w:rPr/>
      </w:pPr>
      <w:r>
        <w:rPr>
          <w:sz w:val="28"/>
          <w:szCs w:val="20"/>
        </w:rPr>
        <w:t xml:space="preserve">Из определения напряжения (1.2) получается выражение энергии </w:t>
      </w:r>
      <w:r>
        <w:rPr>
          <w:b/>
          <w:sz w:val="28"/>
          <w:szCs w:val="20"/>
          <w:lang w:val="en-US"/>
        </w:rPr>
        <w:t>W</w:t>
      </w:r>
      <w:r>
        <w:rPr>
          <w:sz w:val="28"/>
          <w:szCs w:val="20"/>
        </w:rPr>
        <w:t xml:space="preserve">, затраченной на перемещение заряда  </w:t>
      </w:r>
      <w:r>
        <w:rPr>
          <w:b/>
          <w:sz w:val="28"/>
          <w:szCs w:val="20"/>
          <w:lang w:val="en-US"/>
        </w:rPr>
        <w:t>q</w:t>
      </w:r>
      <w:r>
        <w:rPr>
          <w:b/>
          <w:sz w:val="28"/>
          <w:szCs w:val="20"/>
        </w:rPr>
        <w:t xml:space="preserve"> </w:t>
      </w:r>
      <w:r>
        <w:rPr>
          <w:sz w:val="28"/>
          <w:szCs w:val="20"/>
        </w:rPr>
        <w:t xml:space="preserve"> на участке цепи с напряжением </w:t>
      </w:r>
      <w:r>
        <w:rPr>
          <w:b/>
          <w:sz w:val="28"/>
          <w:szCs w:val="20"/>
          <w:lang w:val="en-US"/>
        </w:rPr>
        <w:t>U</w:t>
      </w:r>
      <w:r>
        <w:rPr>
          <w:sz w:val="28"/>
          <w:szCs w:val="20"/>
        </w:rPr>
        <w:t xml:space="preserve"> к моменту времени  </w:t>
      </w:r>
      <w:r>
        <w:rPr>
          <w:b/>
          <w:sz w:val="28"/>
          <w:szCs w:val="20"/>
          <w:lang w:val="en-US"/>
        </w:rPr>
        <w:t>t</w:t>
      </w:r>
      <w:r>
        <w:rPr>
          <w:b/>
          <w:sz w:val="28"/>
          <w:szCs w:val="20"/>
        </w:rPr>
        <w:t xml:space="preserve"> </w:t>
      </w:r>
      <w:r>
        <w:rPr>
          <w:sz w:val="28"/>
          <w:szCs w:val="20"/>
        </w:rPr>
        <w:t>:</w:t>
      </w:r>
    </w:p>
    <w:p>
      <w:pPr>
        <w:pStyle w:val="Normal"/>
        <w:jc w:val="right"/>
        <w:rPr>
          <w:sz w:val="28"/>
          <w:szCs w:val="20"/>
        </w:rPr>
      </w:pPr>
      <w:r>
        <w:rPr>
          <w:sz w:val="28"/>
          <w:szCs w:val="20"/>
        </w:rPr>
        <w:drawing>
          <wp:inline distT="0" distB="0" distL="0" distR="0">
            <wp:extent cx="1438275" cy="577215"/>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7"/>
                    <a:srcRect l="-25" t="-75" r="-25" b="-75"/>
                    <a:stretch>
                      <a:fillRect/>
                    </a:stretch>
                  </pic:blipFill>
                  <pic:spPr bwMode="auto">
                    <a:xfrm>
                      <a:off x="0" y="0"/>
                      <a:ext cx="1438275" cy="577215"/>
                    </a:xfrm>
                    <a:prstGeom prst="rect">
                      <a:avLst/>
                    </a:prstGeom>
                  </pic:spPr>
                </pic:pic>
              </a:graphicData>
            </a:graphic>
          </wp:inline>
        </w:drawing>
      </w:r>
      <w:r>
        <w:rPr>
          <w:sz w:val="28"/>
          <w:szCs w:val="20"/>
        </w:rPr>
        <w:tab/>
        <w:tab/>
        <w:tab/>
        <w:tab/>
        <w:tab/>
      </w:r>
      <w:r>
        <w:rPr>
          <w:b/>
          <w:sz w:val="28"/>
        </w:rPr>
        <w:t>(1.3)</w:t>
      </w:r>
    </w:p>
    <w:p>
      <w:pPr>
        <w:pStyle w:val="Normal"/>
        <w:rPr/>
      </w:pPr>
      <w:r>
        <mc:AlternateContent>
          <mc:Choice Requires="wpg">
            <w:drawing>
              <wp:anchor behindDoc="0" distT="0" distB="0" distL="114935" distR="114935" simplePos="0" locked="0" layoutInCell="1" allowOverlap="1" relativeHeight="889">
                <wp:simplePos x="0" y="0"/>
                <wp:positionH relativeFrom="column">
                  <wp:posOffset>2057400</wp:posOffset>
                </wp:positionH>
                <wp:positionV relativeFrom="paragraph">
                  <wp:posOffset>377190</wp:posOffset>
                </wp:positionV>
                <wp:extent cx="1123950" cy="707390"/>
                <wp:effectExtent l="0" t="0" r="0" b="0"/>
                <wp:wrapNone/>
                <wp:docPr id="5" name=""/>
                <a:graphic xmlns:a="http://schemas.openxmlformats.org/drawingml/2006/main">
                  <a:graphicData uri="http://schemas.microsoft.com/office/word/2010/wordprocessingGroup">
                    <wpg:wgp>
                      <wpg:cNvGrpSpPr/>
                      <wpg:grpSpPr>
                        <a:xfrm>
                          <a:off x="0" y="0"/>
                          <a:ext cx="1123200" cy="706680"/>
                        </a:xfrm>
                      </wpg:grpSpPr>
                      <wps:wsp>
                        <wps:cNvSpPr/>
                        <wps:nvSpPr>
                          <wps:cNvPr id="0" name="Rectangle 1"/>
                          <wps:cNvSpPr/>
                        </wps:nvSpPr>
                        <wps:spPr>
                          <a:xfrm>
                            <a:off x="0" y="0"/>
                            <a:ext cx="1123200" cy="706680"/>
                          </a:xfrm>
                          <a:prstGeom prst="rect">
                            <a:avLst/>
                          </a:prstGeom>
                          <a:noFill/>
                          <a:ln>
                            <a:noFill/>
                          </a:ln>
                        </wps:spPr>
                        <wps:bodyPr/>
                      </wps:wsp>
                      <wps:wsp>
                        <wps:cNvSpPr/>
                        <wps:spPr>
                          <a:xfrm>
                            <a:off x="54000" y="0"/>
                            <a:ext cx="1045800" cy="68040"/>
                          </a:xfrm>
                          <a:prstGeom prst="rect">
                            <a:avLst/>
                          </a:prstGeom>
                          <a:solidFill>
                            <a:srgbClr val="ffffff"/>
                          </a:solidFill>
                          <a:ln>
                            <a:noFill/>
                          </a:ln>
                        </wps:spPr>
                        <wps:style>
                          <a:lnRef idx="0"/>
                          <a:fillRef idx="0"/>
                          <a:effectRef idx="0"/>
                          <a:fontRef idx="minor"/>
                        </wps:style>
                        <wps:bodyPr/>
                      </wps:wsp>
                      <wps:wsp>
                        <wps:cNvSpPr/>
                        <wps:spPr>
                          <a:xfrm>
                            <a:off x="54000" y="0"/>
                            <a:ext cx="60480" cy="553680"/>
                          </a:xfrm>
                          <a:prstGeom prst="rect">
                            <a:avLst/>
                          </a:prstGeom>
                          <a:solidFill>
                            <a:srgbClr val="ffffff"/>
                          </a:solidFill>
                          <a:ln>
                            <a:noFill/>
                          </a:ln>
                        </wps:spPr>
                        <wps:style>
                          <a:lnRef idx="0"/>
                          <a:fillRef idx="0"/>
                          <a:effectRef idx="0"/>
                          <a:fontRef idx="minor"/>
                        </wps:style>
                        <wps:bodyPr/>
                      </wps:wsp>
                      <wps:wsp>
                        <wps:cNvSpPr/>
                        <wps:spPr>
                          <a:xfrm>
                            <a:off x="54000" y="497160"/>
                            <a:ext cx="1045800" cy="68040"/>
                          </a:xfrm>
                          <a:prstGeom prst="rect">
                            <a:avLst/>
                          </a:prstGeom>
                          <a:solidFill>
                            <a:srgbClr val="ffffff"/>
                          </a:solidFill>
                          <a:ln>
                            <a:noFill/>
                          </a:ln>
                        </wps:spPr>
                        <wps:style>
                          <a:lnRef idx="0"/>
                          <a:fillRef idx="0"/>
                          <a:effectRef idx="0"/>
                          <a:fontRef idx="minor"/>
                        </wps:style>
                        <wps:bodyPr/>
                      </wps:wsp>
                      <wps:wsp>
                        <wps:cNvSpPr/>
                        <wps:spPr>
                          <a:xfrm>
                            <a:off x="685800" y="35640"/>
                            <a:ext cx="113760" cy="492120"/>
                          </a:xfrm>
                          <a:prstGeom prst="rect">
                            <a:avLst/>
                          </a:prstGeom>
                          <a:solidFill>
                            <a:srgbClr val="ffffff"/>
                          </a:solidFill>
                          <a:ln>
                            <a:noFill/>
                          </a:ln>
                        </wps:spPr>
                        <wps:style>
                          <a:lnRef idx="0"/>
                          <a:fillRef idx="0"/>
                          <a:effectRef idx="0"/>
                          <a:fontRef idx="minor"/>
                        </wps:style>
                        <wps:bodyPr/>
                      </wps:wsp>
                      <wps:wsp>
                        <wps:cNvSpPr txBox="1"/>
                        <wps:spPr>
                          <a:xfrm>
                            <a:off x="137160" y="180360"/>
                            <a:ext cx="9468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P</w:t>
                              </w:r>
                            </w:p>
                          </w:txbxContent>
                        </wps:txbx>
                        <wps:bodyPr wrap="square" lIns="0" rIns="0" tIns="0" bIns="0">
                          <a:spAutoFit/>
                        </wps:bodyPr>
                      </wps:wsp>
                      <wps:wsp>
                        <wps:cNvSpPr txBox="1"/>
                        <wps:spPr>
                          <a:xfrm>
                            <a:off x="438120" y="78840"/>
                            <a:ext cx="238680" cy="34992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dW</w:t>
                              </w:r>
                            </w:p>
                          </w:txbxContent>
                        </wps:txbx>
                        <wps:bodyPr wrap="square" lIns="0" rIns="0" tIns="0" bIns="0">
                          <a:spAutoFit/>
                        </wps:bodyPr>
                      </wps:wsp>
                      <wps:wsp>
                        <wps:cNvSpPr txBox="1"/>
                        <wps:spPr>
                          <a:xfrm>
                            <a:off x="486360" y="304200"/>
                            <a:ext cx="137160" cy="34992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dt</w:t>
                              </w:r>
                            </w:p>
                          </w:txbxContent>
                        </wps:txbx>
                        <wps:bodyPr wrap="square" lIns="0" rIns="0" tIns="0" bIns="0">
                          <a:spAutoFit/>
                        </wps:bodyPr>
                      </wps:wsp>
                      <wps:wsp>
                        <wps:cNvSpPr/>
                        <wps:spPr>
                          <a:xfrm>
                            <a:off x="426600" y="271080"/>
                            <a:ext cx="240120" cy="0"/>
                          </a:xfrm>
                          <a:prstGeom prst="line">
                            <a:avLst/>
                          </a:prstGeom>
                          <a:ln w="12240">
                            <a:solidFill>
                              <a:srgbClr val="000000"/>
                            </a:solidFill>
                            <a:miter/>
                          </a:ln>
                        </wps:spPr>
                        <wps:style>
                          <a:lnRef idx="0"/>
                          <a:fillRef idx="0"/>
                          <a:effectRef idx="0"/>
                          <a:fontRef idx="minor"/>
                        </wps:style>
                        <wps:bodyPr/>
                      </wps:wsp>
                      <wps:wsp>
                        <wps:cNvSpPr/>
                        <wps:spPr>
                          <a:xfrm>
                            <a:off x="282600" y="293400"/>
                            <a:ext cx="71640" cy="0"/>
                          </a:xfrm>
                          <a:prstGeom prst="line">
                            <a:avLst/>
                          </a:prstGeom>
                          <a:ln w="24120">
                            <a:solidFill>
                              <a:srgbClr val="000000"/>
                            </a:solidFill>
                            <a:miter/>
                          </a:ln>
                        </wps:spPr>
                        <wps:style>
                          <a:lnRef idx="0"/>
                          <a:fillRef idx="0"/>
                          <a:effectRef idx="0"/>
                          <a:fontRef idx="minor"/>
                        </wps:style>
                        <wps:bodyPr/>
                      </wps:wsp>
                      <wps:wsp>
                        <wps:cNvSpPr/>
                        <wps:spPr>
                          <a:xfrm>
                            <a:off x="282600" y="259560"/>
                            <a:ext cx="71640" cy="0"/>
                          </a:xfrm>
                          <a:prstGeom prst="line">
                            <a:avLst/>
                          </a:prstGeom>
                          <a:ln w="24120">
                            <a:solidFill>
                              <a:srgbClr val="000000"/>
                            </a:solidFill>
                            <a:miter/>
                          </a:ln>
                        </wps:spPr>
                        <wps:style>
                          <a:lnRef idx="0"/>
                          <a:fillRef idx="0"/>
                          <a:effectRef idx="0"/>
                          <a:fontRef idx="minor"/>
                        </wps:style>
                        <wps:bodyPr/>
                      </wps:wsp>
                      <wps:wsp>
                        <wps:cNvSpPr txBox="1"/>
                        <wps:spPr>
                          <a:xfrm>
                            <a:off x="871200" y="180360"/>
                            <a:ext cx="136440" cy="525960"/>
                          </a:xfrm>
                          <a:prstGeom prst="rect">
                            <a:avLst/>
                          </a:prstGeom>
                          <a:noFill/>
                          <a:ln>
                            <a:noFill/>
                          </a:ln>
                        </wps:spPr>
                        <wps:txbx>
                          <w:txbxContent>
                            <w:p>
                              <w:pPr>
                                <w:overflowPunct w:val="false"/>
                                <w:bidi w:val="0"/>
                                <w:rPr/>
                              </w:pPr>
                              <w:r>
                                <w:rPr>
                                  <w:kern w:val="2"/>
                                  <w:sz w:val="24"/>
                                  <w:b/>
                                  <w:szCs w:val="24"/>
                                  <w:bCs/>
                                  <w:rFonts w:ascii="Arial" w:hAnsi="Arial" w:eastAsia="Times New Roman" w:cs="Arial"/>
                                  <w:color w:val="000000"/>
                                  <w:lang w:val="en-US" w:bidi="ar-SA"/>
                                </w:rPr>
                                <w:t>ui</w:t>
                              </w:r>
                            </w:p>
                            <w:p>
                              <w:pPr>
                                <w:overflowPunct w:val="false"/>
                                <w:bidi w:val="0"/>
                                <w:rPr/>
                              </w:pPr>
                              <w:r>
                                <w:rPr>
                                  <w:kern w:val="2"/>
                                  <w:rFonts w:ascii="Liberation Serif" w:hAnsi="Liberation Serif" w:eastAsia="DejaVu Sans" w:cs="DejaVu Sans"/>
                                  <w:lang w:val="en-US" w:bidi="hi-IN"/>
                                </w:rPr>
                              </w:r>
                            </w:p>
                          </w:txbxContent>
                        </wps:txbx>
                        <wps:bodyPr wrap="square" lIns="0" rIns="0" tIns="0" bIns="0">
                          <a:spAutoFit/>
                        </wps:bodyPr>
                      </wps:wsp>
                      <wps:wsp>
                        <wps:cNvSpPr/>
                        <wps:spPr>
                          <a:xfrm>
                            <a:off x="739080" y="293400"/>
                            <a:ext cx="71640" cy="0"/>
                          </a:xfrm>
                          <a:prstGeom prst="line">
                            <a:avLst/>
                          </a:prstGeom>
                          <a:ln w="24120">
                            <a:solidFill>
                              <a:srgbClr val="000000"/>
                            </a:solidFill>
                            <a:miter/>
                          </a:ln>
                        </wps:spPr>
                        <wps:style>
                          <a:lnRef idx="0"/>
                          <a:fillRef idx="0"/>
                          <a:effectRef idx="0"/>
                          <a:fontRef idx="minor"/>
                        </wps:style>
                        <wps:bodyPr/>
                      </wps:wsp>
                      <wps:wsp>
                        <wps:cNvSpPr/>
                        <wps:spPr>
                          <a:xfrm>
                            <a:off x="739080" y="259560"/>
                            <a:ext cx="71640" cy="0"/>
                          </a:xfrm>
                          <a:prstGeom prst="line">
                            <a:avLst/>
                          </a:prstGeom>
                          <a:ln w="24120">
                            <a:solidFill>
                              <a:srgbClr val="000000"/>
                            </a:solidFill>
                            <a:miter/>
                          </a:ln>
                        </wps:spPr>
                        <wps:style>
                          <a:lnRef idx="0"/>
                          <a:fillRef idx="0"/>
                          <a:effectRef idx="0"/>
                          <a:fontRef idx="minor"/>
                        </wps:style>
                        <wps:bodyPr/>
                      </wps:wsp>
                    </wpg:wgp>
                  </a:graphicData>
                </a:graphic>
              </wp:anchor>
            </w:drawing>
          </mc:Choice>
          <mc:Fallback>
            <w:pict>
              <v:group id="shape_0" style="position:absolute;margin-left:162pt;margin-top:29.7pt;width:88.45pt;height:55.65pt" coordorigin="3240,594" coordsize="1769,1113">
                <v:rect id="shape_0" stroked="f" style="position:absolute;left:3240;top:594;width:1768;height:1112">
                  <w10:wrap type="none"/>
                  <v:fill o:detectmouseclick="t" on="false"/>
                  <v:stroke color="#3465a4" joinstyle="round" endcap="flat"/>
                </v:rect>
                <v:rect id="shape_0" fillcolor="white" stroked="f" style="position:absolute;left:3325;top:594;width:1646;height:106">
                  <w10:wrap type="none"/>
                  <v:fill o:detectmouseclick="t" type="solid" color2="black"/>
                  <v:stroke color="#3465a4" joinstyle="round" endcap="flat"/>
                </v:rect>
                <v:rect id="shape_0" fillcolor="white" stroked="f" style="position:absolute;left:3325;top:594;width:94;height:871">
                  <w10:wrap type="none"/>
                  <v:fill o:detectmouseclick="t" type="solid" color2="black"/>
                  <v:stroke color="#3465a4" joinstyle="round" endcap="flat"/>
                </v:rect>
                <v:rect id="shape_0" fillcolor="white" stroked="f" style="position:absolute;left:3325;top:1377;width:1646;height:106">
                  <w10:wrap type="none"/>
                  <v:fill o:detectmouseclick="t" type="solid" color2="black"/>
                  <v:stroke color="#3465a4" joinstyle="round" endcap="flat"/>
                </v:rect>
                <v:rect id="shape_0" fillcolor="white" stroked="f" style="position:absolute;left:4320;top:650;width:178;height:774">
                  <w10:wrap type="none"/>
                  <v:fill o:detectmouseclick="t" type="solid" color2="black"/>
                  <v:stroke color="#3465a4" joinstyle="round" endcap="flat"/>
                </v:rect>
                <v:shapetype id="shapetype_202" coordsize="21600,21600" o:spt="202" path="m,l,21600l21600,21600l21600,xe">
                  <v:stroke joinstyle="miter"/>
                  <v:path gradientshapeok="t" o:connecttype="rect"/>
                </v:shapetype>
                <v:shape id="shape_0" stroked="f" style="position:absolute;left:3456;top:878;width:148;height:276"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P</w:t>
                        </w:r>
                      </w:p>
                    </w:txbxContent>
                  </v:textbox>
                  <w10:wrap type="none"/>
                  <v:fill o:detectmouseclick="t" on="false"/>
                  <v:stroke color="#3465a4" joinstyle="round" endcap="flat"/>
                </v:shape>
                <v:shape id="shape_0" stroked="f" style="position:absolute;left:3930;top:718;width:375;height:550"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dW</w:t>
                        </w:r>
                      </w:p>
                    </w:txbxContent>
                  </v:textbox>
                  <w10:wrap type="none"/>
                  <v:fill o:detectmouseclick="t" on="false"/>
                  <v:stroke color="#3465a4" joinstyle="round" endcap="flat"/>
                </v:shape>
                <v:shape id="shape_0" stroked="f" style="position:absolute;left:4006;top:1073;width:215;height:550"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dt</w:t>
                        </w:r>
                      </w:p>
                    </w:txbxContent>
                  </v:textbox>
                  <w10:wrap type="none"/>
                  <v:fill o:detectmouseclick="t" on="false"/>
                  <v:stroke color="#3465a4" joinstyle="round" endcap="flat"/>
                </v:shape>
                <v:line id="shape_0" from="3912,1021" to="4289,1021" stroked="t" style="position:absolute">
                  <v:stroke color="black" weight="12240" joinstyle="miter" endcap="square"/>
                  <v:fill o:detectmouseclick="t" on="false"/>
                </v:line>
                <v:line id="shape_0" from="3685,1056" to="3797,1056" stroked="t" style="position:absolute">
                  <v:stroke color="black" weight="24120" joinstyle="miter" endcap="square"/>
                  <v:fill o:detectmouseclick="t" on="false"/>
                </v:line>
                <v:line id="shape_0" from="3685,1003" to="3797,1003" stroked="t" style="position:absolute">
                  <v:stroke color="black" weight="24120" joinstyle="miter" endcap="square"/>
                  <v:fill o:detectmouseclick="t" on="false"/>
                </v:line>
                <v:shape id="shape_0" stroked="f" style="position:absolute;left:4612;top:878;width:214;height:827" type="shapetype_202">
                  <v:textbox>
                    <w:txbxContent>
                      <w:p>
                        <w:pPr>
                          <w:overflowPunct w:val="false"/>
                          <w:bidi w:val="0"/>
                          <w:rPr/>
                        </w:pPr>
                        <w:r>
                          <w:rPr>
                            <w:kern w:val="2"/>
                            <w:sz w:val="24"/>
                            <w:b/>
                            <w:szCs w:val="24"/>
                            <w:bCs/>
                            <w:rFonts w:ascii="Arial" w:hAnsi="Arial" w:eastAsia="Times New Roman" w:cs="Arial"/>
                            <w:color w:val="000000"/>
                            <w:lang w:val="en-US" w:bidi="ar-SA"/>
                          </w:rPr>
                          <w:t>ui</w:t>
                        </w:r>
                      </w:p>
                      <w:p>
                        <w:pPr>
                          <w:overflowPunct w:val="false"/>
                          <w:bidi w:val="0"/>
                          <w:rPr/>
                        </w:pPr>
                        <w:r>
                          <w:rPr>
                            <w:kern w:val="2"/>
                            <w:rFonts w:ascii="Liberation Serif" w:hAnsi="Liberation Serif" w:eastAsia="DejaVu Sans" w:cs="DejaVu Sans"/>
                            <w:lang w:val="en-US" w:bidi="hi-IN"/>
                          </w:rPr>
                        </w:r>
                      </w:p>
                    </w:txbxContent>
                  </v:textbox>
                  <w10:wrap type="none"/>
                  <v:fill o:detectmouseclick="t" on="false"/>
                  <v:stroke color="#3465a4" joinstyle="round" endcap="flat"/>
                </v:shape>
                <v:line id="shape_0" from="4404,1056" to="4516,1056" stroked="t" style="position:absolute">
                  <v:stroke color="black" weight="24120" joinstyle="miter" endcap="square"/>
                  <v:fill o:detectmouseclick="t" on="false"/>
                </v:line>
                <v:line id="shape_0" from="4404,1003" to="4516,1003" stroked="t" style="position:absolute">
                  <v:stroke color="black" weight="24120" joinstyle="miter" endcap="square"/>
                  <v:fill o:detectmouseclick="t" on="false"/>
                </v:line>
              </v:group>
            </w:pict>
          </mc:Fallback>
        </mc:AlternateContent>
      </w:r>
      <w:r>
        <w:rPr>
          <w:sz w:val="28"/>
          <w:szCs w:val="20"/>
        </w:rPr>
        <w:t> </w:t>
      </w:r>
      <w:r>
        <w:rPr>
          <w:sz w:val="28"/>
          <w:szCs w:val="20"/>
        </w:rPr>
        <w:t xml:space="preserve">Дифференцирование этого равенства во времени дает выражение мгновенной  мощности </w:t>
      </w:r>
      <w:r>
        <w:rPr>
          <w:b/>
          <w:sz w:val="28"/>
          <w:szCs w:val="20"/>
          <w:lang w:val="en-US"/>
        </w:rPr>
        <w:t>p</w:t>
      </w:r>
      <w:r>
        <w:rPr>
          <w:sz w:val="28"/>
          <w:szCs w:val="20"/>
        </w:rPr>
        <w:t xml:space="preserve"> - скорости изменения энергии во времени :</w:t>
      </w:r>
    </w:p>
    <w:p>
      <w:pPr>
        <w:pStyle w:val="Normal"/>
        <w:spacing w:before="360" w:after="360"/>
        <w:jc w:val="right"/>
        <w:rPr>
          <w:b/>
          <w:b/>
          <w:sz w:val="28"/>
        </w:rPr>
      </w:pPr>
      <w:r>
        <w:rPr>
          <w:b/>
          <w:sz w:val="28"/>
        </w:rPr>
        <w:t>(1.4)</w:t>
      </w:r>
    </w:p>
    <w:p>
      <w:pPr>
        <w:pStyle w:val="Normal"/>
        <w:rPr/>
      </w:pPr>
      <w:r>
        <w:rPr>
          <w:sz w:val="28"/>
          <w:szCs w:val="20"/>
        </w:rPr>
        <w:t xml:space="preserve">Мощность измеряется в Ваттах (Вт). Мощность в электрической цепи постоянного тока  обозначается  буквой </w:t>
      </w:r>
      <w:r>
        <w:rPr>
          <w:b/>
          <w:sz w:val="28"/>
          <w:szCs w:val="20"/>
          <w:lang w:val="en-US"/>
        </w:rPr>
        <w:t>P</w:t>
      </w:r>
      <w:r>
        <w:rPr>
          <w:sz w:val="28"/>
          <w:szCs w:val="20"/>
        </w:rPr>
        <w:t xml:space="preserve"> и равна </w:t>
      </w:r>
      <w:r>
        <w:rPr>
          <w:b/>
          <w:sz w:val="28"/>
          <w:szCs w:val="20"/>
          <w:lang w:val="en-US"/>
        </w:rPr>
        <w:t>P</w:t>
      </w:r>
      <w:r>
        <w:rPr>
          <w:b/>
          <w:sz w:val="28"/>
          <w:szCs w:val="20"/>
        </w:rPr>
        <w:t>=</w:t>
      </w:r>
      <w:r>
        <w:rPr>
          <w:b/>
          <w:sz w:val="28"/>
          <w:szCs w:val="20"/>
          <w:lang w:val="en-US"/>
        </w:rPr>
        <w:t>UI</w:t>
      </w:r>
      <w:r>
        <w:rPr>
          <w:sz w:val="28"/>
          <w:szCs w:val="20"/>
        </w:rPr>
        <w:t>. Она является алгебраической величиной, знак которой определяется знаком напряжения и тока: при совпадении этих знаков мощность  положительна  (</w:t>
      </w:r>
      <w:r>
        <w:rPr>
          <w:b/>
          <w:sz w:val="28"/>
          <w:szCs w:val="20"/>
        </w:rPr>
        <w:t>Р</w:t>
      </w:r>
      <w:r>
        <w:rPr>
          <w:sz w:val="28"/>
          <w:szCs w:val="20"/>
        </w:rPr>
        <w:t>&gt;0), что соответствует потреблению энергии в рассматриваемом участке цепи; при несовпадении знаков тока и напряжения мощность отрицательна (</w:t>
      </w:r>
      <w:r>
        <w:rPr>
          <w:b/>
          <w:sz w:val="28"/>
          <w:szCs w:val="20"/>
          <w:lang w:val="en-US"/>
        </w:rPr>
        <w:t>P</w:t>
      </w:r>
      <w:r>
        <w:rPr>
          <w:sz w:val="28"/>
          <w:szCs w:val="20"/>
        </w:rPr>
        <w:t>&lt;0), что означает выделение ее из участка цепи (такой участок является источником энергии).</w:t>
      </w:r>
    </w:p>
    <w:p>
      <w:pPr>
        <w:pStyle w:val="Heading2"/>
        <w:numPr>
          <w:ilvl w:val="1"/>
          <w:numId w:val="1"/>
        </w:numPr>
        <w:rPr>
          <w:b w:val="false"/>
          <w:b w:val="false"/>
          <w:bCs w:val="false"/>
          <w:i w:val="false"/>
          <w:i w:val="false"/>
          <w:iCs w:val="false"/>
        </w:rPr>
      </w:pPr>
      <w:bookmarkStart w:id="2" w:name="130"/>
      <w:r>
        <w:rPr>
          <w:b w:val="false"/>
          <w:bCs w:val="false"/>
          <w:i w:val="false"/>
          <w:iCs w:val="false"/>
        </w:rPr>
        <w:t>1.3.</w:t>
      </w:r>
      <w:bookmarkEnd w:id="2"/>
      <w:r>
        <w:rPr>
          <w:b w:val="false"/>
          <w:bCs w:val="false"/>
          <w:i w:val="false"/>
          <w:iCs w:val="false"/>
        </w:rPr>
        <w:t>Источники в электрических цепях.</w:t>
      </w:r>
    </w:p>
    <w:p>
      <w:pPr>
        <w:pStyle w:val="Normal"/>
        <w:keepNext w:val="true"/>
        <w:ind w:firstLine="360"/>
        <w:jc w:val="both"/>
        <w:rPr>
          <w:sz w:val="20"/>
          <w:lang w:val="en-US" w:eastAsia="en-US"/>
        </w:rPr>
      </w:pPr>
      <w:r>
        <w:rPr>
          <w:sz w:val="28"/>
          <w:szCs w:val="28"/>
        </w:rPr>
        <w:t xml:space="preserve">Под </w:t>
      </w:r>
      <w:r>
        <w:rPr>
          <w:b/>
          <w:sz w:val="28"/>
          <w:szCs w:val="28"/>
          <w:u w:val="single"/>
        </w:rPr>
        <w:t>источником</w:t>
      </w:r>
      <w:r>
        <w:rPr/>
        <w:t xml:space="preserve"> </w:t>
      </w:r>
      <w:r>
        <w:rPr>
          <w:sz w:val="28"/>
          <w:szCs w:val="28"/>
        </w:rPr>
        <w:t>в электротехнике понимают электротехническое</w:t>
      </w:r>
      <w:r>
        <w:rPr/>
        <w:object>
          <v:shape id="ole_rId8" style="width:209.25pt;height:87pt" o:ole="">
            <v:imagedata r:id="rId9" o:title=""/>
          </v:shape>
          <o:OLEObject Type="Embed" ProgID="" ShapeID="ole_rId8" DrawAspect="Content" ObjectID="_758112455" r:id="rId8"/>
        </w:object>
      </w:r>
      <w:r>
        <w:rPr/>
        <w:t xml:space="preserve"> </w:t>
      </w:r>
    </w:p>
    <w:p>
      <w:pPr>
        <w:pStyle w:val="Normal"/>
        <w:rPr>
          <w:sz w:val="28"/>
          <w:szCs w:val="20"/>
        </w:rPr>
      </w:pPr>
      <w:r>
        <w:rPr>
          <w:sz w:val="28"/>
          <w:szCs w:val="20"/>
        </w:rPr>
        <w:t xml:space="preserve">устройство, производящее электрическую энергию и питающее электрическую цепь. Источники являются причиной появления токов и напряжений в цепи.             Электрическая энергия постоянного                            </w:t>
      </w:r>
      <w:r>
        <w:rPr>
          <w:b/>
          <w:sz w:val="28"/>
          <w:szCs w:val="20"/>
        </w:rPr>
        <w:t>Рис  1.4</w:t>
      </w:r>
    </w:p>
    <w:p>
      <w:pPr>
        <w:pStyle w:val="Normal"/>
        <w:jc w:val="both"/>
        <w:rPr/>
      </w:pPr>
      <w:r>
        <w:rPr>
          <w:sz w:val="28"/>
          <w:szCs w:val="20"/>
        </w:rPr>
        <w:t xml:space="preserve">тока может быть получена путем преобразования различных видов энергии: химической (гальванические элементы и аккумуляторы), механической (генераторы постоянного тока), тепловой (термоэлектрогенераторы), лучистой, например, световой (солнечные батареи). Все источники электрической энергии характеризуются определенным значением либо электродвижущей силы </w:t>
      </w:r>
      <w:r>
        <w:rPr>
          <w:b/>
          <w:sz w:val="28"/>
        </w:rPr>
        <w:t>Е</w:t>
      </w:r>
      <w:r>
        <w:rPr>
          <w:sz w:val="28"/>
          <w:szCs w:val="20"/>
        </w:rPr>
        <w:t xml:space="preserve"> (э.д.с.)-источники напряжения, либо тока </w:t>
      </w:r>
      <w:r>
        <w:rPr>
          <w:b/>
          <w:sz w:val="28"/>
          <w:lang w:val="en-US"/>
        </w:rPr>
        <w:t>I</w:t>
      </w:r>
      <w:r>
        <w:rPr>
          <w:sz w:val="28"/>
          <w:szCs w:val="20"/>
        </w:rPr>
        <w:t xml:space="preserve">-источники тока. В источниках (активных элементах цепи) за счет энергии сторонних сил совершается перенос положительных зарядов от меньшего потенциала к большему. Работа сторонних сил, затрачиваемая на перенос единичного заряда от зажима с меньшим потенциалом к зажиму с большим потенциалом, называется электродвижущей силой - </w:t>
      </w:r>
      <w:r>
        <w:rPr>
          <w:b/>
          <w:sz w:val="28"/>
          <w:szCs w:val="28"/>
          <w:u w:val="thick"/>
        </w:rPr>
        <w:t>Э.Д.С.</w:t>
      </w:r>
      <w:r>
        <w:rPr>
          <w:sz w:val="28"/>
          <w:szCs w:val="20"/>
        </w:rPr>
        <w:t xml:space="preserve"> источника и обозначается, в цепях постоянного тока, буквой Е.  Э.Д.С. источника численно равна напряжению между зажимами источника при отсутствии в нем тока.</w:t>
      </w:r>
    </w:p>
    <w:p>
      <w:pPr>
        <w:pStyle w:val="Heading3"/>
        <w:numPr>
          <w:ilvl w:val="2"/>
          <w:numId w:val="1"/>
        </w:numPr>
        <w:spacing w:before="240" w:after="120"/>
        <w:rPr>
          <w:b w:val="false"/>
          <w:b w:val="false"/>
          <w:bCs w:val="false"/>
          <w:iCs/>
          <w:sz w:val="32"/>
        </w:rPr>
      </w:pPr>
      <w:bookmarkStart w:id="3" w:name="131"/>
      <w:r>
        <w:rPr>
          <w:b w:val="false"/>
          <w:bCs w:val="false"/>
          <w:iCs/>
          <w:sz w:val="32"/>
        </w:rPr>
        <w:t>1.3.1.</w:t>
      </w:r>
      <w:bookmarkEnd w:id="3"/>
      <w:r>
        <w:rPr>
          <w:b w:val="false"/>
          <w:bCs w:val="false"/>
          <w:iCs/>
          <w:sz w:val="32"/>
        </w:rPr>
        <w:t xml:space="preserve"> </w:t>
      </w:r>
      <w:r>
        <w:rPr>
          <w:b w:val="false"/>
          <w:iCs/>
          <w:sz w:val="32"/>
        </w:rPr>
        <w:t>Источник напряжения.</w:t>
      </w:r>
    </w:p>
    <w:p>
      <w:pPr>
        <w:pStyle w:val="Normal"/>
        <w:ind w:firstLine="360"/>
        <w:rPr/>
      </w:pPr>
      <w:r>
        <w:rPr>
          <w:b/>
          <w:sz w:val="28"/>
          <w:u w:val="thick"/>
        </w:rPr>
        <w:t>Идеальный источник напряжения</w:t>
      </w:r>
      <w:r>
        <w:rPr>
          <w:sz w:val="28"/>
          <w:szCs w:val="20"/>
        </w:rPr>
        <w:t xml:space="preserve"> - это активный элемент, напряжение на зажимах которого не зависит от тока, протекающего через источник. Внутреннее сопротивление </w:t>
      </w:r>
      <w:r>
        <w:rPr>
          <w:b/>
          <w:sz w:val="28"/>
          <w:szCs w:val="20"/>
          <w:lang w:val="en-US"/>
        </w:rPr>
        <w:t>r</w:t>
      </w:r>
      <w:r>
        <w:rPr>
          <w:b/>
          <w:sz w:val="28"/>
          <w:szCs w:val="20"/>
          <w:vertAlign w:val="subscript"/>
        </w:rPr>
        <w:t>0</w:t>
      </w:r>
      <w:r>
        <w:rPr>
          <w:sz w:val="28"/>
          <w:szCs w:val="20"/>
        </w:rPr>
        <w:t xml:space="preserve"> идеального источника напряжения равно нулю.</w:t>
      </w:r>
    </w:p>
    <w:p>
      <w:pPr>
        <w:pStyle w:val="Normal"/>
        <w:jc w:val="both"/>
        <w:rPr/>
      </w:pPr>
      <w:r>
        <w:rPr>
          <w:sz w:val="28"/>
          <w:szCs w:val="20"/>
        </w:rPr>
        <w:t>Условные графические изображения источников постоянного напряжения приведены на рис. 1.4.(а, б, в), где стрелками обозначены положительные направления э.д.с. и напряжений на зажимах источника. Поскольку для идеального источника напряжение остается неизменным (</w:t>
      </w:r>
      <w:r>
        <w:rPr>
          <w:b/>
          <w:sz w:val="28"/>
          <w:szCs w:val="20"/>
          <w:lang w:val="en-US"/>
        </w:rPr>
        <w:t>U</w:t>
      </w:r>
      <w:r>
        <w:rPr>
          <w:b/>
          <w:sz w:val="28"/>
          <w:szCs w:val="20"/>
        </w:rPr>
        <w:t>=</w:t>
      </w:r>
      <w:r>
        <w:rPr>
          <w:b/>
          <w:sz w:val="28"/>
          <w:szCs w:val="20"/>
          <w:lang w:val="en-US"/>
        </w:rPr>
        <w:t>E</w:t>
      </w:r>
      <w:r>
        <w:rPr>
          <w:sz w:val="28"/>
          <w:szCs w:val="20"/>
        </w:rPr>
        <w:t xml:space="preserve">),то в схемах вместо источника э.д.с. часто показывают зажимы, к которым приложено напряжение </w:t>
      </w:r>
      <w:r>
        <w:rPr>
          <w:b/>
          <w:sz w:val="28"/>
          <w:szCs w:val="20"/>
          <w:lang w:val="en-US"/>
        </w:rPr>
        <w:t>U</w:t>
      </w:r>
      <w:r>
        <w:rPr>
          <w:sz w:val="28"/>
          <w:szCs w:val="20"/>
        </w:rPr>
        <w:t xml:space="preserve"> (рис. 1.4. б).</w:t>
      </w:r>
    </w:p>
    <w:p>
      <w:pPr>
        <w:pStyle w:val="Normal"/>
        <w:jc w:val="both"/>
        <w:rPr/>
      </w:pPr>
      <w:r>
        <w:rPr>
          <w:sz w:val="28"/>
          <w:szCs w:val="20"/>
        </w:rPr>
        <w:t xml:space="preserve">На рисунке 1.5  представлена </w:t>
      </w:r>
      <w:r>
        <w:rPr>
          <w:b/>
          <w:i/>
          <w:sz w:val="28"/>
        </w:rPr>
        <w:t>вольтамперная характеристика</w:t>
      </w:r>
      <w:r>
        <w:rPr>
          <w:sz w:val="28"/>
          <w:szCs w:val="20"/>
        </w:rPr>
        <w:t xml:space="preserve"> </w:t>
      </w:r>
      <w:r>
        <w:rPr>
          <w:b/>
          <w:sz w:val="28"/>
          <w:szCs w:val="20"/>
          <w:lang w:val="en-US"/>
        </w:rPr>
        <w:t>U</w:t>
      </w:r>
      <w:r>
        <w:rPr>
          <w:b/>
          <w:sz w:val="28"/>
          <w:szCs w:val="20"/>
        </w:rPr>
        <w:t>=</w:t>
      </w:r>
      <w:r>
        <w:rPr>
          <w:b/>
          <w:sz w:val="28"/>
          <w:szCs w:val="20"/>
          <w:lang w:val="en-US"/>
        </w:rPr>
        <w:t>f</w:t>
      </w:r>
      <w:r>
        <w:rPr>
          <w:b/>
          <w:sz w:val="28"/>
          <w:szCs w:val="20"/>
        </w:rPr>
        <w:t>(</w:t>
      </w:r>
      <w:r>
        <w:rPr>
          <w:b/>
          <w:sz w:val="28"/>
          <w:szCs w:val="20"/>
          <w:lang w:val="en-US"/>
        </w:rPr>
        <w:t>I</w:t>
      </w:r>
      <w:r>
        <w:rPr>
          <w:b/>
          <w:sz w:val="28"/>
          <w:szCs w:val="20"/>
        </w:rPr>
        <w:t>)</w:t>
      </w:r>
      <w:r>
        <w:rPr>
          <w:sz w:val="28"/>
          <w:szCs w:val="20"/>
        </w:rPr>
        <w:t xml:space="preserve"> </w:t>
      </w:r>
      <w:r>
        <w:rPr>
          <w:b/>
          <w:i/>
          <w:sz w:val="28"/>
        </w:rPr>
        <w:t>идеального</w:t>
      </w:r>
      <w:r>
        <w:rPr>
          <w:sz w:val="28"/>
          <w:szCs w:val="20"/>
        </w:rPr>
        <w:t xml:space="preserve"> </w:t>
      </w:r>
      <w:r>
        <w:rPr>
          <w:b/>
          <w:i/>
          <w:sz w:val="28"/>
        </w:rPr>
        <w:t>источника напряжения</w:t>
      </w:r>
      <w:r>
        <w:rPr>
          <w:sz w:val="28"/>
          <w:szCs w:val="20"/>
        </w:rPr>
        <w:t xml:space="preserve"> (кривая «</w:t>
      </w:r>
      <w:r>
        <w:rPr>
          <w:sz w:val="28"/>
          <w:szCs w:val="20"/>
          <w:lang w:val="en-US"/>
        </w:rPr>
        <w:t>a</w:t>
      </w:r>
      <w:r>
        <w:rPr>
          <w:sz w:val="28"/>
          <w:szCs w:val="20"/>
        </w:rPr>
        <w:t xml:space="preserve">»), где на осях обозначены: </w:t>
      </w:r>
      <w:r>
        <w:object>
          <v:shape id="ole_rId10" style="width:268.5pt;height:147.75pt" o:ole="">
            <v:imagedata r:id="rId11" o:title=""/>
          </v:shape>
          <o:OLEObject Type="Embed" ProgID="" ShapeID="ole_rId10" DrawAspect="Content" ObjectID="_574149606" r:id="rId10"/>
        </w:object>
      </w:r>
      <w:r>
        <w:rPr>
          <w:b/>
          <w:sz w:val="28"/>
          <w:lang w:val="en-US"/>
        </w:rPr>
        <w:t>U</w:t>
      </w:r>
      <w:r>
        <w:rPr>
          <w:sz w:val="28"/>
          <w:szCs w:val="20"/>
        </w:rPr>
        <w:t xml:space="preserve">-напряжение на зажимах источника, </w:t>
      </w:r>
      <w:r>
        <w:rPr>
          <w:b/>
          <w:sz w:val="28"/>
          <w:lang w:val="en-US"/>
        </w:rPr>
        <w:t>I</w:t>
      </w:r>
      <w:r>
        <w:rPr>
          <w:sz w:val="28"/>
          <w:szCs w:val="20"/>
        </w:rPr>
        <w:t xml:space="preserve">-ток, протекающий через источник. Такой источник, судя по его </w:t>
      </w:r>
      <w:r>
        <w:rPr>
          <w:sz w:val="26"/>
          <w:szCs w:val="20"/>
        </w:rPr>
        <w:t>вольтамперной</w:t>
      </w:r>
      <w:r>
        <w:rPr>
          <w:sz w:val="28"/>
          <w:szCs w:val="20"/>
        </w:rPr>
        <w:t xml:space="preserve"> характеристике, способен отдавать во внешнюю цепь бесконечно большую мощность. Очевидно, </w:t>
      </w:r>
    </w:p>
    <w:p>
      <w:pPr>
        <w:pStyle w:val="Normal"/>
        <w:jc w:val="both"/>
        <w:rPr/>
      </w:pPr>
      <w:r>
        <w:rPr>
          <w:sz w:val="28"/>
          <w:szCs w:val="20"/>
        </w:rPr>
        <w:t xml:space="preserve">                    </w:t>
      </w:r>
      <w:r>
        <w:rPr>
          <w:b/>
          <w:sz w:val="28"/>
          <w:szCs w:val="20"/>
        </w:rPr>
        <w:t>Рис  1.5</w:t>
      </w:r>
      <w:r>
        <w:rPr>
          <w:sz w:val="28"/>
          <w:szCs w:val="20"/>
        </w:rPr>
        <w:t xml:space="preserve">                                 что, в действительности, такого источника не существует. Реальный источник напряжения обладает внутренним сопротивлением </w:t>
      </w:r>
      <w:r>
        <w:rPr>
          <w:b/>
          <w:sz w:val="28"/>
          <w:szCs w:val="20"/>
          <w:lang w:val="en-US"/>
        </w:rPr>
        <w:t>r</w:t>
      </w:r>
      <w:r>
        <w:rPr>
          <w:b/>
          <w:sz w:val="28"/>
          <w:szCs w:val="20"/>
          <w:vertAlign w:val="subscript"/>
        </w:rPr>
        <w:t>0</w:t>
      </w:r>
      <w:r>
        <w:rPr>
          <w:sz w:val="28"/>
          <w:szCs w:val="20"/>
        </w:rPr>
        <w:t>. Его схема замещения имеет вид рис.1.4 (а), а вольтамперная характеристика-кривая «в» на рис. 1.5, которая математически может быть описана уравнением:</w:t>
      </w:r>
    </w:p>
    <w:p>
      <w:pPr>
        <w:pStyle w:val="Normal"/>
        <w:jc w:val="right"/>
        <w:rPr/>
      </w:pPr>
      <w:r>
        <w:rPr>
          <w:sz w:val="26"/>
        </w:rPr>
      </w:r>
      <m:oMath xmlns:m="http://schemas.openxmlformats.org/officeDocument/2006/math">
        <m:r>
          <w:rPr>
            <w:rFonts w:ascii="Cambria Math" w:hAnsi="Cambria Math"/>
          </w:rPr>
          <m:t xml:space="preserve">U</m:t>
        </m:r>
        <m:r>
          <w:rPr>
            <w:rFonts w:ascii="Cambria Math" w:hAnsi="Cambria Math"/>
          </w:rPr>
          <m:t xml:space="preserve">=</m:t>
        </m:r>
        <m:r>
          <w:rPr>
            <w:rFonts w:ascii="Cambria Math" w:hAnsi="Cambria Math"/>
          </w:rPr>
          <m:t xml:space="preserve">E</m:t>
        </m:r>
        <m:r>
          <w:rPr>
            <w:rFonts w:ascii="Cambria Math" w:hAnsi="Cambria Math"/>
          </w:rPr>
          <m:t xml:space="preserve">−</m:t>
        </m:r>
        <m:sSub>
          <m:e>
            <m:r>
              <m:rPr>
                <m:lit/>
                <m:nor/>
              </m:rPr>
              <w:rPr>
                <w:rFonts w:ascii="Cambria Math" w:hAnsi="Cambria Math"/>
              </w:rPr>
              <m:t xml:space="preserve">Ir</m:t>
            </m:r>
          </m:e>
          <m:sub>
            <m:r>
              <w:rPr>
                <w:rFonts w:ascii="Cambria Math" w:hAnsi="Cambria Math"/>
              </w:rPr>
              <m:t xml:space="preserve">0</m:t>
            </m:r>
          </m:sub>
        </m:sSub>
      </m:oMath>
      <w:r>
        <w:rPr>
          <w:b/>
          <w:sz w:val="28"/>
        </w:rPr>
        <w:tab/>
        <w:tab/>
        <w:tab/>
        <w:tab/>
        <w:tab/>
        <w:t>(1.5)</w:t>
      </w:r>
    </w:p>
    <w:p>
      <w:pPr>
        <w:pStyle w:val="Heading3"/>
        <w:numPr>
          <w:ilvl w:val="2"/>
          <w:numId w:val="1"/>
        </w:numPr>
        <w:spacing w:before="240" w:after="120"/>
        <w:rPr>
          <w:bCs w:val="false"/>
          <w:iCs/>
          <w:sz w:val="32"/>
        </w:rPr>
      </w:pPr>
      <w:bookmarkStart w:id="4" w:name="132"/>
      <w:r>
        <w:rPr>
          <w:bCs w:val="false"/>
          <w:iCs/>
          <w:sz w:val="32"/>
        </w:rPr>
        <w:t>1.3.2.</w:t>
      </w:r>
      <w:bookmarkEnd w:id="4"/>
      <w:r>
        <w:rPr>
          <w:bCs w:val="false"/>
          <w:iCs/>
          <w:sz w:val="32"/>
        </w:rPr>
        <w:t xml:space="preserve"> </w:t>
      </w:r>
      <w:r>
        <w:rPr>
          <w:b w:val="false"/>
          <w:iCs/>
          <w:sz w:val="32"/>
        </w:rPr>
        <w:t>Источник тока.</w:t>
      </w:r>
    </w:p>
    <w:p>
      <w:pPr>
        <w:pStyle w:val="Normal"/>
        <w:rPr>
          <w:sz w:val="28"/>
          <w:szCs w:val="20"/>
        </w:rPr>
      </w:pPr>
      <w:r>
        <w:rPr>
          <w:sz w:val="28"/>
          <w:szCs w:val="20"/>
        </w:rPr>
        <w:t xml:space="preserve">Наряду с понятием источника э.д.с. при расчетах электрических цепей пользуются понятием - </w:t>
      </w:r>
      <w:r>
        <w:rPr>
          <w:b/>
          <w:sz w:val="28"/>
          <w:szCs w:val="20"/>
          <w:u w:val="single"/>
        </w:rPr>
        <w:t>источник тока.</w:t>
      </w:r>
    </w:p>
    <w:p>
      <w:pPr>
        <w:pStyle w:val="Normal"/>
        <w:jc w:val="both"/>
        <w:rPr/>
      </w:pPr>
      <w:r>
        <w:object>
          <v:shape id="ole_rId12" style="width:258pt;height:129pt" o:ole="">
            <v:imagedata r:id="rId13" o:title=""/>
          </v:shape>
          <o:OLEObject Type="Embed" ProgID="" ShapeID="ole_rId12" DrawAspect="Content" ObjectID="_1490208627" r:id="rId12"/>
        </w:object>
      </w:r>
      <w:r>
        <w:rPr>
          <w:b/>
          <w:sz w:val="28"/>
          <w:szCs w:val="20"/>
          <w:u w:val="single"/>
        </w:rPr>
        <w:t>И</w:t>
      </w:r>
      <w:r>
        <w:rPr>
          <w:b/>
          <w:sz w:val="28"/>
          <w:szCs w:val="20"/>
          <w:u w:val="single"/>
        </w:rPr>
        <w:t>деальным источником тока</w:t>
      </w:r>
      <w:r>
        <w:rPr>
          <w:sz w:val="28"/>
          <w:szCs w:val="20"/>
        </w:rPr>
        <w:t xml:space="preserve"> называется активный элемент, который поддерживает во внешней цепи ток, не зависящий от напряжения на его зажимах. Внутреннее сопротивление идеального источника тока </w:t>
      </w:r>
      <w:r>
        <w:rPr>
          <w:b/>
          <w:sz w:val="28"/>
          <w:szCs w:val="20"/>
          <w:lang w:val="en-US"/>
        </w:rPr>
        <w:t>r</w:t>
      </w:r>
      <w:r>
        <w:rPr>
          <w:b/>
          <w:sz w:val="28"/>
          <w:szCs w:val="20"/>
          <w:vertAlign w:val="subscript"/>
        </w:rPr>
        <w:t>0</w:t>
      </w:r>
      <w:r>
        <w:rPr>
          <w:b/>
          <w:sz w:val="28"/>
          <w:szCs w:val="20"/>
        </w:rPr>
        <w:t>=∞</w:t>
      </w:r>
      <w:r>
        <w:rPr>
          <w:sz w:val="28"/>
          <w:szCs w:val="20"/>
        </w:rPr>
        <w:t xml:space="preserve">. Для изображения </w:t>
      </w:r>
    </w:p>
    <w:p>
      <w:pPr>
        <w:pStyle w:val="Normal"/>
        <w:jc w:val="both"/>
        <w:rPr/>
      </w:pPr>
      <w:r>
        <w:rPr>
          <w:sz w:val="28"/>
          <w:szCs w:val="20"/>
        </w:rPr>
        <w:t xml:space="preserve">                 </w:t>
      </w:r>
      <w:r>
        <w:rPr>
          <w:b/>
          <w:sz w:val="28"/>
          <w:szCs w:val="20"/>
        </w:rPr>
        <w:t>Рис  1.6</w:t>
      </w:r>
      <w:r>
        <w:rPr>
          <w:sz w:val="28"/>
          <w:szCs w:val="20"/>
        </w:rPr>
        <w:t xml:space="preserve">                          источника тока используется обозначение, представленное на рис. 1.6 (а). Направление двойной стрелки соответствует положительному направлению тока источника</w:t>
      </w:r>
      <w:r>
        <w:rPr>
          <w:b/>
          <w:i/>
          <w:sz w:val="28"/>
        </w:rPr>
        <w:t>.</w:t>
      </w:r>
    </w:p>
    <w:p>
      <w:pPr>
        <w:pStyle w:val="Normal"/>
        <w:jc w:val="both"/>
        <w:rPr/>
      </w:pPr>
      <w:r>
        <w:object>
          <v:shape id="ole_rId14" style="width:144.75pt;height:144.75pt" o:ole="">
            <v:imagedata r:id="rId15" o:title=""/>
          </v:shape>
          <o:OLEObject Type="Embed" ProgID="" ShapeID="ole_rId14" DrawAspect="Content" ObjectID="_695431286" r:id="rId14"/>
        </w:object>
      </w:r>
      <w:r>
        <w:rPr>
          <w:b/>
          <w:i/>
          <w:sz w:val="28"/>
        </w:rPr>
        <w:t>В</w:t>
      </w:r>
      <w:r>
        <w:rPr>
          <w:b/>
          <w:i/>
          <w:sz w:val="28"/>
        </w:rPr>
        <w:t xml:space="preserve">ольтамперная характеристика источника тока </w:t>
      </w:r>
      <w:r>
        <w:rPr>
          <w:sz w:val="28"/>
        </w:rPr>
        <w:t>имеет вид рис. 1.7, где зависимость</w:t>
      </w:r>
      <w:r>
        <w:rPr>
          <w:sz w:val="28"/>
          <w:szCs w:val="20"/>
        </w:rPr>
        <w:t>«</w:t>
      </w:r>
      <w:r>
        <w:rPr>
          <w:sz w:val="28"/>
          <w:szCs w:val="20"/>
          <w:lang w:val="en-US"/>
        </w:rPr>
        <w:t>a</w:t>
      </w:r>
      <w:r>
        <w:rPr>
          <w:sz w:val="28"/>
          <w:szCs w:val="20"/>
        </w:rPr>
        <w:t xml:space="preserve">»-вольтамперная характеристика идеального источника тока, а зависимость «в»-вольтамперная характеристика реального источника тока, имеющего конечное внутреннее сопротивление. На схеме реальный источник изображается в виде идеального источника тока и подключенного параллельного ему сопротивления (рис. 1.6 (б)). Необходимо отметить, что обе схемы замещения </w:t>
      </w:r>
    </w:p>
    <w:p>
      <w:pPr>
        <w:pStyle w:val="Normal"/>
        <w:jc w:val="both"/>
        <w:rPr/>
      </w:pPr>
      <w:r>
        <w:rPr>
          <w:sz w:val="28"/>
          <w:szCs w:val="20"/>
        </w:rPr>
        <w:t xml:space="preserve">          </w:t>
      </w:r>
      <w:r>
        <w:rPr>
          <w:b/>
          <w:sz w:val="28"/>
          <w:szCs w:val="20"/>
        </w:rPr>
        <w:t>Рис  1.7</w:t>
      </w:r>
      <w:r>
        <w:rPr>
          <w:sz w:val="28"/>
          <w:szCs w:val="20"/>
        </w:rPr>
        <w:t xml:space="preserve">          реальных источников электрической энергии (рис.1.4(а)  и рис.1.5(б)) являются эквивалентными (они имеют одну и ту же вольтамперную характеристику ) с точки зрения токов, напряжений и мощностей во внешних участках электрической цепи. Если внутреннее сопротивление источника </w:t>
      </w:r>
      <w:r>
        <w:rPr>
          <w:b/>
          <w:sz w:val="28"/>
          <w:szCs w:val="20"/>
          <w:lang w:val="en-US"/>
        </w:rPr>
        <w:t>r</w:t>
      </w:r>
      <w:r>
        <w:rPr>
          <w:sz w:val="28"/>
          <w:szCs w:val="20"/>
          <w:vertAlign w:val="subscript"/>
        </w:rPr>
        <w:t>0</w:t>
      </w:r>
      <w:r>
        <w:rPr>
          <w:sz w:val="28"/>
          <w:szCs w:val="20"/>
        </w:rPr>
        <w:t xml:space="preserve"> много больше сопротивления пассивного сопротивления приемника (нагрузки) </w:t>
      </w:r>
      <w:r>
        <w:rPr>
          <w:b/>
          <w:sz w:val="28"/>
          <w:szCs w:val="20"/>
          <w:lang w:val="en-US"/>
        </w:rPr>
        <w:t>r</w:t>
      </w:r>
      <w:r>
        <w:rPr>
          <w:sz w:val="28"/>
          <w:szCs w:val="20"/>
          <w:vertAlign w:val="subscript"/>
        </w:rPr>
        <w:t>Н</w:t>
      </w:r>
      <w:r>
        <w:rPr>
          <w:sz w:val="28"/>
          <w:szCs w:val="20"/>
        </w:rPr>
        <w:t xml:space="preserve">, т.е. </w:t>
      </w:r>
      <w:r>
        <w:rPr>
          <w:b/>
          <w:sz w:val="28"/>
          <w:szCs w:val="20"/>
          <w:lang w:val="en-US"/>
        </w:rPr>
        <w:t>r</w:t>
      </w:r>
      <w:r>
        <w:rPr>
          <w:sz w:val="28"/>
          <w:szCs w:val="20"/>
          <w:vertAlign w:val="subscript"/>
        </w:rPr>
        <w:t>0</w:t>
      </w:r>
      <w:r>
        <w:rPr>
          <w:sz w:val="28"/>
          <w:szCs w:val="20"/>
        </w:rPr>
        <w:t>&gt;</w:t>
      </w:r>
      <w:r>
        <w:rPr>
          <w:b/>
          <w:bCs/>
          <w:sz w:val="28"/>
          <w:szCs w:val="20"/>
          <w:lang w:val="en-US"/>
        </w:rPr>
        <w:t>r</w:t>
      </w:r>
      <w:r>
        <w:rPr>
          <w:sz w:val="28"/>
          <w:szCs w:val="20"/>
          <w:vertAlign w:val="subscript"/>
        </w:rPr>
        <w:t>Н</w:t>
      </w:r>
      <w:r>
        <w:rPr>
          <w:sz w:val="28"/>
          <w:szCs w:val="20"/>
        </w:rPr>
        <w:t xml:space="preserve">, то ток источника при изменении </w:t>
      </w:r>
      <w:r>
        <w:rPr>
          <w:b/>
          <w:sz w:val="28"/>
          <w:szCs w:val="20"/>
          <w:lang w:val="en-US"/>
        </w:rPr>
        <w:t>r</w:t>
      </w:r>
      <w:r>
        <w:rPr>
          <w:sz w:val="28"/>
          <w:szCs w:val="20"/>
          <w:vertAlign w:val="subscript"/>
        </w:rPr>
        <w:t>Н</w:t>
      </w:r>
      <w:r>
        <w:rPr>
          <w:sz w:val="28"/>
          <w:szCs w:val="20"/>
        </w:rPr>
        <w:t xml:space="preserve">  остается практически неизменным. В этом случае источник электрической энергии выступает в роли источника тока; в случае, когда </w:t>
      </w:r>
      <w:r>
        <w:rPr>
          <w:b/>
          <w:sz w:val="28"/>
          <w:szCs w:val="20"/>
          <w:lang w:val="en-US"/>
        </w:rPr>
        <w:t>r</w:t>
      </w:r>
      <w:r>
        <w:rPr>
          <w:sz w:val="28"/>
          <w:szCs w:val="20"/>
          <w:vertAlign w:val="subscript"/>
        </w:rPr>
        <w:t>0</w:t>
      </w:r>
      <w:r>
        <w:rPr>
          <w:sz w:val="28"/>
          <w:szCs w:val="20"/>
        </w:rPr>
        <w:t xml:space="preserve">&lt;&lt; </w:t>
      </w:r>
      <w:r>
        <w:rPr>
          <w:b/>
          <w:sz w:val="28"/>
          <w:szCs w:val="20"/>
          <w:lang w:val="en-US"/>
        </w:rPr>
        <w:t>r</w:t>
      </w:r>
      <w:r>
        <w:rPr>
          <w:sz w:val="28"/>
          <w:szCs w:val="20"/>
          <w:vertAlign w:val="subscript"/>
        </w:rPr>
        <w:t>Н</w:t>
      </w:r>
      <w:r>
        <w:rPr>
          <w:sz w:val="28"/>
          <w:szCs w:val="20"/>
        </w:rPr>
        <w:t xml:space="preserve">, напряжение на зажимах источника остается практически неизменным при изменении </w:t>
      </w:r>
      <w:r>
        <w:rPr>
          <w:b/>
          <w:sz w:val="28"/>
          <w:szCs w:val="20"/>
          <w:lang w:val="en-US"/>
        </w:rPr>
        <w:t>r</w:t>
      </w:r>
      <w:r>
        <w:rPr>
          <w:sz w:val="28"/>
          <w:szCs w:val="20"/>
          <w:vertAlign w:val="subscript"/>
        </w:rPr>
        <w:t>Н</w:t>
      </w:r>
      <w:r>
        <w:rPr>
          <w:sz w:val="28"/>
          <w:szCs w:val="20"/>
        </w:rPr>
        <w:t>. В этом случае в качестве источника электрической энергии рассматривается источник напряжения.</w:t>
      </w:r>
    </w:p>
    <w:p>
      <w:pPr>
        <w:pStyle w:val="Heading2"/>
        <w:numPr>
          <w:ilvl w:val="1"/>
          <w:numId w:val="1"/>
        </w:numPr>
        <w:rPr>
          <w:b w:val="false"/>
          <w:b w:val="false"/>
          <w:bCs w:val="false"/>
          <w:i w:val="false"/>
          <w:i w:val="false"/>
          <w:iCs w:val="false"/>
        </w:rPr>
      </w:pPr>
      <w:r>
        <w:rPr>
          <w:b w:val="false"/>
          <w:bCs w:val="false"/>
          <w:i w:val="false"/>
          <w:iCs w:val="false"/>
        </w:rPr>
        <w:t>1.4.Сопротивление или резистивный элемент.</w:t>
      </w:r>
    </w:p>
    <w:p>
      <w:pPr>
        <w:pStyle w:val="Normal"/>
        <w:jc w:val="both"/>
        <w:rPr/>
      </w:pPr>
      <w:r>
        <w:rPr>
          <w:sz w:val="28"/>
          <w:szCs w:val="20"/>
        </w:rPr>
        <w:t xml:space="preserve">Под </w:t>
      </w:r>
      <w:r>
        <w:rPr>
          <w:b/>
          <w:sz w:val="28"/>
          <w:szCs w:val="20"/>
          <w:u w:val="single"/>
        </w:rPr>
        <w:t>резистивным элементом</w:t>
      </w:r>
      <w:r>
        <w:rPr>
          <w:sz w:val="28"/>
          <w:szCs w:val="20"/>
        </w:rPr>
        <w:t xml:space="preserve"> или сопротивлением понимают такой идеализированный пассивный элемент, в котором электрическая энергия необратимо преобразуется в какой-либо другой вид энергии, например, в тепловую, механическую, световую. Запасания энергии электрического или </w:t>
      </w:r>
      <w:r>
        <w:object>
          <v:shape id="ole_rId16" style="width:167.25pt;height:69.75pt" o:ole="">
            <v:imagedata r:id="rId17" o:title=""/>
          </v:shape>
          <o:OLEObject Type="Embed" ProgID="" ShapeID="ole_rId16" DrawAspect="Content" ObjectID="_5659429" r:id="rId16"/>
        </w:object>
      </w:r>
      <w:r>
        <w:rPr>
          <w:sz w:val="28"/>
          <w:szCs w:val="20"/>
        </w:rPr>
        <w:t>м</w:t>
      </w:r>
      <w:r>
        <w:rPr>
          <w:sz w:val="28"/>
          <w:szCs w:val="20"/>
        </w:rPr>
        <w:t xml:space="preserve">агнитного полей в сопротивлении не происходит. По свойствам к этому идеальному элементу довольно близки такие реальные устройства, как угольные радиосопротивления, реостаты, лампы накаливания. Символическое </w:t>
      </w:r>
    </w:p>
    <w:p>
      <w:pPr>
        <w:pStyle w:val="Normal"/>
        <w:jc w:val="both"/>
        <w:rPr/>
      </w:pPr>
      <w:r>
        <w:rPr>
          <w:sz w:val="28"/>
          <w:szCs w:val="20"/>
        </w:rPr>
        <w:t xml:space="preserve">             </w:t>
      </w:r>
      <w:r>
        <w:rPr>
          <w:b/>
          <w:sz w:val="28"/>
          <w:szCs w:val="20"/>
        </w:rPr>
        <w:t>Рис  1.8</w:t>
      </w:r>
      <w:r>
        <w:rPr>
          <w:sz w:val="28"/>
          <w:szCs w:val="20"/>
        </w:rPr>
        <w:t xml:space="preserve">                 изображение резистивного элемента представлено на рис. 1.8 , где указаны принятые положительные направления напряжения и тока.</w:t>
      </w:r>
    </w:p>
    <w:p>
      <w:pPr>
        <w:pStyle w:val="Normal"/>
        <w:jc w:val="both"/>
        <w:rPr>
          <w:sz w:val="28"/>
          <w:szCs w:val="20"/>
        </w:rPr>
      </w:pPr>
      <w:r>
        <w:rPr>
          <w:sz w:val="28"/>
          <w:szCs w:val="20"/>
        </w:rPr>
        <w:t xml:space="preserve">      </w:t>
      </w:r>
      <w:r>
        <w:rPr>
          <w:sz w:val="28"/>
          <w:szCs w:val="20"/>
        </w:rPr>
        <w:t>Основное уравнение элемента, связывающее ток и напряжение, его вольт-амперная характеристика, определяется законом Ома, который устанавливает пропорциональность напряжения и тока:</w:t>
      </w:r>
    </w:p>
    <w:p>
      <w:pPr>
        <w:pStyle w:val="Normal"/>
        <w:jc w:val="right"/>
        <w:rPr>
          <w:sz w:val="28"/>
          <w:szCs w:val="20"/>
        </w:rPr>
      </w:pPr>
      <w:r>
        <w:rPr>
          <w:sz w:val="26"/>
        </w:rPr>
      </w:r>
      <m:oMath xmlns:m="http://schemas.openxmlformats.org/officeDocument/2006/math">
        <m:r>
          <w:rPr>
            <w:rFonts w:ascii="Cambria Math" w:hAnsi="Cambria Math"/>
          </w:rPr>
          <m:t xml:space="preserve">U</m:t>
        </m:r>
        <m:r>
          <w:rPr>
            <w:rFonts w:ascii="Cambria Math" w:hAnsi="Cambria Math"/>
          </w:rPr>
          <m:t xml:space="preserve">=</m:t>
        </m:r>
        <m:r>
          <m:rPr>
            <m:lit/>
            <m:nor/>
          </m:rPr>
          <w:rPr>
            <w:rFonts w:ascii="Cambria Math" w:hAnsi="Cambria Math"/>
          </w:rPr>
          <m:t xml:space="preserve">Ir</m:t>
        </m:r>
      </m:oMath>
      <w:r>
        <w:rPr>
          <w:b/>
          <w:sz w:val="28"/>
        </w:rPr>
        <w:t xml:space="preserve"> </w:t>
      </w:r>
      <w:r>
        <w:rPr>
          <w:b/>
          <w:sz w:val="28"/>
        </w:rPr>
        <w:tab/>
        <w:tab/>
        <w:tab/>
        <w:tab/>
        <w:tab/>
        <w:tab/>
        <w:t>(1.6)</w:t>
      </w:r>
    </w:p>
    <w:p>
      <w:pPr>
        <w:pStyle w:val="Normal"/>
        <w:jc w:val="both"/>
        <w:rPr/>
      </w:pPr>
      <w:r>
        <w:rPr>
          <w:sz w:val="28"/>
          <w:szCs w:val="20"/>
        </w:rPr>
        <w:t xml:space="preserve">Коэффициент пропорциональности в выражении (1.6) равный отношению напряжения и тока, является </w:t>
      </w:r>
      <w:r>
        <w:rPr>
          <w:b/>
          <w:i/>
          <w:sz w:val="28"/>
        </w:rPr>
        <w:t xml:space="preserve">электрическим сопротивлением </w:t>
      </w:r>
    </w:p>
    <w:p>
      <w:pPr>
        <w:pStyle w:val="Normal"/>
        <w:spacing w:before="360" w:after="360"/>
        <w:jc w:val="right"/>
        <w:rPr>
          <w:b/>
          <w:b/>
          <w:sz w:val="28"/>
        </w:rPr>
      </w:pPr>
      <w:r>
        <w:drawing>
          <wp:anchor behindDoc="0" distT="0" distB="0" distL="114935" distR="114935" simplePos="0" locked="0" layoutInCell="1" allowOverlap="1" relativeHeight="848">
            <wp:simplePos x="0" y="0"/>
            <wp:positionH relativeFrom="column">
              <wp:posOffset>2514600</wp:posOffset>
            </wp:positionH>
            <wp:positionV relativeFrom="paragraph">
              <wp:posOffset>111125</wp:posOffset>
            </wp:positionV>
            <wp:extent cx="446405" cy="470535"/>
            <wp:effectExtent l="0" t="0" r="0" b="0"/>
            <wp:wrapNone/>
            <wp:docPr id="6"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 descr=""/>
                    <pic:cNvPicPr>
                      <a:picLocks noChangeAspect="1" noChangeArrowheads="1"/>
                    </pic:cNvPicPr>
                  </pic:nvPicPr>
                  <pic:blipFill>
                    <a:blip r:embed="rId18"/>
                    <a:srcRect l="-102" t="-96" r="-102" b="-96"/>
                    <a:stretch>
                      <a:fillRect/>
                    </a:stretch>
                  </pic:blipFill>
                  <pic:spPr bwMode="auto">
                    <a:xfrm>
                      <a:off x="0" y="0"/>
                      <a:ext cx="446405" cy="470535"/>
                    </a:xfrm>
                    <a:prstGeom prst="rect">
                      <a:avLst/>
                    </a:prstGeom>
                  </pic:spPr>
                </pic:pic>
              </a:graphicData>
            </a:graphic>
          </wp:anchor>
        </w:drawing>
      </w:r>
      <w:r>
        <w:rPr>
          <w:b/>
          <w:sz w:val="28"/>
        </w:rPr>
        <w:t>(</w:t>
      </w:r>
      <w:r>
        <w:rPr>
          <w:b/>
          <w:sz w:val="28"/>
        </w:rPr>
        <w:t>1.7)</w:t>
      </w:r>
    </w:p>
    <w:p>
      <w:pPr>
        <w:pStyle w:val="Normal"/>
        <w:rPr>
          <w:b/>
          <w:b/>
          <w:sz w:val="28"/>
        </w:rPr>
      </w:pPr>
      <w:r>
        <w:rPr>
          <w:sz w:val="28"/>
          <w:szCs w:val="20"/>
        </w:rPr>
        <w:t xml:space="preserve">Размерность сопротивления – </w:t>
      </w:r>
      <w:r>
        <w:rPr>
          <w:b/>
          <w:sz w:val="28"/>
        </w:rPr>
        <w:t>Ом</w:t>
      </w:r>
      <w:r>
        <w:rPr>
          <w:sz w:val="28"/>
          <w:szCs w:val="20"/>
        </w:rPr>
        <w:t xml:space="preserve">. Обратная величина-отношение тока к напряжению- представляет собой </w:t>
      </w:r>
      <w:r>
        <w:rPr>
          <w:b/>
          <w:i/>
          <w:sz w:val="28"/>
        </w:rPr>
        <w:t>электрическую проводимость</w:t>
      </w:r>
      <w:r>
        <w:rPr>
          <w:sz w:val="28"/>
          <w:szCs w:val="20"/>
        </w:rPr>
        <w:t xml:space="preserve"> [1/Ом]</w:t>
      </w:r>
    </w:p>
    <w:p>
      <w:pPr>
        <w:pStyle w:val="Normal"/>
        <w:spacing w:before="360" w:after="360"/>
        <w:jc w:val="right"/>
        <w:rPr>
          <w:b/>
          <w:b/>
          <w:sz w:val="28"/>
        </w:rPr>
      </w:pPr>
      <w:r>
        <w:drawing>
          <wp:anchor behindDoc="0" distT="0" distB="0" distL="114935" distR="114935" simplePos="0" locked="0" layoutInCell="1" allowOverlap="1" relativeHeight="849">
            <wp:simplePos x="0" y="0"/>
            <wp:positionH relativeFrom="column">
              <wp:posOffset>2400300</wp:posOffset>
            </wp:positionH>
            <wp:positionV relativeFrom="paragraph">
              <wp:posOffset>120650</wp:posOffset>
            </wp:positionV>
            <wp:extent cx="759460" cy="469900"/>
            <wp:effectExtent l="0" t="0" r="0" b="0"/>
            <wp:wrapNone/>
            <wp:docPr id="7"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 descr=""/>
                    <pic:cNvPicPr>
                      <a:picLocks noChangeAspect="1" noChangeArrowheads="1"/>
                    </pic:cNvPicPr>
                  </pic:nvPicPr>
                  <pic:blipFill>
                    <a:blip r:embed="rId19"/>
                    <a:srcRect l="-59" t="-96" r="-59" b="-96"/>
                    <a:stretch>
                      <a:fillRect/>
                    </a:stretch>
                  </pic:blipFill>
                  <pic:spPr bwMode="auto">
                    <a:xfrm>
                      <a:off x="0" y="0"/>
                      <a:ext cx="759460" cy="469900"/>
                    </a:xfrm>
                    <a:prstGeom prst="rect">
                      <a:avLst/>
                    </a:prstGeom>
                  </pic:spPr>
                </pic:pic>
              </a:graphicData>
            </a:graphic>
          </wp:anchor>
        </w:drawing>
      </w:r>
      <w:r>
        <w:rPr>
          <w:b/>
          <w:sz w:val="28"/>
        </w:rPr>
        <w:t>(</w:t>
      </w:r>
      <w:r>
        <w:rPr>
          <w:b/>
          <w:sz w:val="28"/>
        </w:rPr>
        <w:t>1.8)</w:t>
      </w:r>
    </w:p>
    <w:p>
      <w:pPr>
        <w:pStyle w:val="Normal"/>
        <w:rPr>
          <w:sz w:val="28"/>
          <w:szCs w:val="20"/>
        </w:rPr>
      </w:pPr>
      <w:r>
        <w:rPr>
          <w:sz w:val="28"/>
          <w:szCs w:val="20"/>
        </w:rPr>
        <w:t xml:space="preserve">В теории линейных электрических цепей принимают сопротивление и проводимость постоянными величинами, не зависящими от тока и напряжения. </w:t>
      </w:r>
      <w:r>
        <w:rPr>
          <w:b/>
          <w:i/>
          <w:sz w:val="28"/>
          <w:szCs w:val="20"/>
        </w:rPr>
        <w:t>Электрическое сопротивление цилиндрического проводника:</w:t>
      </w:r>
    </w:p>
    <w:p>
      <w:pPr>
        <w:pStyle w:val="Normal"/>
        <w:spacing w:before="360" w:after="360"/>
        <w:jc w:val="right"/>
        <w:rPr>
          <w:b/>
          <w:b/>
          <w:sz w:val="28"/>
          <w:szCs w:val="20"/>
        </w:rPr>
      </w:pPr>
      <w:r>
        <w:drawing>
          <wp:anchor behindDoc="0" distT="0" distB="0" distL="114935" distR="114935" simplePos="0" locked="0" layoutInCell="1" allowOverlap="1" relativeHeight="850">
            <wp:simplePos x="0" y="0"/>
            <wp:positionH relativeFrom="column">
              <wp:posOffset>2400300</wp:posOffset>
            </wp:positionH>
            <wp:positionV relativeFrom="paragraph">
              <wp:posOffset>96520</wp:posOffset>
            </wp:positionV>
            <wp:extent cx="673100" cy="468630"/>
            <wp:effectExtent l="0" t="0" r="0" b="0"/>
            <wp:wrapNone/>
            <wp:docPr id="8"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 descr=""/>
                    <pic:cNvPicPr>
                      <a:picLocks noChangeAspect="1" noChangeArrowheads="1"/>
                    </pic:cNvPicPr>
                  </pic:nvPicPr>
                  <pic:blipFill>
                    <a:blip r:embed="rId20"/>
                    <a:srcRect l="-67" t="-96" r="-67" b="-96"/>
                    <a:stretch>
                      <a:fillRect/>
                    </a:stretch>
                  </pic:blipFill>
                  <pic:spPr bwMode="auto">
                    <a:xfrm>
                      <a:off x="0" y="0"/>
                      <a:ext cx="673100" cy="468630"/>
                    </a:xfrm>
                    <a:prstGeom prst="rect">
                      <a:avLst/>
                    </a:prstGeom>
                  </pic:spPr>
                </pic:pic>
              </a:graphicData>
            </a:graphic>
          </wp:anchor>
        </w:drawing>
      </w:r>
      <w:r>
        <w:rPr>
          <w:b/>
          <w:sz w:val="28"/>
          <w:szCs w:val="20"/>
        </w:rPr>
        <w:t>(</w:t>
      </w:r>
      <w:r>
        <w:rPr>
          <w:b/>
          <w:sz w:val="28"/>
          <w:szCs w:val="20"/>
        </w:rPr>
        <w:t>1.9).</w:t>
      </w:r>
    </w:p>
    <w:p>
      <w:pPr>
        <w:pStyle w:val="Normal"/>
        <w:jc w:val="both"/>
        <w:rPr/>
      </w:pPr>
      <w:r>
        <w:rPr>
          <w:sz w:val="28"/>
          <w:szCs w:val="20"/>
        </w:rPr>
        <w:t xml:space="preserve">где </w:t>
      </w:r>
      <w:r>
        <w:rPr>
          <w:b/>
          <w:sz w:val="28"/>
          <w:szCs w:val="20"/>
          <w:lang w:val="en-US"/>
        </w:rPr>
        <w:t>l</w:t>
      </w:r>
      <w:r>
        <w:rPr>
          <w:sz w:val="28"/>
          <w:szCs w:val="20"/>
        </w:rPr>
        <w:t>-длина проводника, м;</w:t>
      </w:r>
    </w:p>
    <w:p>
      <w:pPr>
        <w:pStyle w:val="Normal"/>
        <w:jc w:val="both"/>
        <w:rPr/>
      </w:pPr>
      <w:r>
        <w:rPr>
          <w:b/>
          <w:sz w:val="28"/>
          <w:szCs w:val="20"/>
          <w:lang w:val="en-US"/>
        </w:rPr>
        <w:t>S</w:t>
      </w:r>
      <w:r>
        <w:rPr>
          <w:sz w:val="28"/>
          <w:szCs w:val="20"/>
        </w:rPr>
        <w:t>-площадь поперечного сечения проводника, мм</w:t>
      </w:r>
      <w:r>
        <w:rPr>
          <w:sz w:val="28"/>
          <w:szCs w:val="20"/>
          <w:vertAlign w:val="superscript"/>
        </w:rPr>
        <w:t>2</w:t>
      </w:r>
      <w:r>
        <w:rPr>
          <w:sz w:val="28"/>
          <w:szCs w:val="20"/>
        </w:rPr>
        <w:t>;</w:t>
      </w:r>
    </w:p>
    <w:p>
      <w:pPr>
        <w:pStyle w:val="Normal"/>
        <w:jc w:val="both"/>
        <w:rPr/>
      </w:pPr>
      <w:r>
        <w:rPr>
          <w:b/>
          <w:sz w:val="28"/>
          <w:szCs w:val="20"/>
          <w:lang w:val="en-US"/>
        </w:rPr>
        <w:t>ρ</w:t>
      </w:r>
      <w:r>
        <w:rPr>
          <w:sz w:val="28"/>
          <w:szCs w:val="20"/>
        </w:rPr>
        <w:t>-удельное сопротивление материала проводника, (Ом·мм</w:t>
      </w:r>
      <w:r>
        <w:rPr>
          <w:sz w:val="28"/>
          <w:szCs w:val="20"/>
          <w:vertAlign w:val="superscript"/>
        </w:rPr>
        <w:t>2</w:t>
      </w:r>
      <w:r>
        <w:rPr>
          <w:sz w:val="28"/>
          <w:szCs w:val="20"/>
        </w:rPr>
        <w:t>)/м;</w:t>
      </w:r>
    </w:p>
    <w:p>
      <w:pPr>
        <w:pStyle w:val="Normal"/>
        <w:jc w:val="both"/>
        <w:rPr>
          <w:sz w:val="28"/>
          <w:szCs w:val="20"/>
        </w:rPr>
      </w:pPr>
      <w:r>
        <w:rPr>
          <w:sz w:val="28"/>
          <w:szCs w:val="20"/>
        </w:rPr>
        <w:t>Для определения сопротивления металлических проводников при повышении температуры пользуются выражением :</w:t>
      </w:r>
    </w:p>
    <w:p>
      <w:pPr>
        <w:pStyle w:val="Normal"/>
        <w:ind w:right="-185" w:hanging="0"/>
        <w:jc w:val="right"/>
        <w:rPr/>
      </w:pPr>
      <w:r>
        <w:rPr>
          <w:sz w:val="26"/>
        </w:rPr>
      </w:r>
      <m:oMath xmlns:m="http://schemas.openxmlformats.org/officeDocument/2006/math">
        <m:r>
          <w:rPr>
            <w:rFonts w:ascii="Cambria Math" w:hAnsi="Cambria Math"/>
          </w:rPr>
          <m:t xml:space="preserve">r</m:t>
        </m:r>
        <m:r>
          <w:rPr>
            <w:rFonts w:ascii="Cambria Math" w:hAnsi="Cambria Math"/>
          </w:rPr>
          <m:t xml:space="preserve">=</m:t>
        </m:r>
        <m:sSub>
          <m:e>
            <m:r>
              <w:rPr>
                <w:rFonts w:ascii="Cambria Math" w:hAnsi="Cambria Math"/>
              </w:rPr>
              <m:t xml:space="preserve">r</m:t>
            </m:r>
          </m:e>
          <m:sub>
            <m:r>
              <w:rPr>
                <w:rFonts w:ascii="Cambria Math" w:hAnsi="Cambria Math"/>
              </w:rPr>
              <m:t xml:space="preserve">0</m:t>
            </m:r>
          </m:sub>
        </m:sSub>
        <m: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α</m:t>
        </m:r>
        <m:r>
          <w:rPr>
            <w:rFonts w:ascii="Cambria Math" w:hAnsi="Cambria Math"/>
          </w:rPr>
          <m:t xml:space="preserve">(</m:t>
        </m:r>
        <m:r>
          <w:rPr>
            <w:rFonts w:ascii="Cambria Math" w:hAnsi="Cambria Math"/>
          </w:rPr>
          <m:t xml:space="preserve">t</m:t>
        </m:r>
        <m:r>
          <w:rPr>
            <w:rFonts w:ascii="Cambria Math" w:hAnsi="Cambria Math"/>
          </w:rPr>
          <m:t xml:space="preserve">−</m:t>
        </m:r>
        <m:sSub>
          <m:e>
            <m:r>
              <w:rPr>
                <w:rFonts w:ascii="Cambria Math" w:hAnsi="Cambria Math"/>
              </w:rPr>
              <m:t xml:space="preserve">t</m:t>
            </m:r>
          </m:e>
          <m:sub>
            <m:r>
              <w:rPr>
                <w:rFonts w:ascii="Cambria Math" w:hAnsi="Cambria Math"/>
              </w:rPr>
              <m:t xml:space="preserve">0</m:t>
            </m:r>
          </m:sub>
        </m:sSub>
        <m:r>
          <w:rPr>
            <w:rFonts w:ascii="Cambria Math" w:hAnsi="Cambria Math"/>
          </w:rPr>
          <m:t xml:space="preserve">)</m:t>
        </m:r>
        <m:r>
          <w:rPr>
            <w:rFonts w:ascii="Cambria Math" w:hAnsi="Cambria Math"/>
          </w:rPr>
          <m:t xml:space="preserve">)</m:t>
        </m:r>
      </m:oMath>
      <w:r>
        <w:rPr>
          <w:sz w:val="26"/>
        </w:rPr>
        <w:tab/>
        <w:tab/>
        <w:tab/>
        <w:tab/>
        <w:tab/>
      </w:r>
      <w:r>
        <w:rPr>
          <w:b/>
          <w:sz w:val="28"/>
        </w:rPr>
        <w:t>(1.10)</w:t>
      </w:r>
    </w:p>
    <w:p>
      <w:pPr>
        <w:pStyle w:val="Normal"/>
        <w:rPr/>
      </w:pPr>
      <w:r>
        <w:rPr>
          <w:sz w:val="28"/>
          <w:szCs w:val="20"/>
        </w:rPr>
        <w:t xml:space="preserve">где </w:t>
      </w:r>
      <w:r>
        <w:rPr>
          <w:b/>
          <w:sz w:val="28"/>
          <w:szCs w:val="20"/>
          <w:lang w:val="en-US"/>
        </w:rPr>
        <w:t>r</w:t>
      </w:r>
      <w:r>
        <w:rPr>
          <w:sz w:val="28"/>
          <w:szCs w:val="20"/>
          <w:vertAlign w:val="subscript"/>
        </w:rPr>
        <w:t>0</w:t>
      </w:r>
      <w:r>
        <w:rPr>
          <w:sz w:val="28"/>
          <w:szCs w:val="20"/>
        </w:rPr>
        <w:t>-сопротивление при исходной температуре (обычно 20˚ С);</w:t>
      </w:r>
    </w:p>
    <w:p>
      <w:pPr>
        <w:pStyle w:val="Normal"/>
        <w:rPr/>
      </w:pPr>
      <w:r>
        <w:rPr>
          <w:b/>
          <w:sz w:val="28"/>
          <w:szCs w:val="20"/>
          <w:lang w:val="en-US"/>
        </w:rPr>
        <w:t>α</w:t>
      </w:r>
      <w:r>
        <w:rPr>
          <w:b/>
          <w:sz w:val="28"/>
          <w:szCs w:val="20"/>
        </w:rPr>
        <w:t xml:space="preserve"> </w:t>
      </w:r>
      <w:r>
        <w:rPr>
          <w:sz w:val="28"/>
          <w:szCs w:val="20"/>
        </w:rPr>
        <w:t>- температурный коэффициент сопротивления;</w:t>
      </w:r>
    </w:p>
    <w:p>
      <w:pPr>
        <w:pStyle w:val="Normal"/>
        <w:rPr/>
      </w:pPr>
      <w:r>
        <w:rPr>
          <w:sz w:val="28"/>
          <w:szCs w:val="20"/>
        </w:rPr>
        <w:t xml:space="preserve">t- </w:t>
      </w:r>
      <w:r>
        <w:rPr>
          <w:sz w:val="28"/>
          <w:szCs w:val="14"/>
        </w:rPr>
        <w:t xml:space="preserve">  </w:t>
      </w:r>
      <w:r>
        <w:rPr>
          <w:sz w:val="28"/>
          <w:szCs w:val="20"/>
        </w:rPr>
        <w:t xml:space="preserve">температура, для которой определяется сопротивление </w:t>
      </w:r>
      <w:r>
        <w:rPr>
          <w:b/>
          <w:sz w:val="28"/>
          <w:szCs w:val="20"/>
          <w:lang w:val="en-US"/>
        </w:rPr>
        <w:t>r</w:t>
      </w:r>
      <w:r>
        <w:rPr>
          <w:sz w:val="28"/>
          <w:szCs w:val="20"/>
        </w:rPr>
        <w:t>;</w:t>
      </w:r>
    </w:p>
    <w:p>
      <w:pPr>
        <w:pStyle w:val="Normal"/>
        <w:rPr/>
      </w:pPr>
      <w:r>
        <w:object>
          <v:shape id="ole_rId21" style="width:159pt;height:159pt" o:ole="">
            <v:imagedata r:id="rId22" o:title=""/>
          </v:shape>
          <o:OLEObject Type="Embed" ProgID="" ShapeID="ole_rId21" DrawAspect="Content" ObjectID="_1286418711" r:id="rId21"/>
        </w:object>
      </w:r>
      <w:r>
        <w:rPr>
          <w:b/>
          <w:sz w:val="28"/>
          <w:szCs w:val="20"/>
          <w:lang w:val="en-US"/>
        </w:rPr>
        <w:t>t</w:t>
      </w:r>
      <w:r>
        <w:rPr>
          <w:sz w:val="28"/>
          <w:szCs w:val="20"/>
          <w:vertAlign w:val="subscript"/>
        </w:rPr>
        <w:t>0</w:t>
      </w:r>
      <w:r>
        <w:rPr>
          <w:sz w:val="28"/>
          <w:szCs w:val="20"/>
        </w:rPr>
        <w:t xml:space="preserve"> - исходная температура.</w:t>
      </w:r>
    </w:p>
    <w:p>
      <w:pPr>
        <w:pStyle w:val="Normal"/>
        <w:jc w:val="both"/>
        <w:rPr>
          <w:sz w:val="28"/>
          <w:szCs w:val="20"/>
        </w:rPr>
      </w:pPr>
      <w:r>
        <w:rPr>
          <w:sz w:val="28"/>
          <w:szCs w:val="20"/>
        </w:rPr>
        <w:t>Линейное алгебраическое соотношение (1.6) между напряжением и током, называемое вольтамперной характеристикой, можно представить в виде прямой, проходящей через начало координат (рис.1.9), с угловым коэффициентом, равным значению сопротивления.</w:t>
      </w:r>
    </w:p>
    <w:p>
      <w:pPr>
        <w:pStyle w:val="Normal"/>
        <w:jc w:val="both"/>
        <w:rPr>
          <w:sz w:val="28"/>
          <w:szCs w:val="20"/>
        </w:rPr>
      </w:pPr>
      <w:r>
        <w:rPr>
          <w:sz w:val="28"/>
          <w:szCs w:val="20"/>
        </w:rPr>
        <w:t xml:space="preserve">Мощность, выделяемая в виде тепла, в </w:t>
      </w:r>
    </w:p>
    <w:p>
      <w:pPr>
        <w:pStyle w:val="Normal"/>
        <w:jc w:val="both"/>
        <w:rPr/>
      </w:pPr>
      <w:r>
        <w:rPr>
          <w:sz w:val="28"/>
          <w:szCs w:val="20"/>
        </w:rPr>
        <w:t xml:space="preserve">          </w:t>
      </w:r>
      <w:r>
        <w:rPr>
          <w:b/>
          <w:sz w:val="28"/>
          <w:szCs w:val="20"/>
        </w:rPr>
        <w:t xml:space="preserve"> </w:t>
      </w:r>
      <w:r>
        <w:rPr>
          <w:b/>
          <w:sz w:val="28"/>
          <w:szCs w:val="20"/>
        </w:rPr>
        <w:t>Рис  1.9</w:t>
      </w:r>
      <w:r>
        <w:rPr>
          <w:sz w:val="28"/>
          <w:szCs w:val="20"/>
        </w:rPr>
        <w:t xml:space="preserve">                резистивном элементе согласно соотношениям (1.3) и (1.6) выражается </w:t>
      </w:r>
      <w:r>
        <w:rPr>
          <w:b/>
          <w:i/>
          <w:sz w:val="28"/>
        </w:rPr>
        <w:t>законом Джоуля-Ленца</w:t>
      </w:r>
      <w:r>
        <w:rPr>
          <w:sz w:val="28"/>
          <w:szCs w:val="20"/>
        </w:rPr>
        <w:t>:</w:t>
      </w:r>
    </w:p>
    <w:p>
      <w:pPr>
        <w:pStyle w:val="Normal"/>
        <w:spacing w:before="360" w:after="360"/>
        <w:jc w:val="right"/>
        <w:rPr>
          <w:b/>
          <w:b/>
          <w:sz w:val="28"/>
        </w:rPr>
      </w:pPr>
      <w:r>
        <w:drawing>
          <wp:anchor behindDoc="0" distT="0" distB="0" distL="114935" distR="114935" simplePos="0" locked="0" layoutInCell="1" allowOverlap="1" relativeHeight="853">
            <wp:simplePos x="0" y="0"/>
            <wp:positionH relativeFrom="column">
              <wp:posOffset>2057400</wp:posOffset>
            </wp:positionH>
            <wp:positionV relativeFrom="paragraph">
              <wp:posOffset>86995</wp:posOffset>
            </wp:positionV>
            <wp:extent cx="1656080" cy="506095"/>
            <wp:effectExtent l="0" t="0" r="0" b="0"/>
            <wp:wrapNone/>
            <wp:docPr id="9"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 descr=""/>
                    <pic:cNvPicPr>
                      <a:picLocks noChangeAspect="1" noChangeArrowheads="1"/>
                    </pic:cNvPicPr>
                  </pic:nvPicPr>
                  <pic:blipFill>
                    <a:blip r:embed="rId23"/>
                    <a:srcRect l="-26" t="-85" r="-26" b="-85"/>
                    <a:stretch>
                      <a:fillRect/>
                    </a:stretch>
                  </pic:blipFill>
                  <pic:spPr bwMode="auto">
                    <a:xfrm>
                      <a:off x="0" y="0"/>
                      <a:ext cx="1656080" cy="506095"/>
                    </a:xfrm>
                    <a:prstGeom prst="rect">
                      <a:avLst/>
                    </a:prstGeom>
                  </pic:spPr>
                </pic:pic>
              </a:graphicData>
            </a:graphic>
          </wp:anchor>
        </w:drawing>
      </w:r>
      <w:r>
        <w:rPr>
          <w:b/>
          <w:sz w:val="28"/>
        </w:rPr>
        <w:t>(</w:t>
      </w:r>
      <w:r>
        <w:rPr>
          <w:b/>
          <w:sz w:val="28"/>
        </w:rPr>
        <w:t>1.11).</w:t>
      </w:r>
    </w:p>
    <w:p>
      <w:pPr>
        <w:pStyle w:val="Normal"/>
        <w:jc w:val="both"/>
        <w:rPr>
          <w:sz w:val="28"/>
          <w:szCs w:val="20"/>
        </w:rPr>
      </w:pPr>
      <w:r>
        <w:rPr>
          <w:sz w:val="28"/>
          <w:szCs w:val="20"/>
        </w:rPr>
        <w:t xml:space="preserve">Мощность в сопротивлении является квадратичной функцией тока или напряжения, она не может принимать отрицательных значений, следовательно, энергия всегда поступает от источника в элемент. </w:t>
      </w:r>
    </w:p>
    <w:p>
      <w:pPr>
        <w:pStyle w:val="Heading2"/>
        <w:numPr>
          <w:ilvl w:val="1"/>
          <w:numId w:val="1"/>
        </w:numPr>
        <w:rPr>
          <w:b w:val="false"/>
          <w:b w:val="false"/>
          <w:bCs w:val="false"/>
          <w:i w:val="false"/>
          <w:i w:val="false"/>
          <w:iCs w:val="false"/>
        </w:rPr>
      </w:pPr>
      <w:bookmarkStart w:id="5" w:name="15"/>
      <w:r>
        <w:rPr>
          <w:b w:val="false"/>
          <w:bCs w:val="false"/>
          <w:i w:val="false"/>
          <w:iCs w:val="false"/>
        </w:rPr>
        <w:t>1.5.</w:t>
      </w:r>
      <w:bookmarkEnd w:id="5"/>
      <w:r>
        <w:rPr>
          <w:b w:val="false"/>
          <w:bCs w:val="false"/>
          <w:i w:val="false"/>
          <w:iCs w:val="false"/>
        </w:rPr>
        <w:t xml:space="preserve"> Задача анализа цепи. Законы Кирхгофа.</w:t>
      </w:r>
    </w:p>
    <w:p>
      <w:pPr>
        <w:pStyle w:val="Normal"/>
        <w:jc w:val="both"/>
        <w:rPr>
          <w:sz w:val="28"/>
          <w:szCs w:val="20"/>
        </w:rPr>
      </w:pPr>
      <w:r>
        <w:rPr>
          <w:sz w:val="28"/>
          <w:szCs w:val="20"/>
        </w:rPr>
        <w:t>Задача анализа электрической цепи формулируется следующим образом: заданы схемы электрической цепи со значениями всех ее элементов, а также напряжения и токи источников, действующих в цепи, требуется найти токи в ветвях и напряжения на элементах цепи. Для определения искомых токов и напряжений необходимо составить уравнения цепи, которые определяются только геометрической конфигурацией и способами соединения элементов цепи. Эти уравнения составляются на основе двух законов Кирхгофа, которые связывают токи ветвей, сходящихся в узлах, и напряжения элементов, входящих в контуры.</w:t>
      </w:r>
    </w:p>
    <w:p>
      <w:pPr>
        <w:pStyle w:val="Normal"/>
        <w:jc w:val="both"/>
        <w:rPr/>
      </w:pPr>
      <w:r>
        <w:rPr>
          <w:b/>
          <w:sz w:val="28"/>
          <w:szCs w:val="20"/>
          <w:u w:val="single"/>
        </w:rPr>
        <w:t>Первый закон Кирхгофа</w:t>
      </w:r>
      <w:r>
        <w:rPr>
          <w:sz w:val="28"/>
          <w:szCs w:val="20"/>
        </w:rPr>
        <w:t xml:space="preserve">, выражающий закон сохранения заряда, формулируется так: </w:t>
      </w:r>
      <w:r>
        <w:rPr>
          <w:sz w:val="28"/>
          <w:szCs w:val="20"/>
          <w:u w:val="single"/>
        </w:rPr>
        <w:t>в любой момент алгебраическая сумма токов ветвей, сходящихся в узле электрической цепи, равна нулю</w:t>
      </w:r>
      <w:r>
        <w:rPr>
          <w:sz w:val="28"/>
          <w:szCs w:val="20"/>
        </w:rPr>
        <w:t>.</w:t>
      </w:r>
    </w:p>
    <w:p>
      <w:pPr>
        <w:pStyle w:val="Normal"/>
        <w:spacing w:before="480" w:after="480"/>
        <w:jc w:val="right"/>
        <w:rPr>
          <w:b/>
          <w:b/>
          <w:sz w:val="28"/>
        </w:rPr>
      </w:pPr>
      <w:r>
        <w:drawing>
          <wp:anchor behindDoc="0" distT="0" distB="0" distL="114935" distR="114935" simplePos="0" locked="0" layoutInCell="1" allowOverlap="1" relativeHeight="851">
            <wp:simplePos x="0" y="0"/>
            <wp:positionH relativeFrom="column">
              <wp:posOffset>1018540</wp:posOffset>
            </wp:positionH>
            <wp:positionV relativeFrom="paragraph">
              <wp:posOffset>120650</wp:posOffset>
            </wp:positionV>
            <wp:extent cx="795655" cy="647700"/>
            <wp:effectExtent l="0" t="0" r="0" b="0"/>
            <wp:wrapNone/>
            <wp:docPr id="10"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 descr=""/>
                    <pic:cNvPicPr>
                      <a:picLocks noChangeAspect="1" noChangeArrowheads="1"/>
                    </pic:cNvPicPr>
                  </pic:nvPicPr>
                  <pic:blipFill>
                    <a:blip r:embed="rId24"/>
                    <a:srcRect l="-53" t="-66" r="-53" b="-66"/>
                    <a:stretch>
                      <a:fillRect/>
                    </a:stretch>
                  </pic:blipFill>
                  <pic:spPr bwMode="auto">
                    <a:xfrm>
                      <a:off x="0" y="0"/>
                      <a:ext cx="795655" cy="647700"/>
                    </a:xfrm>
                    <a:prstGeom prst="rect">
                      <a:avLst/>
                    </a:prstGeom>
                  </pic:spPr>
                </pic:pic>
              </a:graphicData>
            </a:graphic>
          </wp:anchor>
        </w:drawing>
        <w:object>
          <v:shape id="ole_rId25" style="width:146.25pt;height:178.5pt" o:ole="">
            <v:imagedata r:id="rId26" o:title=""/>
          </v:shape>
          <o:OLEObject Type="Embed" ProgID="" ShapeID="ole_rId25" DrawAspect="Content" ObjectID="_2035280472" r:id="rId25"/>
        </w:object>
      </w:r>
      <w:r>
        <w:rPr>
          <w:b/>
          <w:sz w:val="28"/>
        </w:rPr>
        <w:t>(</w:t>
      </w:r>
      <w:r>
        <w:rPr>
          <w:b/>
          <w:sz w:val="28"/>
        </w:rPr>
        <w:t>1.12)</w:t>
      </w:r>
    </w:p>
    <w:p>
      <w:pPr>
        <w:pStyle w:val="Normal"/>
        <w:rPr>
          <w:sz w:val="28"/>
          <w:szCs w:val="20"/>
        </w:rPr>
      </w:pPr>
      <w:r>
        <w:rPr>
          <w:sz w:val="28"/>
          <w:szCs w:val="20"/>
        </w:rPr>
        <w:t>Знак тока ,при записи первого закона Кирхгофа, определяется выбором положительных направлений токов ветвей: например, токам, входящим в узел, приписывают условно знак плюс, а токам, выходящим из узла - знак минус. Так, для узла изображенного на рис. 1.10.</w:t>
      </w:r>
    </w:p>
    <w:p>
      <w:pPr>
        <w:pStyle w:val="Normal"/>
        <w:jc w:val="both"/>
        <w:rPr/>
      </w:pPr>
      <w:r>
        <w:rPr>
          <w:b/>
          <w:sz w:val="28"/>
          <w:szCs w:val="20"/>
          <w:u w:val="single"/>
        </w:rPr>
        <w:t>Второй закон Кирхгофа</w:t>
      </w:r>
      <w:r>
        <w:rPr>
          <w:sz w:val="28"/>
          <w:szCs w:val="20"/>
        </w:rPr>
        <w:t xml:space="preserve">, выражающий закон сохранения энергии, формулируется следующим образом: </w:t>
      </w:r>
      <w:r>
        <w:rPr>
          <w:sz w:val="28"/>
          <w:szCs w:val="20"/>
          <w:u w:val="single"/>
        </w:rPr>
        <w:t>в любой момент алгебраическая сумма напряжений в ветвях контура равна нулю.</w:t>
      </w:r>
    </w:p>
    <w:p>
      <w:pPr>
        <w:pStyle w:val="Normal"/>
        <w:spacing w:before="480" w:after="480"/>
        <w:jc w:val="center"/>
        <w:rPr>
          <w:b/>
          <w:b/>
          <w:sz w:val="28"/>
        </w:rPr>
      </w:pPr>
      <w:r>
        <w:drawing>
          <wp:anchor behindDoc="0" distT="0" distB="0" distL="114935" distR="114935" simplePos="0" locked="0" layoutInCell="1" allowOverlap="1" relativeHeight="854">
            <wp:simplePos x="0" y="0"/>
            <wp:positionH relativeFrom="column">
              <wp:posOffset>542925</wp:posOffset>
            </wp:positionH>
            <wp:positionV relativeFrom="paragraph">
              <wp:posOffset>102235</wp:posOffset>
            </wp:positionV>
            <wp:extent cx="895350" cy="647700"/>
            <wp:effectExtent l="0" t="0" r="0" b="0"/>
            <wp:wrapNone/>
            <wp:docPr id="11"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0" descr=""/>
                    <pic:cNvPicPr>
                      <a:picLocks noChangeAspect="1" noChangeArrowheads="1"/>
                    </pic:cNvPicPr>
                  </pic:nvPicPr>
                  <pic:blipFill>
                    <a:blip r:embed="rId27"/>
                    <a:srcRect l="-47" t="-66" r="-47" b="-66"/>
                    <a:stretch>
                      <a:fillRect/>
                    </a:stretch>
                  </pic:blipFill>
                  <pic:spPr bwMode="auto">
                    <a:xfrm>
                      <a:off x="0" y="0"/>
                      <a:ext cx="895350" cy="647700"/>
                    </a:xfrm>
                    <a:prstGeom prst="rect">
                      <a:avLst/>
                    </a:prstGeom>
                  </pic:spPr>
                </pic:pic>
              </a:graphicData>
            </a:graphic>
          </wp:anchor>
        </w:drawing>
      </w:r>
      <w:r>
        <w:rPr>
          <w:b/>
          <w:sz w:val="28"/>
        </w:rPr>
        <w:t>(</w:t>
      </w:r>
      <w:r>
        <w:rPr>
          <w:b/>
          <w:sz w:val="28"/>
        </w:rPr>
        <w:t>1.13)</w:t>
      </w:r>
    </w:p>
    <w:p>
      <w:pPr>
        <w:pStyle w:val="Normal"/>
        <w:jc w:val="both"/>
        <w:rPr/>
      </w:pPr>
      <w:r>
        <w:rPr>
          <w:b/>
          <w:sz w:val="28"/>
          <w:szCs w:val="20"/>
        </w:rPr>
        <w:t xml:space="preserve">          </w:t>
      </w:r>
      <w:r>
        <w:rPr>
          <w:b/>
          <w:sz w:val="28"/>
          <w:szCs w:val="20"/>
        </w:rPr>
        <w:t>Рис  1.10</w:t>
      </w:r>
      <w:r>
        <w:rPr>
          <w:sz w:val="28"/>
          <w:szCs w:val="20"/>
        </w:rPr>
        <w:t xml:space="preserve">                Суммирование напряжений производится с учетом их положительных направлений и выбранного направления обхода контура. Если положительное направление напряжения ветви совпадает с напряжением обхода контура, то оно входит в (1.13) со знаком плюс, в противном случае – со знаком минус.</w:t>
      </w:r>
    </w:p>
    <w:p>
      <w:pPr>
        <w:pStyle w:val="Normal"/>
        <w:jc w:val="both"/>
        <w:rPr>
          <w:sz w:val="28"/>
          <w:szCs w:val="20"/>
        </w:rPr>
      </w:pPr>
      <w:r>
        <w:rPr>
          <w:sz w:val="28"/>
          <w:szCs w:val="20"/>
        </w:rPr>
        <w:t xml:space="preserve">Часто используется другая формулировка второго закона Кирхгофа: </w:t>
      </w:r>
      <w:r>
        <w:rPr>
          <w:sz w:val="28"/>
          <w:szCs w:val="20"/>
          <w:u w:val="single"/>
        </w:rPr>
        <w:t>алгебраическая сумма э.д.с. источников, действующих в контуре, равна алгебраической сумме напряжений на элементах контура.</w:t>
      </w:r>
    </w:p>
    <w:p>
      <w:pPr>
        <w:pStyle w:val="Normal"/>
        <w:spacing w:before="480" w:after="480"/>
        <w:jc w:val="right"/>
        <w:rPr>
          <w:b/>
          <w:b/>
          <w:sz w:val="28"/>
          <w:szCs w:val="20"/>
        </w:rPr>
      </w:pPr>
      <w:r>
        <w:drawing>
          <wp:anchor behindDoc="0" distT="0" distB="0" distL="114935" distR="114935" simplePos="0" locked="0" layoutInCell="1" allowOverlap="1" relativeHeight="855">
            <wp:simplePos x="0" y="0"/>
            <wp:positionH relativeFrom="column">
              <wp:posOffset>2628900</wp:posOffset>
            </wp:positionH>
            <wp:positionV relativeFrom="paragraph">
              <wp:posOffset>184785</wp:posOffset>
            </wp:positionV>
            <wp:extent cx="1266825" cy="504825"/>
            <wp:effectExtent l="0" t="0" r="0" b="0"/>
            <wp:wrapNone/>
            <wp:docPr id="12"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 descr=""/>
                    <pic:cNvPicPr>
                      <a:picLocks noChangeAspect="1" noChangeArrowheads="1"/>
                    </pic:cNvPicPr>
                  </pic:nvPicPr>
                  <pic:blipFill>
                    <a:blip r:embed="rId28"/>
                    <a:srcRect l="-41" t="-90" r="-41" b="-90"/>
                    <a:stretch>
                      <a:fillRect/>
                    </a:stretch>
                  </pic:blipFill>
                  <pic:spPr bwMode="auto">
                    <a:xfrm>
                      <a:off x="0" y="0"/>
                      <a:ext cx="1266825" cy="504825"/>
                    </a:xfrm>
                    <a:prstGeom prst="rect">
                      <a:avLst/>
                    </a:prstGeom>
                  </pic:spPr>
                </pic:pic>
              </a:graphicData>
            </a:graphic>
          </wp:anchor>
        </w:drawing>
      </w:r>
      <w:r>
        <w:rPr>
          <w:b/>
          <w:sz w:val="28"/>
          <w:szCs w:val="20"/>
        </w:rPr>
        <w:t>(</w:t>
      </w:r>
      <w:r>
        <w:rPr>
          <w:b/>
          <w:sz w:val="28"/>
          <w:szCs w:val="20"/>
        </w:rPr>
        <w:t>1.14)</w:t>
      </w:r>
    </w:p>
    <w:p>
      <w:pPr>
        <w:pStyle w:val="Normal"/>
        <w:jc w:val="both"/>
        <w:rPr/>
      </w:pPr>
      <w:r>
        <w:rPr>
          <w:sz w:val="28"/>
          <w:szCs w:val="20"/>
        </w:rPr>
        <w:t xml:space="preserve">При этом напряжения на элементах контура и э.д.с. источников входят  в уравнение (1.14) со знаком плюс, если их положительные направления совпадают с направлением обхода контура, в обратном случае слагаемые в (1.14) берутся со знаком минус. Например, для схемы (рис 1.11) при обходе по </w:t>
      </w:r>
      <w:r>
        <w:object>
          <v:shape id="ole_rId29" style="width:197.25pt;height:150.75pt" o:ole="">
            <v:imagedata r:id="rId30" o:title=""/>
          </v:shape>
          <o:OLEObject Type="Embed" ProgID="" ShapeID="ole_rId29" DrawAspect="Content" ObjectID="_2053950647" r:id="rId29"/>
        </w:object>
      </w:r>
      <w:r>
        <w:rPr>
          <w:sz w:val="28"/>
          <w:szCs w:val="20"/>
        </w:rPr>
        <w:t>ч</w:t>
      </w:r>
      <w:r>
        <w:rPr>
          <w:sz w:val="28"/>
          <w:szCs w:val="20"/>
        </w:rPr>
        <w:t>асовой стрелке уравнение второго закона Кирхгофа запишется следующим образом:</w:t>
      </w:r>
    </w:p>
    <w:p>
      <w:pPr>
        <w:pStyle w:val="Normal"/>
        <w:tabs>
          <w:tab w:val="left" w:pos="720" w:leader="none"/>
        </w:tabs>
        <w:ind w:left="360" w:hanging="0"/>
        <w:jc w:val="center"/>
        <w:rPr>
          <w:b/>
          <w:b/>
          <w:sz w:val="28"/>
          <w:vertAlign w:val="subscript"/>
        </w:rPr>
      </w:pPr>
      <w:r>
        <w:rPr>
          <w:sz w:val="26"/>
        </w:rPr>
        <w:object>
          <v:shape id="ole_rId31" style="width:189.95pt;height:27.9pt" o:ole="">
            <v:imagedata r:id="rId32" o:title=""/>
          </v:shape>
          <o:OLEObject Type="Embed" ProgID="" ShapeID="ole_rId31" DrawAspect="Content" ObjectID="_772212809" r:id="rId31"/>
        </w:object>
      </w:r>
    </w:p>
    <w:p>
      <w:pPr>
        <w:pStyle w:val="Normal"/>
        <w:jc w:val="both"/>
        <w:rPr/>
      </w:pPr>
      <w:r>
        <w:rPr>
          <w:sz w:val="28"/>
          <w:szCs w:val="20"/>
        </w:rPr>
        <w:t xml:space="preserve">Для разветвленной цепи, содержащей </w:t>
      </w:r>
      <w:r>
        <w:rPr>
          <w:sz w:val="28"/>
          <w:szCs w:val="20"/>
          <w:lang w:val="en-US"/>
        </w:rPr>
        <w:t>q</w:t>
      </w:r>
      <w:r>
        <w:rPr>
          <w:sz w:val="28"/>
          <w:szCs w:val="20"/>
        </w:rPr>
        <w:t xml:space="preserve"> узлов и </w:t>
      </w:r>
      <w:r>
        <w:rPr>
          <w:sz w:val="28"/>
          <w:szCs w:val="20"/>
          <w:lang w:val="en-US"/>
        </w:rPr>
        <w:t>k</w:t>
      </w:r>
      <w:r>
        <w:rPr>
          <w:sz w:val="28"/>
          <w:szCs w:val="20"/>
        </w:rPr>
        <w:t xml:space="preserve"> ветвей, при определении неизвестных токов следует составить </w:t>
      </w:r>
      <w:r>
        <w:rPr>
          <w:sz w:val="28"/>
          <w:szCs w:val="20"/>
          <w:lang w:val="en-US"/>
        </w:rPr>
        <w:t>k</w:t>
      </w:r>
      <w:r>
        <w:rPr>
          <w:sz w:val="28"/>
          <w:szCs w:val="20"/>
        </w:rPr>
        <w:t xml:space="preserve"> уравнений по первому и второму законам Кирхгофа, т.к. число неизвестных токов </w:t>
      </w:r>
    </w:p>
    <w:p>
      <w:pPr>
        <w:pStyle w:val="Normal"/>
        <w:jc w:val="both"/>
        <w:rPr/>
      </w:pPr>
      <w:r>
        <w:rPr>
          <w:sz w:val="28"/>
          <w:szCs w:val="20"/>
        </w:rPr>
        <w:t xml:space="preserve">            </w:t>
      </w:r>
      <w:r>
        <w:rPr>
          <w:b/>
          <w:sz w:val="28"/>
          <w:szCs w:val="20"/>
        </w:rPr>
        <w:t>Рис  1.11</w:t>
      </w:r>
      <w:r>
        <w:rPr>
          <w:sz w:val="28"/>
          <w:szCs w:val="20"/>
        </w:rPr>
        <w:t xml:space="preserve">               равно числу ветвей цепи. Причем число уравнений, составленных по первому закону Кирхгофа, равно (</w:t>
      </w:r>
      <w:r>
        <w:rPr>
          <w:sz w:val="28"/>
          <w:szCs w:val="20"/>
          <w:lang w:val="en-US"/>
        </w:rPr>
        <w:t>q</w:t>
      </w:r>
      <w:r>
        <w:rPr>
          <w:sz w:val="28"/>
          <w:szCs w:val="20"/>
        </w:rPr>
        <w:t>-1), а число уравнений, составленных по второму закону Кирхгофа, - (</w:t>
      </w:r>
      <w:r>
        <w:rPr>
          <w:sz w:val="28"/>
          <w:szCs w:val="20"/>
          <w:lang w:val="en-US"/>
        </w:rPr>
        <w:t>k</w:t>
      </w:r>
      <w:r>
        <w:rPr>
          <w:sz w:val="28"/>
          <w:szCs w:val="20"/>
        </w:rPr>
        <w:t>-(</w:t>
      </w:r>
      <w:r>
        <w:rPr>
          <w:sz w:val="28"/>
          <w:szCs w:val="20"/>
          <w:lang w:val="en-US"/>
        </w:rPr>
        <w:t>q</w:t>
      </w:r>
      <w:r>
        <w:rPr>
          <w:sz w:val="28"/>
          <w:szCs w:val="20"/>
        </w:rPr>
        <w:t>-1)).</w:t>
      </w:r>
    </w:p>
    <w:p>
      <w:pPr>
        <w:pStyle w:val="Normal"/>
        <w:jc w:val="both"/>
        <w:rPr/>
      </w:pPr>
      <w:r>
        <w:rPr>
          <w:sz w:val="28"/>
          <w:szCs w:val="20"/>
        </w:rPr>
        <w:t>Уравнение второго закона Кирхгофа может быть записано для участка цепи между точками «а» и «</w:t>
      </w:r>
      <w:r>
        <w:rPr>
          <w:sz w:val="28"/>
          <w:szCs w:val="20"/>
          <w:lang w:val="en-US"/>
        </w:rPr>
        <w:t>b</w:t>
      </w:r>
      <w:r>
        <w:rPr>
          <w:sz w:val="28"/>
          <w:szCs w:val="20"/>
        </w:rPr>
        <w:t>» (см. рис. 1.12). При этом контур замыкается по стрелке, указывающей положительное направление напряжения между точками «</w:t>
      </w:r>
      <w:r>
        <w:rPr>
          <w:sz w:val="28"/>
          <w:szCs w:val="20"/>
          <w:lang w:val="en-US"/>
        </w:rPr>
        <w:t>a</w:t>
      </w:r>
      <w:r>
        <w:rPr>
          <w:sz w:val="28"/>
          <w:szCs w:val="20"/>
        </w:rPr>
        <w:t>» и «</w:t>
      </w:r>
      <w:r>
        <w:rPr>
          <w:sz w:val="28"/>
          <w:szCs w:val="20"/>
          <w:lang w:val="en-US"/>
        </w:rPr>
        <w:t>b</w:t>
      </w:r>
      <w:r>
        <w:rPr>
          <w:sz w:val="28"/>
          <w:szCs w:val="20"/>
        </w:rPr>
        <w:t>»</w:t>
      </w:r>
    </w:p>
    <w:p>
      <w:pPr>
        <w:pStyle w:val="Normal"/>
        <w:spacing w:before="360" w:after="360"/>
        <w:jc w:val="right"/>
        <w:rPr>
          <w:b/>
          <w:b/>
          <w:sz w:val="28"/>
        </w:rPr>
      </w:pPr>
      <w:r>
        <w:drawing>
          <wp:anchor behindDoc="0" distT="0" distB="0" distL="114935" distR="114935" simplePos="0" locked="0" layoutInCell="1" allowOverlap="1" relativeHeight="856">
            <wp:simplePos x="0" y="0"/>
            <wp:positionH relativeFrom="column">
              <wp:posOffset>1370965</wp:posOffset>
            </wp:positionH>
            <wp:positionV relativeFrom="paragraph">
              <wp:posOffset>115570</wp:posOffset>
            </wp:positionV>
            <wp:extent cx="1133475" cy="323850"/>
            <wp:effectExtent l="0" t="0" r="0" b="0"/>
            <wp:wrapNone/>
            <wp:docPr id="13"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2" descr=""/>
                    <pic:cNvPicPr>
                      <a:picLocks noChangeAspect="1" noChangeArrowheads="1"/>
                    </pic:cNvPicPr>
                  </pic:nvPicPr>
                  <pic:blipFill>
                    <a:blip r:embed="rId33"/>
                    <a:srcRect l="-42" t="-151" r="-42" b="-151"/>
                    <a:stretch>
                      <a:fillRect/>
                    </a:stretch>
                  </pic:blipFill>
                  <pic:spPr bwMode="auto">
                    <a:xfrm>
                      <a:off x="0" y="0"/>
                      <a:ext cx="1133475" cy="323850"/>
                    </a:xfrm>
                    <a:prstGeom prst="rect">
                      <a:avLst/>
                    </a:prstGeom>
                  </pic:spPr>
                </pic:pic>
              </a:graphicData>
            </a:graphic>
          </wp:anchor>
        </w:drawing>
        <w:object>
          <v:shape id="ole_rId34" style="width:157.5pt;height:102pt" o:ole="">
            <v:imagedata r:id="rId35" o:title=""/>
          </v:shape>
          <o:OLEObject Type="Embed" ProgID="" ShapeID="ole_rId34" DrawAspect="Content" ObjectID="_1568359276" r:id="rId34"/>
        </w:object>
      </w:r>
      <w:r>
        <w:rPr>
          <w:b/>
          <w:sz w:val="28"/>
        </w:rPr>
        <w:t xml:space="preserve"> </w:t>
      </w:r>
      <w:r>
        <w:rPr>
          <w:b/>
          <w:sz w:val="28"/>
        </w:rPr>
        <w:t xml:space="preserve">(1.15)    </w:t>
      </w:r>
    </w:p>
    <w:p>
      <w:pPr>
        <w:pStyle w:val="Normal"/>
        <w:jc w:val="both"/>
        <w:rPr>
          <w:sz w:val="28"/>
          <w:szCs w:val="20"/>
        </w:rPr>
      </w:pPr>
      <w:r>
        <w:rPr>
          <w:sz w:val="28"/>
          <w:szCs w:val="20"/>
        </w:rPr>
        <w:t>Таким образом можно всегда определить напряжение между двумя любыми точками электрической цепи.</w:t>
      </w:r>
    </w:p>
    <w:p>
      <w:pPr>
        <w:pStyle w:val="Normal"/>
        <w:jc w:val="both"/>
        <w:rPr/>
      </w:pPr>
      <w:r>
        <w:rPr>
          <w:b/>
          <w:sz w:val="28"/>
          <w:szCs w:val="20"/>
          <w:u w:val="single"/>
        </w:rPr>
        <w:t>Пример 1.1</w:t>
      </w:r>
      <w:r>
        <w:rPr>
          <w:sz w:val="28"/>
          <w:szCs w:val="20"/>
          <w:u w:val="single"/>
        </w:rPr>
        <w:t>.</w:t>
      </w:r>
      <w:r>
        <w:rPr>
          <w:sz w:val="28"/>
          <w:szCs w:val="20"/>
        </w:rPr>
        <w:t xml:space="preserve"> Записать уравнения по законам </w:t>
      </w:r>
    </w:p>
    <w:p>
      <w:pPr>
        <w:pStyle w:val="Normal"/>
        <w:ind w:left="2700" w:hanging="2700"/>
        <w:rPr>
          <w:sz w:val="28"/>
          <w:szCs w:val="20"/>
          <w:lang w:val="en-US" w:eastAsia="en-US"/>
        </w:rPr>
      </w:pPr>
      <w:r>
        <w:rPr>
          <w:b/>
          <w:sz w:val="28"/>
          <w:szCs w:val="20"/>
        </w:rPr>
        <w:t xml:space="preserve">        </w:t>
      </w:r>
      <w:r>
        <w:rPr>
          <w:b/>
          <w:sz w:val="28"/>
          <w:szCs w:val="20"/>
        </w:rPr>
        <w:t xml:space="preserve">Рис  1.12                </w:t>
      </w:r>
      <w:r>
        <w:rPr>
          <w:sz w:val="28"/>
          <w:szCs w:val="20"/>
        </w:rPr>
        <w:t>Кирхгофа для расчета токов цепи, представленной на                            рис. 1.13.</w:t>
      </w:r>
      <w:r>
        <w:rPr/>
        <w:object>
          <v:shape id="ole_rId36" style="width:177pt;height:129pt" o:ole="">
            <v:imagedata r:id="rId37" o:title=""/>
          </v:shape>
          <o:OLEObject Type="Embed" ProgID="" ShapeID="ole_rId36" DrawAspect="Content" ObjectID="_1100004680" r:id="rId36"/>
        </w:object>
      </w:r>
      <w:r>
        <w:rPr/>
        <w:t xml:space="preserve"> </w:t>
      </w:r>
    </w:p>
    <w:p>
      <w:pPr>
        <w:pStyle w:val="Normal"/>
        <w:spacing w:before="0" w:after="240"/>
        <w:jc w:val="both"/>
        <w:rPr>
          <w:sz w:val="28"/>
          <w:szCs w:val="20"/>
        </w:rPr>
      </w:pPr>
      <w:r>
        <w:rPr>
          <w:b/>
          <w:sz w:val="28"/>
          <w:szCs w:val="20"/>
        </w:rPr>
        <w:t>Решение</w:t>
      </w:r>
      <w:r>
        <w:rPr>
          <w:sz w:val="28"/>
          <w:szCs w:val="20"/>
        </w:rPr>
        <w:t xml:space="preserve">. </w:t>
      </w:r>
    </w:p>
    <w:p>
      <w:pPr>
        <w:pStyle w:val="Normal"/>
        <w:spacing w:before="0" w:after="240"/>
        <w:jc w:val="both"/>
        <w:rPr>
          <w:sz w:val="28"/>
          <w:szCs w:val="20"/>
        </w:rPr>
      </w:pPr>
      <w:r>
        <w:rPr>
          <w:sz w:val="28"/>
          <w:szCs w:val="20"/>
        </w:rPr>
        <w:t>Цепь содержит 3 ветви и два узла: «</w:t>
      </w:r>
      <w:r>
        <w:rPr>
          <w:sz w:val="28"/>
          <w:szCs w:val="20"/>
          <w:lang w:val="en-US"/>
        </w:rPr>
        <w:t>a</w:t>
      </w:r>
      <w:r>
        <w:rPr>
          <w:sz w:val="28"/>
          <w:szCs w:val="20"/>
        </w:rPr>
        <w:t>» и «</w:t>
      </w:r>
      <w:r>
        <w:rPr>
          <w:sz w:val="28"/>
          <w:szCs w:val="20"/>
          <w:lang w:val="en-US"/>
        </w:rPr>
        <w:t>b</w:t>
      </w:r>
      <w:r>
        <w:rPr>
          <w:sz w:val="28"/>
          <w:szCs w:val="20"/>
        </w:rPr>
        <w:t xml:space="preserve">», следовательно, по первому закону Кирхгофа составим одно уравнение, а остальные два – по  второму закону Кирхгофа. Выбрав положительные направления токов </w:t>
      </w:r>
      <w:r>
        <w:rPr>
          <w:sz w:val="28"/>
          <w:szCs w:val="20"/>
          <w:lang w:val="en-US"/>
        </w:rPr>
        <w:t>I</w:t>
      </w:r>
      <w:r>
        <w:rPr>
          <w:sz w:val="28"/>
          <w:szCs w:val="20"/>
          <w:vertAlign w:val="subscript"/>
        </w:rPr>
        <w:t>1</w:t>
      </w:r>
      <w:r>
        <w:rPr>
          <w:sz w:val="28"/>
          <w:szCs w:val="20"/>
        </w:rPr>
        <w:t xml:space="preserve">, </w:t>
      </w:r>
      <w:r>
        <w:rPr>
          <w:sz w:val="28"/>
          <w:szCs w:val="20"/>
          <w:lang w:val="en-US"/>
        </w:rPr>
        <w:t>I</w:t>
      </w:r>
      <w:r>
        <w:rPr>
          <w:sz w:val="28"/>
          <w:szCs w:val="20"/>
          <w:vertAlign w:val="subscript"/>
        </w:rPr>
        <w:t>2</w:t>
      </w:r>
      <w:r>
        <w:rPr>
          <w:sz w:val="28"/>
          <w:szCs w:val="20"/>
        </w:rPr>
        <w:t xml:space="preserve">, </w:t>
      </w:r>
      <w:r>
        <w:rPr>
          <w:sz w:val="28"/>
          <w:szCs w:val="20"/>
          <w:lang w:val="en-US"/>
        </w:rPr>
        <w:t>I</w:t>
      </w:r>
      <w:r>
        <w:rPr>
          <w:sz w:val="28"/>
          <w:szCs w:val="20"/>
          <w:vertAlign w:val="subscript"/>
        </w:rPr>
        <w:t>3</w:t>
      </w:r>
      <w:r>
        <w:rPr>
          <w:sz w:val="28"/>
          <w:szCs w:val="20"/>
        </w:rPr>
        <w:t xml:space="preserve"> такими, как показано на рисунке 1.13, и обходя контур </w:t>
      </w:r>
      <w:r>
        <w:rPr>
          <w:sz w:val="28"/>
          <w:szCs w:val="20"/>
          <w:lang w:val="en-US"/>
        </w:rPr>
        <w:t>I</w:t>
      </w:r>
      <w:r>
        <w:rPr>
          <w:sz w:val="28"/>
          <w:szCs w:val="20"/>
        </w:rPr>
        <w:t xml:space="preserve"> и </w:t>
      </w:r>
      <w:r>
        <w:rPr>
          <w:sz w:val="28"/>
          <w:szCs w:val="20"/>
          <w:lang w:val="en-US"/>
        </w:rPr>
        <w:t>II</w:t>
      </w:r>
      <w:r>
        <w:rPr>
          <w:sz w:val="28"/>
          <w:szCs w:val="20"/>
        </w:rPr>
        <w:t xml:space="preserve"> по часовой стрелке, получим                                                                                        </w:t>
      </w:r>
      <w:r>
        <w:rPr>
          <w:b/>
          <w:sz w:val="28"/>
          <w:szCs w:val="20"/>
        </w:rPr>
        <w:t>Рис  1.13</w:t>
      </w:r>
      <w:r>
        <w:rPr>
          <w:sz w:val="28"/>
          <w:szCs w:val="20"/>
        </w:rPr>
        <w:t xml:space="preserve">                              </w:t>
      </w:r>
    </w:p>
    <w:p>
      <w:pPr>
        <w:pStyle w:val="Normal"/>
        <w:jc w:val="center"/>
        <w:rPr>
          <w:sz w:val="28"/>
          <w:szCs w:val="20"/>
        </w:rPr>
      </w:pPr>
      <w:r>
        <w:rPr>
          <w:sz w:val="28"/>
          <w:szCs w:val="20"/>
        </w:rPr>
        <w:drawing>
          <wp:inline distT="0" distB="0" distL="0" distR="0">
            <wp:extent cx="1414780" cy="324485"/>
            <wp:effectExtent l="0" t="0" r="0" b="0"/>
            <wp:docPr id="14" name="Imag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3" descr=""/>
                    <pic:cNvPicPr>
                      <a:picLocks noChangeAspect="1" noChangeArrowheads="1"/>
                    </pic:cNvPicPr>
                  </pic:nvPicPr>
                  <pic:blipFill>
                    <a:blip r:embed="rId38"/>
                    <a:srcRect l="-34" t="-151" r="-34" b="-151"/>
                    <a:stretch>
                      <a:fillRect/>
                    </a:stretch>
                  </pic:blipFill>
                  <pic:spPr bwMode="auto">
                    <a:xfrm>
                      <a:off x="0" y="0"/>
                      <a:ext cx="1414780" cy="324485"/>
                    </a:xfrm>
                    <a:prstGeom prst="rect">
                      <a:avLst/>
                    </a:prstGeom>
                  </pic:spPr>
                </pic:pic>
              </a:graphicData>
            </a:graphic>
          </wp:inline>
        </w:drawing>
      </w:r>
    </w:p>
    <w:p>
      <w:pPr>
        <w:pStyle w:val="Normal"/>
        <w:jc w:val="center"/>
        <w:rPr>
          <w:sz w:val="28"/>
          <w:szCs w:val="20"/>
        </w:rPr>
      </w:pPr>
      <w:r>
        <w:rPr>
          <w:sz w:val="28"/>
          <w:szCs w:val="20"/>
        </w:rPr>
        <w:drawing>
          <wp:inline distT="0" distB="0" distL="0" distR="0">
            <wp:extent cx="1817370" cy="324485"/>
            <wp:effectExtent l="0" t="0" r="0" b="0"/>
            <wp:docPr id="15" name="Image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4" descr=""/>
                    <pic:cNvPicPr>
                      <a:picLocks noChangeAspect="1" noChangeArrowheads="1"/>
                    </pic:cNvPicPr>
                  </pic:nvPicPr>
                  <pic:blipFill>
                    <a:blip r:embed="rId39"/>
                    <a:srcRect l="-26" t="-151" r="-26" b="-151"/>
                    <a:stretch>
                      <a:fillRect/>
                    </a:stretch>
                  </pic:blipFill>
                  <pic:spPr bwMode="auto">
                    <a:xfrm>
                      <a:off x="0" y="0"/>
                      <a:ext cx="1817370" cy="324485"/>
                    </a:xfrm>
                    <a:prstGeom prst="rect">
                      <a:avLst/>
                    </a:prstGeom>
                  </pic:spPr>
                </pic:pic>
              </a:graphicData>
            </a:graphic>
          </wp:inline>
        </w:drawing>
      </w:r>
    </w:p>
    <w:p>
      <w:pPr>
        <w:pStyle w:val="Normal"/>
        <w:jc w:val="center"/>
        <w:rPr>
          <w:sz w:val="28"/>
          <w:szCs w:val="20"/>
        </w:rPr>
      </w:pPr>
      <w:r>
        <w:rPr>
          <w:sz w:val="28"/>
          <w:szCs w:val="20"/>
        </w:rPr>
        <w:drawing>
          <wp:inline distT="0" distB="0" distL="0" distR="0">
            <wp:extent cx="2209800" cy="324485"/>
            <wp:effectExtent l="0" t="0" r="0" b="0"/>
            <wp:docPr id="16" name="Image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5" descr=""/>
                    <pic:cNvPicPr>
                      <a:picLocks noChangeAspect="1" noChangeArrowheads="1"/>
                    </pic:cNvPicPr>
                  </pic:nvPicPr>
                  <pic:blipFill>
                    <a:blip r:embed="rId40"/>
                    <a:srcRect l="-22" t="-151" r="-22" b="-151"/>
                    <a:stretch>
                      <a:fillRect/>
                    </a:stretch>
                  </pic:blipFill>
                  <pic:spPr bwMode="auto">
                    <a:xfrm>
                      <a:off x="0" y="0"/>
                      <a:ext cx="2209800" cy="324485"/>
                    </a:xfrm>
                    <a:prstGeom prst="rect">
                      <a:avLst/>
                    </a:prstGeom>
                  </pic:spPr>
                </pic:pic>
              </a:graphicData>
            </a:graphic>
          </wp:inline>
        </w:drawing>
      </w:r>
    </w:p>
    <w:p>
      <w:pPr>
        <w:pStyle w:val="Normal"/>
        <w:jc w:val="both"/>
        <w:rPr>
          <w:sz w:val="28"/>
          <w:szCs w:val="20"/>
        </w:rPr>
      </w:pPr>
      <w:r>
        <w:rPr>
          <w:sz w:val="28"/>
          <w:szCs w:val="20"/>
        </w:rPr>
        <w:t>После решения и подстановки числовых значений полученные результаты могут быть либо положительными, либо отрицательными. В случае отрицательного значения действительное направление тока будет противоположным указанному на рисунке.</w:t>
      </w:r>
    </w:p>
    <w:p>
      <w:pPr>
        <w:pStyle w:val="Heading2"/>
        <w:numPr>
          <w:ilvl w:val="1"/>
          <w:numId w:val="1"/>
        </w:numPr>
        <w:rPr>
          <w:b w:val="false"/>
          <w:b w:val="false"/>
          <w:bCs w:val="false"/>
          <w:i w:val="false"/>
          <w:i w:val="false"/>
          <w:iCs w:val="false"/>
        </w:rPr>
      </w:pPr>
      <w:bookmarkStart w:id="6" w:name="16"/>
      <w:r>
        <w:rPr>
          <w:b w:val="false"/>
          <w:bCs w:val="false"/>
          <w:i w:val="false"/>
          <w:iCs w:val="false"/>
        </w:rPr>
        <w:t>1.6.</w:t>
      </w:r>
      <w:bookmarkEnd w:id="6"/>
      <w:r>
        <w:rPr>
          <w:b w:val="false"/>
          <w:bCs w:val="false"/>
          <w:i w:val="false"/>
          <w:iCs w:val="false"/>
        </w:rPr>
        <w:t xml:space="preserve"> Режимы работы электрических цепей.</w:t>
      </w:r>
    </w:p>
    <w:p>
      <w:pPr>
        <w:pStyle w:val="Normal"/>
        <w:ind w:firstLine="360"/>
        <w:jc w:val="both"/>
        <w:rPr/>
      </w:pPr>
      <w:r>
        <w:rPr>
          <w:sz w:val="28"/>
          <w:szCs w:val="20"/>
        </w:rPr>
        <w:t xml:space="preserve">Как указывалось выше, любая электрическая цепь состоит из источников и нагрузок (приемников). При включении различного количества приемников с изменением их параметров будут изменяться напряжения, токи и мощности в электрической цепи, от значений которых зависит режим работы цепи и ее элементов. Наиболее характерными являются следующие режимы: </w:t>
      </w:r>
      <w:r>
        <w:rPr>
          <w:b/>
          <w:i/>
          <w:sz w:val="28"/>
        </w:rPr>
        <w:t>номинальный, согласованный, холостого хода и короткого замыкания.</w:t>
      </w:r>
    </w:p>
    <w:p>
      <w:pPr>
        <w:pStyle w:val="Normal"/>
        <w:jc w:val="both"/>
        <w:rPr/>
      </w:pPr>
      <w:r>
        <w:rPr>
          <w:b/>
          <w:sz w:val="28"/>
          <w:u w:val="thick"/>
        </w:rPr>
        <w:t xml:space="preserve"> </w:t>
      </w:r>
      <w:r>
        <w:rPr>
          <w:b/>
          <w:sz w:val="28"/>
          <w:u w:val="thick"/>
        </w:rPr>
        <w:t xml:space="preserve">Номинальным </w:t>
      </w:r>
      <w:r>
        <w:rPr>
          <w:sz w:val="28"/>
          <w:szCs w:val="20"/>
        </w:rPr>
        <w:t>называется режим, при котором приемник работает со значениями тока, напряжения и мощности, на которые он рассчитан и которые называются его номинальными (или техническими) данными. Номинальные мощности и токи многих элементов электрических цепей (двигателей, генераторов, резисторов и др.) устанавливаются, исходя из нагревания их до наибольшей допускаемой температуры. Номинальные данные указываются в справочной литературе, технической документации или на самом элементе.</w:t>
      </w:r>
    </w:p>
    <w:p>
      <w:pPr>
        <w:pStyle w:val="Normal"/>
        <w:jc w:val="both"/>
        <w:rPr>
          <w:sz w:val="28"/>
          <w:szCs w:val="20"/>
        </w:rPr>
      </w:pPr>
      <w:r>
        <w:rPr>
          <w:sz w:val="28"/>
          <w:szCs w:val="20"/>
        </w:rPr>
        <w:t>С учетом номинальных напряжений и токов источников и приемников производится выбор проводов и других элементов электрических цепей.</w:t>
      </w:r>
    </w:p>
    <w:p>
      <w:pPr>
        <w:pStyle w:val="Normal"/>
        <w:jc w:val="both"/>
        <w:rPr/>
      </w:pPr>
      <w:r>
        <w:rPr>
          <w:b/>
          <w:sz w:val="28"/>
          <w:u w:val="thick"/>
        </w:rPr>
        <w:t xml:space="preserve"> </w:t>
      </w:r>
      <w:r>
        <w:rPr>
          <w:b/>
          <w:sz w:val="28"/>
          <w:u w:val="thick"/>
        </w:rPr>
        <w:t>Согласованным</w:t>
      </w:r>
      <w:r>
        <w:rPr>
          <w:sz w:val="28"/>
          <w:szCs w:val="20"/>
        </w:rPr>
        <w:t xml:space="preserve"> называется режим, при котором мощность, отдаваемая источником или потребляемая приемником, достигает максимального значения. Это возможно при определенном соотношении (согласовании) параметров электрической цепи, откуда и вытекает название данного режима.</w:t>
      </w:r>
    </w:p>
    <w:p>
      <w:pPr>
        <w:pStyle w:val="Normal"/>
        <w:jc w:val="both"/>
        <w:rPr/>
      </w:pPr>
      <w:r>
        <w:rPr>
          <w:sz w:val="28"/>
          <w:szCs w:val="20"/>
        </w:rPr>
        <w:t xml:space="preserve"> </w:t>
      </w:r>
      <w:r>
        <w:rPr>
          <w:sz w:val="28"/>
          <w:szCs w:val="20"/>
        </w:rPr>
        <w:t xml:space="preserve">Под режимом </w:t>
      </w:r>
      <w:r>
        <w:rPr>
          <w:b/>
          <w:sz w:val="28"/>
          <w:u w:val="thick"/>
        </w:rPr>
        <w:t>холостого хода</w:t>
      </w:r>
      <w:r>
        <w:rPr>
          <w:sz w:val="28"/>
          <w:szCs w:val="20"/>
        </w:rPr>
        <w:t xml:space="preserve"> понимается такой режим, при котором приемник отключен от источника. При этом источник не отдает энергию во внешнюю цепь, а приемник не потребляет ее.</w:t>
      </w:r>
    </w:p>
    <w:p>
      <w:pPr>
        <w:pStyle w:val="Normal"/>
        <w:jc w:val="both"/>
        <w:rPr/>
      </w:pPr>
      <w:r>
        <w:rPr>
          <w:sz w:val="28"/>
          <w:szCs w:val="20"/>
        </w:rPr>
        <w:t xml:space="preserve">Режимом </w:t>
      </w:r>
      <w:r>
        <w:rPr>
          <w:b/>
          <w:sz w:val="28"/>
          <w:u w:val="thick"/>
        </w:rPr>
        <w:t>короткого замыкания</w:t>
      </w:r>
      <w:r>
        <w:rPr>
          <w:sz w:val="28"/>
          <w:szCs w:val="20"/>
        </w:rPr>
        <w:t xml:space="preserve"> называется режим, возникающий при </w:t>
      </w:r>
      <w:r>
        <w:object>
          <v:shape id="ole_rId41" style="width:382.5pt;height:130.5pt" o:ole="">
            <v:imagedata r:id="rId42" o:title=""/>
          </v:shape>
          <o:OLEObject Type="Embed" ProgID="" ShapeID="ole_rId41" DrawAspect="Content" ObjectID="_1539243090" r:id="rId41"/>
        </w:object>
      </w:r>
      <w:r>
        <w:rPr>
          <w:sz w:val="28"/>
          <w:szCs w:val="20"/>
        </w:rPr>
        <w:t>с</w:t>
      </w:r>
      <w:r>
        <w:rPr>
          <w:sz w:val="28"/>
          <w:szCs w:val="20"/>
        </w:rPr>
        <w:t xml:space="preserve">оединении между собой выводов источника, приемника или соединительных проводов, а также иных элементов электрической цепи, между которыми имеется напряжение. При этом сопротивление в месте соединения оказывается практически равным нулю. При коротких замыканиях могут возникать недопустимо большие токи, электрическая дуга, возможно резкое снижение напряжения, поэтому </w:t>
      </w:r>
      <w:r>
        <w:rPr>
          <w:sz w:val="28"/>
          <w:u w:val="single"/>
        </w:rPr>
        <w:t>режим короткого замыкания рассматривают, как аварийный.</w:t>
      </w:r>
    </w:p>
    <w:p>
      <w:pPr>
        <w:pStyle w:val="Normal"/>
        <w:jc w:val="both"/>
        <w:rPr>
          <w:sz w:val="28"/>
          <w:szCs w:val="20"/>
        </w:rPr>
      </w:pPr>
      <w:r>
        <w:rPr>
          <w:sz w:val="28"/>
          <w:szCs w:val="20"/>
        </w:rPr>
        <w:t>Энергетические установки работают чаще всего в режиме, при котором токи и мощности не превышают номинальных значений, а напряжения близки к номинальным.</w:t>
      </w:r>
    </w:p>
    <w:p>
      <w:pPr>
        <w:pStyle w:val="Normal"/>
        <w:jc w:val="both"/>
        <w:rPr/>
      </w:pPr>
      <w:r>
        <w:rPr>
          <w:sz w:val="28"/>
          <w:szCs w:val="20"/>
        </w:rPr>
        <w:t xml:space="preserve">Рассмотрим простейшую неразветвленную цепь (рис. 1.14, а). В этой цепи участок  </w:t>
      </w:r>
      <w:r>
        <w:rPr>
          <w:sz w:val="28"/>
          <w:szCs w:val="20"/>
          <w:lang w:val="en-US"/>
        </w:rPr>
        <w:t>amb</w:t>
      </w:r>
      <w:r>
        <w:rPr>
          <w:sz w:val="28"/>
          <w:szCs w:val="20"/>
        </w:rPr>
        <w:t xml:space="preserve"> представляет собой простейший пассивный двухполюсник, являющийся приемником, участок  </w:t>
      </w:r>
      <w:r>
        <w:rPr>
          <w:sz w:val="28"/>
          <w:szCs w:val="20"/>
          <w:lang w:val="en-US"/>
        </w:rPr>
        <w:t>anb</w:t>
      </w:r>
      <w:r>
        <w:rPr>
          <w:sz w:val="28"/>
          <w:szCs w:val="20"/>
        </w:rPr>
        <w:t xml:space="preserve"> - простейший активный двухполюсник, являющийся источником.</w:t>
      </w:r>
    </w:p>
    <w:p>
      <w:pPr>
        <w:pStyle w:val="Normal"/>
        <w:jc w:val="both"/>
        <w:rPr>
          <w:sz w:val="28"/>
          <w:szCs w:val="20"/>
        </w:rPr>
      </w:pPr>
      <w:r>
        <w:rPr>
          <w:sz w:val="28"/>
          <w:szCs w:val="20"/>
        </w:rPr>
        <w:t>Для рассматриваемой цепи по второму закону Кирхгофа можно написать:</w:t>
      </w:r>
    </w:p>
    <w:p>
      <w:pPr>
        <w:pStyle w:val="Normal"/>
        <w:jc w:val="right"/>
        <w:rPr/>
      </w:pPr>
      <w:r>
        <w:rPr>
          <w:sz w:val="28"/>
          <w:szCs w:val="20"/>
        </w:rPr>
        <w:drawing>
          <wp:inline distT="0" distB="0" distL="0" distR="0">
            <wp:extent cx="2216150" cy="324485"/>
            <wp:effectExtent l="0" t="0" r="0" b="0"/>
            <wp:docPr id="17" name="Image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6" descr=""/>
                    <pic:cNvPicPr>
                      <a:picLocks noChangeAspect="1" noChangeArrowheads="1"/>
                    </pic:cNvPicPr>
                  </pic:nvPicPr>
                  <pic:blipFill>
                    <a:blip r:embed="rId43"/>
                    <a:srcRect l="-22" t="-151" r="-22" b="-151"/>
                    <a:stretch>
                      <a:fillRect/>
                    </a:stretch>
                  </pic:blipFill>
                  <pic:spPr bwMode="auto">
                    <a:xfrm>
                      <a:off x="0" y="0"/>
                      <a:ext cx="2216150" cy="324485"/>
                    </a:xfrm>
                    <a:prstGeom prst="rect">
                      <a:avLst/>
                    </a:prstGeom>
                  </pic:spPr>
                </pic:pic>
              </a:graphicData>
            </a:graphic>
          </wp:inline>
        </w:drawing>
      </w:r>
      <w:r>
        <w:rPr>
          <w:sz w:val="28"/>
          <w:szCs w:val="20"/>
        </w:rPr>
        <w:tab/>
        <w:tab/>
        <w:tab/>
        <w:tab/>
      </w:r>
      <w:r>
        <w:rPr>
          <w:b/>
          <w:sz w:val="28"/>
        </w:rPr>
        <w:t>(1.16)</w:t>
      </w:r>
    </w:p>
    <w:p>
      <w:pPr>
        <w:pStyle w:val="Normal"/>
        <w:jc w:val="both"/>
        <w:rPr/>
      </w:pPr>
      <w:r>
        <w:rPr>
          <w:sz w:val="28"/>
          <w:szCs w:val="20"/>
        </w:rPr>
        <w:t xml:space="preserve">Формула для определения соотношения между напряжением  </w:t>
      </w:r>
      <w:r>
        <w:rPr>
          <w:b/>
          <w:sz w:val="28"/>
          <w:szCs w:val="20"/>
          <w:lang w:val="en-US"/>
        </w:rPr>
        <w:t>U</w:t>
      </w:r>
      <w:r>
        <w:rPr>
          <w:sz w:val="28"/>
          <w:szCs w:val="20"/>
        </w:rPr>
        <w:t xml:space="preserve"> и э.д.с. источника  </w:t>
      </w:r>
      <w:r>
        <w:rPr>
          <w:b/>
          <w:sz w:val="28"/>
          <w:szCs w:val="20"/>
          <w:lang w:val="en-US"/>
        </w:rPr>
        <w:t>E</w:t>
      </w:r>
      <w:r>
        <w:rPr>
          <w:sz w:val="28"/>
          <w:szCs w:val="20"/>
        </w:rPr>
        <w:t>, полученная из (1.16),</w:t>
      </w:r>
    </w:p>
    <w:p>
      <w:pPr>
        <w:pStyle w:val="Normal"/>
        <w:jc w:val="right"/>
        <w:rPr/>
      </w:pPr>
      <w:r>
        <w:rPr>
          <w:b/>
          <w:sz w:val="28"/>
          <w:szCs w:val="20"/>
        </w:rPr>
        <w:drawing>
          <wp:inline distT="0" distB="0" distL="0" distR="0">
            <wp:extent cx="1064895" cy="324485"/>
            <wp:effectExtent l="0" t="0" r="0" b="0"/>
            <wp:docPr id="18" name="Image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7" descr=""/>
                    <pic:cNvPicPr>
                      <a:picLocks noChangeAspect="1" noChangeArrowheads="1"/>
                    </pic:cNvPicPr>
                  </pic:nvPicPr>
                  <pic:blipFill>
                    <a:blip r:embed="rId44"/>
                    <a:srcRect l="-46" t="-151" r="-46" b="-151"/>
                    <a:stretch>
                      <a:fillRect/>
                    </a:stretch>
                  </pic:blipFill>
                  <pic:spPr bwMode="auto">
                    <a:xfrm>
                      <a:off x="0" y="0"/>
                      <a:ext cx="1064895" cy="324485"/>
                    </a:xfrm>
                    <a:prstGeom prst="rect">
                      <a:avLst/>
                    </a:prstGeom>
                  </pic:spPr>
                </pic:pic>
              </a:graphicData>
            </a:graphic>
          </wp:inline>
        </w:drawing>
      </w:r>
      <w:r>
        <w:rPr>
          <w:b/>
          <w:sz w:val="28"/>
          <w:szCs w:val="20"/>
        </w:rPr>
        <w:tab/>
        <w:tab/>
        <w:tab/>
        <w:tab/>
        <w:tab/>
        <w:t>(1.17)</w:t>
      </w:r>
    </w:p>
    <w:p>
      <w:pPr>
        <w:pStyle w:val="Normal"/>
        <w:jc w:val="both"/>
        <w:rPr/>
      </w:pPr>
      <w:r>
        <w:rPr>
          <w:sz w:val="28"/>
          <w:szCs w:val="20"/>
        </w:rPr>
        <w:t>называется внешней характеристикой источника, которая связывает напряжения на зажимах  источника с величиной тока через источник        (рис. 1.14б).</w:t>
      </w:r>
    </w:p>
    <w:p>
      <w:pPr>
        <w:pStyle w:val="Normal"/>
        <w:jc w:val="both"/>
        <w:rPr/>
      </w:pPr>
      <w:r>
        <w:rPr>
          <w:sz w:val="28"/>
          <w:szCs w:val="20"/>
        </w:rPr>
        <w:t xml:space="preserve">Очевидно, что напряжение на зажимах источника  </w:t>
      </w:r>
      <w:r>
        <w:rPr>
          <w:b/>
          <w:sz w:val="28"/>
          <w:szCs w:val="20"/>
          <w:lang w:val="en-US"/>
        </w:rPr>
        <w:t>U</w:t>
      </w:r>
      <w:r>
        <w:rPr>
          <w:sz w:val="28"/>
          <w:szCs w:val="20"/>
        </w:rPr>
        <w:t xml:space="preserve"> тем больше, чем меньше его внутреннее сопротивление при одном и том же токе через источник.</w:t>
      </w:r>
    </w:p>
    <w:p>
      <w:pPr>
        <w:pStyle w:val="Normal"/>
        <w:rPr/>
      </w:pPr>
      <w:r>
        <w:rPr>
          <w:sz w:val="28"/>
          <w:szCs w:val="20"/>
        </w:rPr>
        <w:t xml:space="preserve">В идеальном источнике напряжения </w:t>
      </w:r>
      <w:r>
        <w:rPr>
          <w:b/>
          <w:sz w:val="28"/>
          <w:szCs w:val="20"/>
          <w:lang w:val="en-US"/>
        </w:rPr>
        <w:t>r</w:t>
      </w:r>
      <w:r>
        <w:rPr>
          <w:sz w:val="28"/>
          <w:szCs w:val="20"/>
          <w:vertAlign w:val="subscript"/>
        </w:rPr>
        <w:t>0</w:t>
      </w:r>
      <w:r>
        <w:rPr>
          <w:sz w:val="28"/>
          <w:szCs w:val="20"/>
        </w:rPr>
        <w:t xml:space="preserve">=0, </w:t>
      </w:r>
      <w:r>
        <w:rPr>
          <w:b/>
          <w:sz w:val="28"/>
          <w:szCs w:val="20"/>
          <w:lang w:val="en-US"/>
        </w:rPr>
        <w:t>U</w:t>
      </w:r>
      <w:r>
        <w:rPr>
          <w:b/>
          <w:sz w:val="28"/>
          <w:szCs w:val="20"/>
        </w:rPr>
        <w:t>=</w:t>
      </w:r>
      <w:r>
        <w:rPr>
          <w:b/>
          <w:sz w:val="28"/>
          <w:szCs w:val="20"/>
          <w:lang w:val="en-US"/>
        </w:rPr>
        <w:t>E</w:t>
      </w:r>
      <w:r>
        <w:rPr>
          <w:sz w:val="28"/>
          <w:szCs w:val="20"/>
        </w:rPr>
        <w:t xml:space="preserve"> во всем диапазоне изменения тока (рис. 1.14, б кривая 2).</w:t>
      </w:r>
    </w:p>
    <w:p>
      <w:pPr>
        <w:pStyle w:val="Normal"/>
        <w:rPr/>
      </w:pPr>
      <w:r>
        <w:rPr>
          <w:sz w:val="28"/>
          <w:szCs w:val="20"/>
        </w:rPr>
        <w:t xml:space="preserve">Если умножить (1.16) на ток </w:t>
      </w:r>
      <w:r>
        <w:rPr>
          <w:b/>
          <w:sz w:val="28"/>
          <w:szCs w:val="20"/>
          <w:lang w:val="en-US"/>
        </w:rPr>
        <w:t>I</w:t>
      </w:r>
      <w:r>
        <w:rPr>
          <w:sz w:val="28"/>
          <w:szCs w:val="20"/>
        </w:rPr>
        <w:t xml:space="preserve"> , то получим соотношение между мощностями</w:t>
      </w:r>
    </w:p>
    <w:p>
      <w:pPr>
        <w:pStyle w:val="Normal"/>
        <w:jc w:val="right"/>
        <w:rPr/>
      </w:pPr>
      <w:r>
        <w:rPr>
          <w:b/>
          <w:sz w:val="28"/>
        </w:rPr>
        <w:drawing>
          <wp:inline distT="0" distB="0" distL="0" distR="0">
            <wp:extent cx="1684655" cy="397510"/>
            <wp:effectExtent l="0" t="0" r="0" b="0"/>
            <wp:docPr id="19" name="Image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8" descr=""/>
                    <pic:cNvPicPr>
                      <a:picLocks noChangeAspect="1" noChangeArrowheads="1"/>
                    </pic:cNvPicPr>
                  </pic:nvPicPr>
                  <pic:blipFill>
                    <a:blip r:embed="rId45"/>
                    <a:srcRect l="-29" t="-125" r="-29" b="-125"/>
                    <a:stretch>
                      <a:fillRect/>
                    </a:stretch>
                  </pic:blipFill>
                  <pic:spPr bwMode="auto">
                    <a:xfrm>
                      <a:off x="0" y="0"/>
                      <a:ext cx="1684655" cy="397510"/>
                    </a:xfrm>
                    <a:prstGeom prst="rect">
                      <a:avLst/>
                    </a:prstGeom>
                  </pic:spPr>
                </pic:pic>
              </a:graphicData>
            </a:graphic>
          </wp:inline>
        </w:drawing>
      </w:r>
      <w:r>
        <w:rPr>
          <w:b/>
          <w:sz w:val="28"/>
        </w:rPr>
        <w:tab/>
        <w:tab/>
        <w:tab/>
        <w:tab/>
        <w:t xml:space="preserve">     (1.18)</w:t>
      </w:r>
    </w:p>
    <w:p>
      <w:pPr>
        <w:pStyle w:val="Normal"/>
        <w:jc w:val="both"/>
        <w:rPr/>
      </w:pPr>
      <w:r>
        <w:rPr>
          <w:sz w:val="28"/>
          <w:szCs w:val="20"/>
        </w:rPr>
        <w:t xml:space="preserve">Произведение </w:t>
      </w:r>
      <w:r>
        <w:rPr>
          <w:b/>
          <w:sz w:val="28"/>
          <w:szCs w:val="20"/>
          <w:lang w:val="en-US"/>
        </w:rPr>
        <w:t>EI</w:t>
      </w:r>
      <w:r>
        <w:rPr>
          <w:sz w:val="28"/>
          <w:szCs w:val="20"/>
        </w:rPr>
        <w:t xml:space="preserve"> представляет собой мощность, вырабатываемую источником. Правая часть (1.18) содержит потери мощности во внутреннем сопротивлении источника  </w:t>
      </w:r>
      <w:r>
        <w:rPr>
          <w:b/>
          <w:sz w:val="28"/>
          <w:szCs w:val="20"/>
          <w:lang w:val="en-US"/>
        </w:rPr>
        <w:t>I</w:t>
      </w:r>
      <w:r>
        <w:rPr>
          <w:b/>
          <w:sz w:val="28"/>
          <w:szCs w:val="20"/>
          <w:vertAlign w:val="superscript"/>
        </w:rPr>
        <w:t>2</w:t>
      </w:r>
      <w:r>
        <w:rPr>
          <w:b/>
          <w:sz w:val="28"/>
          <w:szCs w:val="20"/>
          <w:lang w:val="en-US"/>
        </w:rPr>
        <w:t>r</w:t>
      </w:r>
      <w:r>
        <w:rPr>
          <w:b/>
          <w:sz w:val="28"/>
          <w:szCs w:val="20"/>
          <w:vertAlign w:val="subscript"/>
        </w:rPr>
        <w:t>0</w:t>
      </w:r>
      <w:r>
        <w:rPr>
          <w:sz w:val="28"/>
          <w:szCs w:val="20"/>
        </w:rPr>
        <w:t xml:space="preserve">, и мощность, потребляемую приемником </w:t>
      </w:r>
      <w:r>
        <w:rPr>
          <w:b/>
          <w:sz w:val="28"/>
          <w:szCs w:val="20"/>
        </w:rPr>
        <w:t>I</w:t>
      </w:r>
      <w:r>
        <w:rPr>
          <w:b/>
          <w:sz w:val="28"/>
          <w:szCs w:val="20"/>
          <w:vertAlign w:val="superscript"/>
        </w:rPr>
        <w:t>2</w:t>
      </w:r>
      <w:r>
        <w:rPr>
          <w:b/>
          <w:sz w:val="28"/>
          <w:szCs w:val="20"/>
          <w:lang w:val="en-US"/>
        </w:rPr>
        <w:t>r</w:t>
      </w:r>
      <w:r>
        <w:rPr>
          <w:sz w:val="28"/>
          <w:szCs w:val="20"/>
        </w:rPr>
        <w:t xml:space="preserve">. Если из вырабатываемой мощности вычесть потери мощности во внутреннем сопротивлении источника, получим мощность </w:t>
      </w:r>
      <w:r>
        <w:rPr>
          <w:b/>
          <w:sz w:val="28"/>
          <w:szCs w:val="20"/>
          <w:lang w:val="en-US"/>
        </w:rPr>
        <w:t>UI</w:t>
      </w:r>
      <w:r>
        <w:rPr>
          <w:sz w:val="28"/>
          <w:szCs w:val="20"/>
        </w:rPr>
        <w:t>, отдаваемую источником во внешнюю цепь</w:t>
      </w:r>
    </w:p>
    <w:p>
      <w:pPr>
        <w:pStyle w:val="Normal"/>
        <w:jc w:val="right"/>
        <w:rPr/>
      </w:pPr>
      <w:r>
        <w:rPr>
          <w:b/>
          <w:sz w:val="28"/>
          <w:szCs w:val="20"/>
        </w:rPr>
        <w:drawing>
          <wp:inline distT="0" distB="0" distL="0" distR="0">
            <wp:extent cx="1630680" cy="396875"/>
            <wp:effectExtent l="0" t="0" r="0" b="0"/>
            <wp:docPr id="20" name="Image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9" descr=""/>
                    <pic:cNvPicPr>
                      <a:picLocks noChangeAspect="1" noChangeArrowheads="1"/>
                    </pic:cNvPicPr>
                  </pic:nvPicPr>
                  <pic:blipFill>
                    <a:blip r:embed="rId46"/>
                    <a:srcRect l="-30" t="-125" r="-30" b="-125"/>
                    <a:stretch>
                      <a:fillRect/>
                    </a:stretch>
                  </pic:blipFill>
                  <pic:spPr bwMode="auto">
                    <a:xfrm>
                      <a:off x="0" y="0"/>
                      <a:ext cx="1630680" cy="396875"/>
                    </a:xfrm>
                    <a:prstGeom prst="rect">
                      <a:avLst/>
                    </a:prstGeom>
                  </pic:spPr>
                </pic:pic>
              </a:graphicData>
            </a:graphic>
          </wp:inline>
        </w:drawing>
      </w:r>
      <w:r>
        <w:rPr>
          <w:b/>
          <w:sz w:val="28"/>
          <w:szCs w:val="20"/>
        </w:rPr>
        <w:tab/>
        <w:tab/>
        <w:tab/>
        <w:tab/>
        <w:t xml:space="preserve"> (1.19)</w:t>
      </w:r>
    </w:p>
    <w:p>
      <w:pPr>
        <w:pStyle w:val="Normal"/>
        <w:jc w:val="both"/>
        <w:rPr>
          <w:sz w:val="28"/>
          <w:szCs w:val="20"/>
        </w:rPr>
      </w:pPr>
      <w:r>
        <w:rPr>
          <w:sz w:val="28"/>
          <w:szCs w:val="20"/>
        </w:rPr>
        <w:t>Мощность, отдаваемая источником в данной цепи, равна мощности, потребляемой приемником</w:t>
      </w:r>
    </w:p>
    <w:p>
      <w:pPr>
        <w:pStyle w:val="Normal"/>
        <w:jc w:val="right"/>
        <w:rPr/>
      </w:pPr>
      <w:r>
        <w:rPr>
          <w:b/>
          <w:sz w:val="28"/>
          <w:szCs w:val="20"/>
        </w:rPr>
        <w:drawing>
          <wp:inline distT="0" distB="0" distL="0" distR="0">
            <wp:extent cx="961390" cy="324485"/>
            <wp:effectExtent l="0" t="0" r="0" b="0"/>
            <wp:docPr id="21" name="Image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0" descr=""/>
                    <pic:cNvPicPr>
                      <a:picLocks noChangeAspect="1" noChangeArrowheads="1"/>
                    </pic:cNvPicPr>
                  </pic:nvPicPr>
                  <pic:blipFill>
                    <a:blip r:embed="rId47"/>
                    <a:srcRect l="-51" t="-151" r="-51" b="-151"/>
                    <a:stretch>
                      <a:fillRect/>
                    </a:stretch>
                  </pic:blipFill>
                  <pic:spPr bwMode="auto">
                    <a:xfrm>
                      <a:off x="0" y="0"/>
                      <a:ext cx="961390" cy="324485"/>
                    </a:xfrm>
                    <a:prstGeom prst="rect">
                      <a:avLst/>
                    </a:prstGeom>
                  </pic:spPr>
                </pic:pic>
              </a:graphicData>
            </a:graphic>
          </wp:inline>
        </w:drawing>
      </w:r>
      <w:r>
        <w:rPr>
          <w:b/>
          <w:sz w:val="28"/>
          <w:szCs w:val="20"/>
        </w:rPr>
        <w:tab/>
        <w:tab/>
        <w:tab/>
        <w:tab/>
        <w:t xml:space="preserve">   (1.20)</w:t>
      </w:r>
    </w:p>
    <w:p>
      <w:pPr>
        <w:pStyle w:val="Normal"/>
        <w:rPr>
          <w:sz w:val="28"/>
          <w:szCs w:val="20"/>
        </w:rPr>
      </w:pPr>
      <w:r>
        <w:rPr>
          <w:sz w:val="28"/>
          <w:szCs w:val="20"/>
        </w:rPr>
        <w:t>Вырабатываемая источником мощность определяется произведением:</w:t>
      </w:r>
    </w:p>
    <w:p>
      <w:pPr>
        <w:pStyle w:val="Normal"/>
        <w:spacing w:before="360" w:after="360"/>
        <w:jc w:val="right"/>
        <w:rPr>
          <w:b/>
          <w:b/>
          <w:sz w:val="28"/>
        </w:rPr>
      </w:pPr>
      <w:r>
        <mc:AlternateContent>
          <mc:Choice Requires="wpg">
            <w:drawing>
              <wp:anchor behindDoc="0" distT="0" distB="0" distL="114935" distR="114935" simplePos="0" locked="0" layoutInCell="1" allowOverlap="1" relativeHeight="890">
                <wp:simplePos x="0" y="0"/>
                <wp:positionH relativeFrom="column">
                  <wp:posOffset>2675255</wp:posOffset>
                </wp:positionH>
                <wp:positionV relativeFrom="paragraph">
                  <wp:posOffset>43815</wp:posOffset>
                </wp:positionV>
                <wp:extent cx="1056005" cy="683895"/>
                <wp:effectExtent l="0" t="0" r="0" b="0"/>
                <wp:wrapNone/>
                <wp:docPr id="22" name=""/>
                <a:graphic xmlns:a="http://schemas.openxmlformats.org/drawingml/2006/main">
                  <a:graphicData uri="http://schemas.microsoft.com/office/word/2010/wordprocessingGroup">
                    <wpg:wgp>
                      <wpg:cNvGrpSpPr/>
                      <wpg:grpSpPr>
                        <a:xfrm>
                          <a:off x="0" y="0"/>
                          <a:ext cx="1055520" cy="683280"/>
                        </a:xfrm>
                      </wpg:grpSpPr>
                      <wps:wsp>
                        <wps:cNvSpPr/>
                        <wps:nvSpPr>
                          <wps:cNvPr id="1" name="Rectangle 1"/>
                          <wps:cNvSpPr/>
                        </wps:nvSpPr>
                        <wps:spPr>
                          <a:xfrm>
                            <a:off x="0" y="0"/>
                            <a:ext cx="1055520" cy="683280"/>
                          </a:xfrm>
                          <a:prstGeom prst="rect">
                            <a:avLst/>
                          </a:prstGeom>
                          <a:noFill/>
                          <a:ln>
                            <a:noFill/>
                          </a:ln>
                        </wps:spPr>
                        <wps:bodyPr/>
                      </wps:wsp>
                      <wps:wsp>
                        <wps:cNvSpPr/>
                        <wps:spPr>
                          <a:xfrm>
                            <a:off x="0" y="3960"/>
                            <a:ext cx="68040" cy="567000"/>
                          </a:xfrm>
                          <a:prstGeom prst="rect">
                            <a:avLst/>
                          </a:prstGeom>
                          <a:solidFill>
                            <a:srgbClr val="ffffff"/>
                          </a:solidFill>
                          <a:ln>
                            <a:noFill/>
                          </a:ln>
                        </wps:spPr>
                        <wps:style>
                          <a:lnRef idx="0"/>
                          <a:fillRef idx="0"/>
                          <a:effectRef idx="0"/>
                          <a:fontRef idx="minor"/>
                        </wps:style>
                        <wps:bodyPr/>
                      </wps:wsp>
                      <wps:wsp>
                        <wps:cNvSpPr/>
                        <wps:spPr>
                          <a:xfrm>
                            <a:off x="0" y="503640"/>
                            <a:ext cx="1042200" cy="81360"/>
                          </a:xfrm>
                          <a:prstGeom prst="rect">
                            <a:avLst/>
                          </a:prstGeom>
                          <a:solidFill>
                            <a:srgbClr val="ffffff"/>
                          </a:solidFill>
                          <a:ln>
                            <a:noFill/>
                          </a:ln>
                        </wps:spPr>
                        <wps:style>
                          <a:lnRef idx="0"/>
                          <a:fillRef idx="0"/>
                          <a:effectRef idx="0"/>
                          <a:fontRef idx="minor"/>
                        </wps:style>
                        <wps:bodyPr/>
                      </wps:wsp>
                      <wps:wsp>
                        <wps:cNvSpPr/>
                        <wps:spPr>
                          <a:xfrm>
                            <a:off x="753840" y="3960"/>
                            <a:ext cx="301680" cy="567720"/>
                          </a:xfrm>
                          <a:prstGeom prst="rect">
                            <a:avLst/>
                          </a:prstGeom>
                          <a:solidFill>
                            <a:srgbClr val="ffffff"/>
                          </a:solidFill>
                          <a:ln>
                            <a:noFill/>
                          </a:ln>
                        </wps:spPr>
                        <wps:style>
                          <a:lnRef idx="0"/>
                          <a:fillRef idx="0"/>
                          <a:effectRef idx="0"/>
                          <a:fontRef idx="minor"/>
                        </wps:style>
                        <wps:bodyPr/>
                      </wps:wsp>
                      <wps:wsp>
                        <wps:cNvSpPr txBox="1"/>
                        <wps:spPr>
                          <a:xfrm>
                            <a:off x="95400" y="206280"/>
                            <a:ext cx="109800" cy="205920"/>
                          </a:xfrm>
                          <a:prstGeom prst="rect">
                            <a:avLst/>
                          </a:prstGeom>
                          <a:noFill/>
                          <a:ln>
                            <a:noFill/>
                          </a:ln>
                        </wps:spPr>
                        <wps:txbx>
                          <w:txbxContent>
                            <w:p>
                              <w:pPr>
                                <w:overflowPunct w:val="false"/>
                                <w:bidi w:val="0"/>
                                <w:rPr/>
                              </w:pPr>
                              <w:r>
                                <w:rPr>
                                  <w:kern w:val="2"/>
                                  <w:sz w:val="28"/>
                                  <w:b/>
                                  <w:szCs w:val="28"/>
                                  <w:bCs/>
                                  <w:rFonts w:ascii="Times New Roman" w:hAnsi="Times New Roman" w:eastAsia="Times New Roman" w:cs="Times New Roman"/>
                                  <w:color w:val="000000"/>
                                  <w:lang w:val="en-US" w:bidi="ar-SA"/>
                                </w:rPr>
                                <w:t>P</w:t>
                              </w:r>
                            </w:p>
                          </w:txbxContent>
                        </wps:txbx>
                        <wps:bodyPr wrap="square" lIns="0" rIns="0" tIns="0" bIns="0">
                          <a:spAutoFit/>
                        </wps:bodyPr>
                      </wps:wsp>
                      <wps:wsp>
                        <wps:cNvSpPr txBox="1"/>
                        <wps:spPr>
                          <a:xfrm>
                            <a:off x="243360" y="274320"/>
                            <a:ext cx="335160" cy="408960"/>
                          </a:xfrm>
                          <a:prstGeom prst="rect">
                            <a:avLst/>
                          </a:prstGeom>
                          <a:noFill/>
                          <a:ln>
                            <a:noFill/>
                          </a:ln>
                        </wps:spPr>
                        <wps:txbx>
                          <w:txbxContent>
                            <w:p>
                              <w:pPr>
                                <w:overflowPunct w:val="false"/>
                                <w:bidi w:val="0"/>
                                <w:rPr/>
                              </w:pPr>
                              <w:r>
                                <w:rPr>
                                  <w:kern w:val="2"/>
                                  <w:sz w:val="28"/>
                                  <w:b/>
                                  <w:szCs w:val="28"/>
                                  <w:bCs/>
                                  <w:rFonts w:ascii="Times New Roman" w:hAnsi="Times New Roman" w:eastAsia="Times New Roman" w:cs="Times New Roman"/>
                                  <w:color w:val="000000"/>
                                  <w:lang w:val="en-US" w:bidi="ar-SA"/>
                                </w:rPr>
                                <w:t>выр</w:t>
                              </w:r>
                            </w:p>
                          </w:txbxContent>
                        </wps:txbx>
                        <wps:bodyPr wrap="square" lIns="0" rIns="0" tIns="0" bIns="0">
                          <a:spAutoFit/>
                        </wps:bodyPr>
                      </wps:wsp>
                      <wps:wsp>
                        <wps:cNvSpPr txBox="1"/>
                        <wps:spPr>
                          <a:xfrm>
                            <a:off x="756360" y="206280"/>
                            <a:ext cx="119880" cy="205920"/>
                          </a:xfrm>
                          <a:prstGeom prst="rect">
                            <a:avLst/>
                          </a:prstGeom>
                          <a:noFill/>
                          <a:ln>
                            <a:noFill/>
                          </a:ln>
                        </wps:spPr>
                        <wps:txbx>
                          <w:txbxContent>
                            <w:p>
                              <w:pPr>
                                <w:overflowPunct w:val="false"/>
                                <w:bidi w:val="0"/>
                                <w:rPr/>
                              </w:pPr>
                              <w:r>
                                <w:rPr>
                                  <w:kern w:val="2"/>
                                  <w:sz w:val="28"/>
                                  <w:b/>
                                  <w:szCs w:val="28"/>
                                  <w:bCs/>
                                  <w:rFonts w:ascii="Times New Roman" w:hAnsi="Times New Roman" w:eastAsia="Times New Roman" w:cs="Times New Roman"/>
                                  <w:color w:val="000000"/>
                                  <w:lang w:val="ru-RU" w:bidi="ar-SA"/>
                                </w:rPr>
                                <w:t>Е</w:t>
                              </w:r>
                            </w:p>
                          </w:txbxContent>
                        </wps:txbx>
                        <wps:bodyPr wrap="square" lIns="0" rIns="0" tIns="0" bIns="0">
                          <a:spAutoFit/>
                        </wps:bodyPr>
                      </wps:wsp>
                      <wps:wsp>
                        <wps:cNvSpPr txBox="1"/>
                        <wps:spPr>
                          <a:xfrm>
                            <a:off x="689760" y="16560"/>
                            <a:ext cx="176040" cy="217800"/>
                          </a:xfrm>
                          <a:prstGeom prst="rect">
                            <a:avLst/>
                          </a:prstGeom>
                          <a:noFill/>
                          <a:ln>
                            <a:noFill/>
                          </a:ln>
                        </wps:spPr>
                        <wps:txbx>
                          <w:txbxContent>
                            <w:p>
                              <w:pPr>
                                <w:overflowPunct w:val="false"/>
                                <w:bidi w:val="0"/>
                                <w:rPr/>
                              </w:pPr>
                              <w:r>
                                <w:rPr>
                                  <w:kern w:val="2"/>
                                  <w:sz w:val="28"/>
                                  <w:szCs w:val="28"/>
                                  <w:rFonts w:ascii="Symbol" w:hAnsi="Symbol" w:eastAsia="Times New Roman" w:cs="Symbol"/>
                                  <w:color w:val="000000"/>
                                  <w:lang w:val="en-US" w:bidi="ar-SA"/>
                                </w:rPr>
                                <w:t></w:t>
                              </w:r>
                            </w:p>
                          </w:txbxContent>
                        </wps:txbx>
                        <wps:bodyPr wrap="square" lIns="0" rIns="0" tIns="0" bIns="0">
                          <a:spAutoFit/>
                        </wps:bodyPr>
                      </wps:wsp>
                      <wps:wsp>
                        <wps:cNvSpPr txBox="1"/>
                        <wps:spPr>
                          <a:xfrm>
                            <a:off x="891720" y="206280"/>
                            <a:ext cx="70560" cy="205920"/>
                          </a:xfrm>
                          <a:prstGeom prst="rect">
                            <a:avLst/>
                          </a:prstGeom>
                          <a:noFill/>
                          <a:ln>
                            <a:noFill/>
                          </a:ln>
                        </wps:spPr>
                        <wps:txbx>
                          <w:txbxContent>
                            <w:p>
                              <w:pPr>
                                <w:overflowPunct w:val="false"/>
                                <w:bidi w:val="0"/>
                                <w:rPr/>
                              </w:pPr>
                              <w:r>
                                <w:rPr>
                                  <w:kern w:val="2"/>
                                  <w:sz w:val="28"/>
                                  <w:b/>
                                  <w:szCs w:val="28"/>
                                  <w:bCs/>
                                  <w:rFonts w:ascii="Times New Roman" w:hAnsi="Times New Roman" w:eastAsia="Times New Roman" w:cs="Times New Roman"/>
                                  <w:color w:val="000000"/>
                                  <w:lang w:val="en-US" w:bidi="ar-SA"/>
                                </w:rPr>
                                <w:t>I</w:t>
                              </w:r>
                            </w:p>
                          </w:txbxContent>
                        </wps:txbx>
                        <wps:bodyPr wrap="square" lIns="0" rIns="0" tIns="0" bIns="0">
                          <a:spAutoFit/>
                        </wps:bodyPr>
                      </wps:wsp>
                      <wps:wsp>
                        <wps:cNvSpPr txBox="1"/>
                        <wps:spPr>
                          <a:xfrm>
                            <a:off x="770760" y="16560"/>
                            <a:ext cx="176040" cy="217800"/>
                          </a:xfrm>
                          <a:prstGeom prst="rect">
                            <a:avLst/>
                          </a:prstGeom>
                          <a:noFill/>
                          <a:ln>
                            <a:noFill/>
                          </a:ln>
                        </wps:spPr>
                        <wps:txbx>
                          <w:txbxContent>
                            <w:p>
                              <w:pPr>
                                <w:overflowPunct w:val="false"/>
                                <w:bidi w:val="0"/>
                                <w:rPr/>
                              </w:pPr>
                              <w:r>
                                <w:rPr>
                                  <w:kern w:val="2"/>
                                  <w:sz w:val="28"/>
                                  <w:szCs w:val="28"/>
                                  <w:rFonts w:ascii="Symbol" w:hAnsi="Symbol" w:eastAsia="Times New Roman" w:cs="Symbol"/>
                                  <w:color w:val="000000"/>
                                  <w:lang w:val="en-US" w:bidi="ar-SA"/>
                                </w:rPr>
                                <w:t></w:t>
                              </w:r>
                            </w:p>
                          </w:txbxContent>
                        </wps:txbx>
                        <wps:bodyPr wrap="square" lIns="0" rIns="0" tIns="0" bIns="0">
                          <a:spAutoFit/>
                        </wps:bodyPr>
                      </wps:wsp>
                      <wps:wsp>
                        <wps:cNvSpPr/>
                        <wps:spPr>
                          <a:xfrm>
                            <a:off x="609120" y="341640"/>
                            <a:ext cx="81360" cy="720"/>
                          </a:xfrm>
                          <a:prstGeom prst="line">
                            <a:avLst/>
                          </a:prstGeom>
                          <a:ln w="27360">
                            <a:solidFill>
                              <a:srgbClr val="000000"/>
                            </a:solidFill>
                            <a:miter/>
                          </a:ln>
                        </wps:spPr>
                        <wps:style>
                          <a:lnRef idx="0"/>
                          <a:fillRef idx="0"/>
                          <a:effectRef idx="0"/>
                          <a:fontRef idx="minor"/>
                        </wps:style>
                        <wps:bodyPr/>
                      </wps:wsp>
                      <wps:wsp>
                        <wps:cNvSpPr/>
                        <wps:spPr>
                          <a:xfrm>
                            <a:off x="609120" y="300960"/>
                            <a:ext cx="81360" cy="720"/>
                          </a:xfrm>
                          <a:prstGeom prst="line">
                            <a:avLst/>
                          </a:prstGeom>
                          <a:ln w="27360">
                            <a:solidFill>
                              <a:srgbClr val="000000"/>
                            </a:solidFill>
                            <a:miter/>
                          </a:ln>
                        </wps:spPr>
                        <wps:style>
                          <a:lnRef idx="0"/>
                          <a:fillRef idx="0"/>
                          <a:effectRef idx="0"/>
                          <a:fontRef idx="minor"/>
                        </wps:style>
                        <wps:bodyPr/>
                      </wps:wsp>
                    </wpg:wgp>
                  </a:graphicData>
                </a:graphic>
              </wp:anchor>
            </w:drawing>
          </mc:Choice>
          <mc:Fallback>
            <w:pict>
              <v:group id="shape_0" style="position:absolute;margin-left:210.65pt;margin-top:3.45pt;width:83.1pt;height:53.8pt" coordorigin="4213,69" coordsize="1662,1076">
                <v:rect id="shape_0" stroked="f" style="position:absolute;left:4213;top:69;width:1661;height:1075">
                  <w10:wrap type="none"/>
                  <v:fill o:detectmouseclick="t" on="false"/>
                  <v:stroke color="#3465a4" joinstyle="round" endcap="flat"/>
                </v:rect>
                <v:rect id="shape_0" fillcolor="white" stroked="f" style="position:absolute;left:4213;top:75;width:106;height:892">
                  <w10:wrap type="none"/>
                  <v:fill o:detectmouseclick="t" type="solid" color2="black"/>
                  <v:stroke color="#3465a4" joinstyle="round" endcap="flat"/>
                </v:rect>
                <v:rect id="shape_0" fillcolor="white" stroked="f" style="position:absolute;left:4213;top:862;width:1640;height:127">
                  <w10:wrap type="none"/>
                  <v:fill o:detectmouseclick="t" type="solid" color2="black"/>
                  <v:stroke color="#3465a4" joinstyle="round" endcap="flat"/>
                </v:rect>
                <v:rect id="shape_0" fillcolor="white" stroked="f" style="position:absolute;left:5400;top:75;width:474;height:893">
                  <w10:wrap type="none"/>
                  <v:fill o:detectmouseclick="t" type="solid" color2="black"/>
                  <v:stroke color="#3465a4" joinstyle="round" endcap="flat"/>
                </v:rect>
                <v:shape id="shape_0" stroked="f" style="position:absolute;left:4363;top:394;width:172;height:323" type="shapetype_202">
                  <v:textbox>
                    <w:txbxContent>
                      <w:p>
                        <w:pPr>
                          <w:overflowPunct w:val="false"/>
                          <w:bidi w:val="0"/>
                          <w:rPr/>
                        </w:pPr>
                        <w:r>
                          <w:rPr>
                            <w:kern w:val="2"/>
                            <w:sz w:val="28"/>
                            <w:b/>
                            <w:szCs w:val="28"/>
                            <w:bCs/>
                            <w:rFonts w:ascii="Times New Roman" w:hAnsi="Times New Roman" w:eastAsia="Times New Roman" w:cs="Times New Roman"/>
                            <w:color w:val="000000"/>
                            <w:lang w:val="en-US" w:bidi="ar-SA"/>
                          </w:rPr>
                          <w:t>P</w:t>
                        </w:r>
                      </w:p>
                    </w:txbxContent>
                  </v:textbox>
                  <w10:wrap type="none"/>
                  <v:fill o:detectmouseclick="t" on="false"/>
                  <v:stroke color="#3465a4" joinstyle="round" endcap="flat"/>
                </v:shape>
                <v:shape id="shape_0" stroked="f" style="position:absolute;left:4596;top:501;width:527;height:643" type="shapetype_202">
                  <v:textbox>
                    <w:txbxContent>
                      <w:p>
                        <w:pPr>
                          <w:overflowPunct w:val="false"/>
                          <w:bidi w:val="0"/>
                          <w:rPr/>
                        </w:pPr>
                        <w:r>
                          <w:rPr>
                            <w:kern w:val="2"/>
                            <w:sz w:val="28"/>
                            <w:b/>
                            <w:szCs w:val="28"/>
                            <w:bCs/>
                            <w:rFonts w:ascii="Times New Roman" w:hAnsi="Times New Roman" w:eastAsia="Times New Roman" w:cs="Times New Roman"/>
                            <w:color w:val="000000"/>
                            <w:lang w:val="en-US" w:bidi="ar-SA"/>
                          </w:rPr>
                          <w:t>выр</w:t>
                        </w:r>
                      </w:p>
                    </w:txbxContent>
                  </v:textbox>
                  <w10:wrap type="none"/>
                  <v:fill o:detectmouseclick="t" on="false"/>
                  <v:stroke color="#3465a4" joinstyle="round" endcap="flat"/>
                </v:shape>
                <v:shape id="shape_0" stroked="f" style="position:absolute;left:5404;top:394;width:188;height:323" type="shapetype_202">
                  <v:textbox>
                    <w:txbxContent>
                      <w:p>
                        <w:pPr>
                          <w:overflowPunct w:val="false"/>
                          <w:bidi w:val="0"/>
                          <w:rPr/>
                        </w:pPr>
                        <w:r>
                          <w:rPr>
                            <w:kern w:val="2"/>
                            <w:sz w:val="28"/>
                            <w:b/>
                            <w:szCs w:val="28"/>
                            <w:bCs/>
                            <w:rFonts w:ascii="Times New Roman" w:hAnsi="Times New Roman" w:eastAsia="Times New Roman" w:cs="Times New Roman"/>
                            <w:color w:val="000000"/>
                            <w:lang w:val="ru-RU" w:bidi="ar-SA"/>
                          </w:rPr>
                          <w:t>Е</w:t>
                        </w:r>
                      </w:p>
                    </w:txbxContent>
                  </v:textbox>
                  <w10:wrap type="none"/>
                  <v:fill o:detectmouseclick="t" on="false"/>
                  <v:stroke color="#3465a4" joinstyle="round" endcap="flat"/>
                </v:shape>
                <v:shape id="shape_0" stroked="f" style="position:absolute;left:5299;top:95;width:276;height:342" type="shapetype_202">
                  <v:textbox>
                    <w:txbxContent>
                      <w:p>
                        <w:pPr>
                          <w:overflowPunct w:val="false"/>
                          <w:bidi w:val="0"/>
                          <w:rPr/>
                        </w:pPr>
                        <w:r>
                          <w:rPr>
                            <w:kern w:val="2"/>
                            <w:sz w:val="28"/>
                            <w:szCs w:val="28"/>
                            <w:rFonts w:ascii="Symbol" w:hAnsi="Symbol" w:eastAsia="Times New Roman" w:cs="Symbol"/>
                            <w:color w:val="000000"/>
                            <w:lang w:val="en-US" w:bidi="ar-SA"/>
                          </w:rPr>
                          <w:t></w:t>
                        </w:r>
                      </w:p>
                    </w:txbxContent>
                  </v:textbox>
                  <w10:wrap type="none"/>
                  <v:fill o:detectmouseclick="t" on="false"/>
                  <v:stroke color="#3465a4" joinstyle="round" endcap="flat"/>
                </v:shape>
                <v:shape id="shape_0" stroked="f" style="position:absolute;left:5617;top:394;width:110;height:323" type="shapetype_202">
                  <v:textbox>
                    <w:txbxContent>
                      <w:p>
                        <w:pPr>
                          <w:overflowPunct w:val="false"/>
                          <w:bidi w:val="0"/>
                          <w:rPr/>
                        </w:pPr>
                        <w:r>
                          <w:rPr>
                            <w:kern w:val="2"/>
                            <w:sz w:val="28"/>
                            <w:b/>
                            <w:szCs w:val="28"/>
                            <w:bCs/>
                            <w:rFonts w:ascii="Times New Roman" w:hAnsi="Times New Roman" w:eastAsia="Times New Roman" w:cs="Times New Roman"/>
                            <w:color w:val="000000"/>
                            <w:lang w:val="en-US" w:bidi="ar-SA"/>
                          </w:rPr>
                          <w:t>I</w:t>
                        </w:r>
                      </w:p>
                    </w:txbxContent>
                  </v:textbox>
                  <w10:wrap type="none"/>
                  <v:fill o:detectmouseclick="t" on="false"/>
                  <v:stroke color="#3465a4" joinstyle="round" endcap="flat"/>
                </v:shape>
                <v:shape id="shape_0" stroked="f" style="position:absolute;left:5427;top:95;width:276;height:342" type="shapetype_202">
                  <v:textbox>
                    <w:txbxContent>
                      <w:p>
                        <w:pPr>
                          <w:overflowPunct w:val="false"/>
                          <w:bidi w:val="0"/>
                          <w:rPr/>
                        </w:pPr>
                        <w:r>
                          <w:rPr>
                            <w:kern w:val="2"/>
                            <w:sz w:val="28"/>
                            <w:szCs w:val="28"/>
                            <w:rFonts w:ascii="Symbol" w:hAnsi="Symbol" w:eastAsia="Times New Roman" w:cs="Symbol"/>
                            <w:color w:val="000000"/>
                            <w:lang w:val="en-US" w:bidi="ar-SA"/>
                          </w:rPr>
                          <w:t></w:t>
                        </w:r>
                      </w:p>
                    </w:txbxContent>
                  </v:textbox>
                  <w10:wrap type="none"/>
                  <v:fill o:detectmouseclick="t" on="false"/>
                  <v:stroke color="#3465a4" joinstyle="round" endcap="flat"/>
                </v:shape>
                <v:line id="shape_0" from="5172,607" to="5299,607" stroked="t" style="position:absolute">
                  <v:stroke color="black" weight="27360" joinstyle="miter" endcap="square"/>
                  <v:fill o:detectmouseclick="t" on="false"/>
                </v:line>
                <v:line id="shape_0" from="5172,543" to="5299,543" stroked="t" style="position:absolute">
                  <v:stroke color="black" weight="27360" joinstyle="miter" endcap="square"/>
                  <v:fill o:detectmouseclick="t" on="false"/>
                </v:line>
              </v:group>
            </w:pict>
          </mc:Fallback>
        </mc:AlternateContent>
      </w:r>
      <w:r>
        <w:rPr>
          <w:b/>
          <w:sz w:val="28"/>
        </w:rPr>
        <w:t>(</w:t>
      </w:r>
      <w:r>
        <w:rPr>
          <w:b/>
          <w:sz w:val="28"/>
        </w:rPr>
        <w:t>1.21)</w:t>
      </w:r>
    </w:p>
    <w:p>
      <w:pPr>
        <w:pStyle w:val="Normal"/>
        <w:jc w:val="both"/>
        <w:rPr>
          <w:sz w:val="28"/>
          <w:szCs w:val="20"/>
        </w:rPr>
      </w:pPr>
      <w:r>
        <w:rPr>
          <w:sz w:val="28"/>
          <w:szCs w:val="20"/>
        </w:rPr>
        <w:t>причем положительные направления  э.д.с. и тока совпадают. Отдаваемая им мощность:</w:t>
      </w:r>
    </w:p>
    <w:p>
      <w:pPr>
        <w:pStyle w:val="Normal"/>
        <w:spacing w:before="360" w:after="360"/>
        <w:jc w:val="right"/>
        <w:rPr>
          <w:b/>
          <w:b/>
          <w:sz w:val="28"/>
        </w:rPr>
      </w:pPr>
      <w:r>
        <w:drawing>
          <wp:anchor behindDoc="0" distT="0" distB="0" distL="114935" distR="114935" simplePos="0" locked="0" layoutInCell="1" allowOverlap="1" relativeHeight="852">
            <wp:simplePos x="0" y="0"/>
            <wp:positionH relativeFrom="column">
              <wp:posOffset>843915</wp:posOffset>
            </wp:positionH>
            <wp:positionV relativeFrom="paragraph">
              <wp:posOffset>-114300</wp:posOffset>
            </wp:positionV>
            <wp:extent cx="889000" cy="431165"/>
            <wp:effectExtent l="0" t="0" r="0" b="0"/>
            <wp:wrapNone/>
            <wp:docPr id="23" name="Image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1" descr=""/>
                    <pic:cNvPicPr>
                      <a:picLocks noChangeAspect="1" noChangeArrowheads="1"/>
                    </pic:cNvPicPr>
                  </pic:nvPicPr>
                  <pic:blipFill>
                    <a:blip r:embed="rId48"/>
                    <a:srcRect l="-57" t="-118" r="-57" b="-118"/>
                    <a:stretch>
                      <a:fillRect/>
                    </a:stretch>
                  </pic:blipFill>
                  <pic:spPr bwMode="auto">
                    <a:xfrm>
                      <a:off x="0" y="0"/>
                      <a:ext cx="889000" cy="431165"/>
                    </a:xfrm>
                    <a:prstGeom prst="rect">
                      <a:avLst/>
                    </a:prstGeom>
                  </pic:spPr>
                </pic:pic>
              </a:graphicData>
            </a:graphic>
          </wp:anchor>
        </w:drawing>
        <w:object>
          <v:shape id="ole_rId49" style="width:248.25pt;height:183pt" o:ole="">
            <v:imagedata r:id="rId50" o:title=""/>
          </v:shape>
          <o:OLEObject Type="Embed" ProgID="" ShapeID="ole_rId49" DrawAspect="Content" ObjectID="_214666278" r:id="rId49"/>
        </w:object>
      </w:r>
      <w:r>
        <w:rPr>
          <w:b/>
          <w:sz w:val="28"/>
        </w:rPr>
        <w:t>(</w:t>
      </w:r>
      <w:r>
        <w:rPr>
          <w:b/>
          <w:sz w:val="28"/>
        </w:rPr>
        <w:t>1.22)</w:t>
      </w:r>
    </w:p>
    <w:p>
      <w:pPr>
        <w:pStyle w:val="Normal"/>
        <w:spacing w:before="280" w:after="280"/>
        <w:jc w:val="both"/>
        <w:rPr>
          <w:sz w:val="28"/>
        </w:rPr>
      </w:pPr>
      <w:r>
        <w:rPr>
          <w:sz w:val="28"/>
        </w:rPr>
        <w:t>где направления напряжения и тока противоположны, а мощность, потребляемая приемником  определяется произведением:</w:t>
      </w:r>
    </w:p>
    <w:p>
      <w:pPr>
        <w:pStyle w:val="Normal"/>
        <w:spacing w:before="280" w:after="280"/>
        <w:jc w:val="right"/>
        <w:rPr>
          <w:b/>
          <w:b/>
          <w:sz w:val="28"/>
        </w:rPr>
      </w:pPr>
      <w:r>
        <w:object>
          <v:shape id="ole_rId51" style="width:153.75pt;height:129.75pt" o:ole="">
            <v:imagedata r:id="rId52" o:title=""/>
          </v:shape>
          <o:OLEObject Type="Embed" ProgID="" ShapeID="ole_rId51" DrawAspect="Content" ObjectID="_124458407" r:id="rId51"/>
        </w:object>
        <w:pict>
          <v:shapetype id="shapetype_136" coordsize="21600,21600" o:spt="136" adj="10800" path="m@9,l@10,em@11,21600l@12,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shape_0" fillcolor="white" stroked="t" style="position:absolute;margin-left:-149.25pt;margin-top:24.4pt;width:62.95pt;height:8.95pt" type="shapetype_136">
            <v:path textpathok="t"/>
            <v:textpath on="t" fitshape="t" string="Рис  1.16" style="font-family:&quot;Arial&quot;;font-size:12pt"/>
            <w10:wrap type="none"/>
            <v:fill o:detectmouseclick="t" type="solid" color2="black"/>
            <v:stroke color="black" weight="9360" joinstyle="miter" endcap="square"/>
          </v:shape>
        </w:pict>
      </w:r>
      <w:r>
        <w:rPr>
          <w:b/>
          <w:sz w:val="26"/>
        </w:rPr>
      </w:r>
      <m:oMath xmlns:m="http://schemas.openxmlformats.org/officeDocument/2006/math">
        <m:sSub>
          <m:e>
            <m:r>
              <w:rPr>
                <w:rFonts w:ascii="Cambria Math" w:hAnsi="Cambria Math"/>
              </w:rPr>
              <m:t xml:space="preserve">P</m:t>
            </m:r>
          </m:e>
          <m:sub>
            <m:r>
              <m:rPr>
                <m:lit/>
                <m:nor/>
              </m:rPr>
              <w:rPr>
                <w:rFonts w:ascii="Cambria Math" w:hAnsi="Cambria Math"/>
              </w:rPr>
              <m:t xml:space="preserve">потр</m:t>
            </m:r>
          </m:sub>
        </m:sSub>
        <m:r>
          <w:rPr>
            <w:rFonts w:ascii="Cambria Math" w:hAnsi="Cambria Math"/>
          </w:rPr>
          <m:t xml:space="preserve">=</m:t>
        </m:r>
        <m:r>
          <m:rPr>
            <m:lit/>
            <m:nor/>
          </m:rPr>
          <w:rPr>
            <w:rFonts w:ascii="Cambria Math" w:hAnsi="Cambria Math"/>
          </w:rPr>
          <m:t xml:space="preserve">UI</m:t>
        </m:r>
      </m:oMath>
      <w:r>
        <w:rPr>
          <w:b/>
          <w:sz w:val="28"/>
          <w:vertAlign w:val="subscript"/>
        </w:rPr>
        <w:tab/>
        <w:tab/>
      </w:r>
      <w:r>
        <w:rPr>
          <w:b/>
          <w:sz w:val="28"/>
        </w:rPr>
        <w:t>(1.23)</w:t>
      </w:r>
    </w:p>
    <w:p>
      <w:pPr>
        <w:pStyle w:val="Normal"/>
        <w:jc w:val="both"/>
        <w:rPr>
          <w:sz w:val="28"/>
          <w:szCs w:val="20"/>
        </w:rPr>
      </w:pPr>
      <w:r>
        <w:rPr>
          <w:sz w:val="28"/>
          <w:szCs w:val="20"/>
        </w:rPr>
        <w:t>где положительные направления тока и напряжения совпадают. Такие взаимные направления тока и э.д.с., а также тока и напряжения характерны для источников и приемников в любых электрических цепях (рис. 1.15 а,б).</w:t>
      </w:r>
    </w:p>
    <w:p>
      <w:pPr>
        <w:pStyle w:val="Normal"/>
        <w:rPr/>
      </w:pPr>
      <w:r>
        <w:rPr>
          <w:sz w:val="28"/>
          <w:szCs w:val="20"/>
        </w:rPr>
        <w:t xml:space="preserve">Отношение мощности, отдаваемой источником, к вырабатываемой им мощности  называется                                                                                      </w:t>
      </w:r>
    </w:p>
    <w:p>
      <w:pPr>
        <w:pStyle w:val="Normal"/>
        <w:rPr>
          <w:sz w:val="28"/>
          <w:szCs w:val="20"/>
        </w:rPr>
      </w:pPr>
      <w:r>
        <w:rPr>
          <w:b/>
          <w:sz w:val="28"/>
          <w:u w:val="thick"/>
        </w:rPr>
        <w:t>коэффициентом полезного действия (КПД)</w:t>
      </w:r>
    </w:p>
    <w:p>
      <w:pPr>
        <w:pStyle w:val="Normal"/>
        <w:rPr>
          <w:b/>
          <w:b/>
          <w:sz w:val="28"/>
          <w:u w:val="thick"/>
        </w:rPr>
      </w:pPr>
      <w:r>
        <w:rPr>
          <w:b/>
          <w:sz w:val="28"/>
          <w:u w:val="thick"/>
        </w:rPr>
        <w:t>источника</w:t>
      </w:r>
    </w:p>
    <w:p>
      <w:pPr>
        <w:pStyle w:val="Normal"/>
        <w:rPr>
          <w:b/>
          <w:b/>
          <w:sz w:val="28"/>
          <w:u w:val="thick"/>
        </w:rPr>
      </w:pPr>
      <w:r>
        <w:rPr>
          <w:b/>
          <w:sz w:val="28"/>
          <w:szCs w:val="20"/>
        </w:rPr>
        <w:t>Рис  1.15</w:t>
      </w:r>
    </w:p>
    <w:p>
      <w:pPr>
        <w:pStyle w:val="Normal"/>
        <w:rPr>
          <w:sz w:val="28"/>
          <w:szCs w:val="20"/>
        </w:rPr>
      </w:pPr>
      <w:r>
        <w:rPr>
          <w:sz w:val="28"/>
          <w:szCs w:val="20"/>
          <w:lang w:val="en-US"/>
        </w:rPr>
        <w:t xml:space="preserve">                           </w:t>
      </w:r>
      <w:r>
        <w:rPr>
          <w:lang w:val="en-US" w:eastAsia="en-US"/>
        </w:rPr>
        <mc:AlternateContent>
          <mc:Choice Requires="wpg">
            <w:drawing>
              <wp:inline distT="0" distB="0" distL="0" distR="0">
                <wp:extent cx="2430145" cy="748030"/>
                <wp:effectExtent l="0" t="0" r="0" b="0"/>
                <wp:docPr id="25" name=""/>
                <a:graphic xmlns:a="http://schemas.openxmlformats.org/drawingml/2006/main">
                  <a:graphicData uri="http://schemas.microsoft.com/office/word/2010/wordprocessingGroup">
                    <wpg:wgp>
                      <wpg:cNvGrpSpPr/>
                      <wpg:grpSpPr>
                        <a:xfrm>
                          <a:off x="0" y="0"/>
                          <a:ext cx="2429640" cy="747360"/>
                        </a:xfrm>
                      </wpg:grpSpPr>
                      <wps:wsp>
                        <wps:cNvSpPr/>
                        <wps:nvSpPr>
                          <wps:cNvPr id="2" name="Rectangle 1"/>
                          <wps:cNvSpPr/>
                        </wps:nvSpPr>
                        <wps:spPr>
                          <a:xfrm>
                            <a:off x="0" y="0"/>
                            <a:ext cx="2429640" cy="747360"/>
                          </a:xfrm>
                          <a:prstGeom prst="rect">
                            <a:avLst/>
                          </a:prstGeom>
                          <a:noFill/>
                          <a:ln>
                            <a:noFill/>
                          </a:ln>
                        </wps:spPr>
                        <wps:bodyPr/>
                      </wps:wsp>
                      <wps:wsp>
                        <wps:cNvSpPr/>
                        <wps:spPr>
                          <a:xfrm>
                            <a:off x="0" y="0"/>
                            <a:ext cx="2418120" cy="67320"/>
                          </a:xfrm>
                          <a:prstGeom prst="rect">
                            <a:avLst/>
                          </a:prstGeom>
                          <a:solidFill>
                            <a:srgbClr val="ffffff"/>
                          </a:solidFill>
                          <a:ln>
                            <a:noFill/>
                          </a:ln>
                        </wps:spPr>
                        <wps:style>
                          <a:lnRef idx="0"/>
                          <a:fillRef idx="0"/>
                          <a:effectRef idx="0"/>
                          <a:fontRef idx="minor"/>
                        </wps:style>
                        <wps:bodyPr/>
                      </wps:wsp>
                      <wps:wsp>
                        <wps:cNvSpPr/>
                        <wps:spPr>
                          <a:xfrm>
                            <a:off x="0" y="0"/>
                            <a:ext cx="56520" cy="683280"/>
                          </a:xfrm>
                          <a:prstGeom prst="rect">
                            <a:avLst/>
                          </a:prstGeom>
                          <a:solidFill>
                            <a:srgbClr val="ffffff"/>
                          </a:solidFill>
                          <a:ln>
                            <a:noFill/>
                          </a:ln>
                        </wps:spPr>
                        <wps:style>
                          <a:lnRef idx="0"/>
                          <a:fillRef idx="0"/>
                          <a:effectRef idx="0"/>
                          <a:fontRef idx="minor"/>
                        </wps:style>
                        <wps:bodyPr/>
                      </wps:wsp>
                      <wps:wsp>
                        <wps:cNvSpPr/>
                        <wps:spPr>
                          <a:xfrm>
                            <a:off x="0" y="627480"/>
                            <a:ext cx="2418120" cy="67320"/>
                          </a:xfrm>
                          <a:prstGeom prst="rect">
                            <a:avLst/>
                          </a:prstGeom>
                          <a:solidFill>
                            <a:srgbClr val="ffffff"/>
                          </a:solidFill>
                          <a:ln>
                            <a:noFill/>
                          </a:ln>
                        </wps:spPr>
                        <wps:style>
                          <a:lnRef idx="0"/>
                          <a:fillRef idx="0"/>
                          <a:effectRef idx="0"/>
                          <a:fontRef idx="minor"/>
                        </wps:style>
                        <wps:bodyPr/>
                      </wps:wsp>
                      <wps:wsp>
                        <wps:cNvSpPr/>
                        <wps:spPr>
                          <a:xfrm>
                            <a:off x="2361600" y="0"/>
                            <a:ext cx="68040" cy="683280"/>
                          </a:xfrm>
                          <a:prstGeom prst="rect">
                            <a:avLst/>
                          </a:prstGeom>
                          <a:solidFill>
                            <a:srgbClr val="ffffff"/>
                          </a:solidFill>
                          <a:ln>
                            <a:noFill/>
                          </a:ln>
                        </wps:spPr>
                        <wps:style>
                          <a:lnRef idx="0"/>
                          <a:fillRef idx="0"/>
                          <a:effectRef idx="0"/>
                          <a:fontRef idx="minor"/>
                        </wps:style>
                        <wps:bodyPr/>
                      </wps:wsp>
                      <wps:wsp>
                        <wps:cNvSpPr txBox="1"/>
                        <wps:spPr>
                          <a:xfrm>
                            <a:off x="78120" y="246240"/>
                            <a:ext cx="85680" cy="171360"/>
                          </a:xfrm>
                          <a:prstGeom prst="rect">
                            <a:avLst/>
                          </a:prstGeom>
                          <a:noFill/>
                          <a:ln>
                            <a:noFill/>
                          </a:ln>
                        </wps:spPr>
                        <wps:txbx>
                          <w:txbxContent>
                            <w:p>
                              <w:pPr>
                                <w:overflowPunct w:val="false"/>
                                <w:bidi w:val="0"/>
                                <w:rPr/>
                              </w:pPr>
                              <w:r>
                                <w:rPr>
                                  <w:kern w:val="2"/>
                                  <w:sz w:val="22"/>
                                  <w:b/>
                                  <w:szCs w:val="22"/>
                                  <w:bCs/>
                                  <w:rFonts w:ascii="Symbol" w:hAnsi="Symbol" w:eastAsia="Times New Roman" w:cs="Symbol"/>
                                  <w:color w:val="000000"/>
                                  <w:lang w:val="en-US" w:bidi="ar-SA"/>
                                </w:rPr>
                                <w:t></w:t>
                              </w:r>
                            </w:p>
                          </w:txbxContent>
                        </wps:txbx>
                        <wps:bodyPr wrap="square" lIns="0" rIns="0" tIns="0" bIns="0">
                          <a:spAutoFit/>
                        </wps:bodyPr>
                      </wps:wsp>
                      <wps:wsp>
                        <wps:cNvSpPr txBox="1"/>
                        <wps:spPr>
                          <a:xfrm>
                            <a:off x="405720" y="78120"/>
                            <a:ext cx="94680" cy="161280"/>
                          </a:xfrm>
                          <a:prstGeom prst="rect">
                            <a:avLst/>
                          </a:prstGeom>
                          <a:noFill/>
                          <a:ln>
                            <a:noFill/>
                          </a:ln>
                        </wps:spPr>
                        <wps:txbx>
                          <w:txbxContent>
                            <w:p>
                              <w:pPr>
                                <w:overflowPunct w:val="false"/>
                                <w:bidi w:val="0"/>
                                <w:rPr/>
                              </w:pPr>
                              <w:r>
                                <w:rPr>
                                  <w:kern w:val="2"/>
                                  <w:sz w:val="22"/>
                                  <w:b/>
                                  <w:szCs w:val="22"/>
                                  <w:bCs/>
                                  <w:rFonts w:ascii="Arial" w:hAnsi="Arial" w:eastAsia="Times New Roman" w:cs="Arial"/>
                                  <w:color w:val="000000"/>
                                  <w:lang w:val="en-US" w:bidi="ar-SA"/>
                                </w:rPr>
                                <w:t>P</w:t>
                              </w:r>
                            </w:p>
                          </w:txbxContent>
                        </wps:txbx>
                        <wps:bodyPr wrap="square" lIns="0" rIns="0" tIns="0" bIns="0">
                          <a:spAutoFit/>
                        </wps:bodyPr>
                      </wps:wsp>
                      <wps:wsp>
                        <wps:cNvSpPr txBox="1"/>
                        <wps:spPr>
                          <a:xfrm>
                            <a:off x="553680" y="134640"/>
                            <a:ext cx="242640" cy="321480"/>
                          </a:xfrm>
                          <a:prstGeom prst="rect">
                            <a:avLst/>
                          </a:prstGeom>
                          <a:noFill/>
                          <a:ln>
                            <a:noFill/>
                          </a:ln>
                        </wps:spPr>
                        <wps:txbx>
                          <w:txbxContent>
                            <w:p>
                              <w:pPr>
                                <w:overflowPunct w:val="false"/>
                                <w:bidi w:val="0"/>
                                <w:rPr/>
                              </w:pPr>
                              <w:r>
                                <w:rPr>
                                  <w:kern w:val="2"/>
                                  <w:sz w:val="22"/>
                                  <w:b/>
                                  <w:szCs w:val="22"/>
                                  <w:bCs/>
                                  <w:rFonts w:ascii="Arial" w:hAnsi="Arial" w:eastAsia="Times New Roman" w:cs="Arial"/>
                                  <w:color w:val="000000"/>
                                  <w:lang w:val="en-US" w:bidi="ar-SA"/>
                                </w:rPr>
                                <w:t>отд</w:t>
                              </w:r>
                            </w:p>
                          </w:txbxContent>
                        </wps:txbx>
                        <wps:bodyPr wrap="square" lIns="0" rIns="0" tIns="0" bIns="0">
                          <a:spAutoFit/>
                        </wps:bodyPr>
                      </wps:wsp>
                      <wps:wsp>
                        <wps:cNvSpPr txBox="1"/>
                        <wps:spPr>
                          <a:xfrm>
                            <a:off x="383040" y="369720"/>
                            <a:ext cx="94680" cy="161280"/>
                          </a:xfrm>
                          <a:prstGeom prst="rect">
                            <a:avLst/>
                          </a:prstGeom>
                          <a:noFill/>
                          <a:ln>
                            <a:noFill/>
                          </a:ln>
                        </wps:spPr>
                        <wps:txbx>
                          <w:txbxContent>
                            <w:p>
                              <w:pPr>
                                <w:overflowPunct w:val="false"/>
                                <w:bidi w:val="0"/>
                                <w:rPr/>
                              </w:pPr>
                              <w:r>
                                <w:rPr>
                                  <w:kern w:val="2"/>
                                  <w:sz w:val="22"/>
                                  <w:b/>
                                  <w:szCs w:val="22"/>
                                  <w:bCs/>
                                  <w:rFonts w:ascii="Arial" w:hAnsi="Arial" w:eastAsia="Times New Roman" w:cs="Arial"/>
                                  <w:color w:val="000000"/>
                                  <w:lang w:val="en-US" w:bidi="ar-SA"/>
                                </w:rPr>
                                <w:t>Р</w:t>
                              </w:r>
                            </w:p>
                          </w:txbxContent>
                        </wps:txbx>
                        <wps:bodyPr wrap="square" lIns="0" rIns="0" tIns="0" bIns="0">
                          <a:spAutoFit/>
                        </wps:bodyPr>
                      </wps:wsp>
                      <wps:wsp>
                        <wps:cNvSpPr txBox="1"/>
                        <wps:spPr>
                          <a:xfrm>
                            <a:off x="531000" y="426240"/>
                            <a:ext cx="291600" cy="321480"/>
                          </a:xfrm>
                          <a:prstGeom prst="rect">
                            <a:avLst/>
                          </a:prstGeom>
                          <a:noFill/>
                          <a:ln>
                            <a:noFill/>
                          </a:ln>
                        </wps:spPr>
                        <wps:txbx>
                          <w:txbxContent>
                            <w:p>
                              <w:pPr>
                                <w:overflowPunct w:val="false"/>
                                <w:bidi w:val="0"/>
                                <w:rPr/>
                              </w:pPr>
                              <w:r>
                                <w:rPr>
                                  <w:kern w:val="2"/>
                                  <w:sz w:val="22"/>
                                  <w:b/>
                                  <w:szCs w:val="22"/>
                                  <w:bCs/>
                                  <w:rFonts w:ascii="Arial" w:hAnsi="Arial" w:eastAsia="Times New Roman" w:cs="Arial"/>
                                  <w:color w:val="000000"/>
                                  <w:lang w:val="en-US" w:bidi="ar-SA"/>
                                </w:rPr>
                                <w:t>выр</w:t>
                              </w:r>
                            </w:p>
                          </w:txbxContent>
                        </wps:txbx>
                        <wps:bodyPr wrap="square" lIns="0" rIns="0" tIns="0" bIns="0">
                          <a:spAutoFit/>
                        </wps:bodyPr>
                      </wps:wsp>
                      <wps:wsp>
                        <wps:cNvSpPr/>
                        <wps:spPr>
                          <a:xfrm>
                            <a:off x="372600" y="347400"/>
                            <a:ext cx="463680" cy="720"/>
                          </a:xfrm>
                          <a:prstGeom prst="line">
                            <a:avLst/>
                          </a:prstGeom>
                          <a:ln w="11520">
                            <a:solidFill>
                              <a:srgbClr val="000000"/>
                            </a:solidFill>
                            <a:miter/>
                          </a:ln>
                        </wps:spPr>
                        <wps:style>
                          <a:lnRef idx="0"/>
                          <a:fillRef idx="0"/>
                          <a:effectRef idx="0"/>
                          <a:fontRef idx="minor"/>
                        </wps:style>
                        <wps:bodyPr/>
                      </wps:wsp>
                      <wps:wsp>
                        <wps:cNvSpPr/>
                        <wps:spPr>
                          <a:xfrm>
                            <a:off x="237600" y="369720"/>
                            <a:ext cx="67320" cy="720"/>
                          </a:xfrm>
                          <a:prstGeom prst="line">
                            <a:avLst/>
                          </a:prstGeom>
                          <a:ln w="23040">
                            <a:solidFill>
                              <a:srgbClr val="000000"/>
                            </a:solidFill>
                            <a:miter/>
                          </a:ln>
                        </wps:spPr>
                        <wps:style>
                          <a:lnRef idx="0"/>
                          <a:fillRef idx="0"/>
                          <a:effectRef idx="0"/>
                          <a:fontRef idx="minor"/>
                        </wps:style>
                        <wps:bodyPr/>
                      </wps:wsp>
                      <wps:wsp>
                        <wps:cNvSpPr/>
                        <wps:spPr>
                          <a:xfrm>
                            <a:off x="237600" y="335880"/>
                            <a:ext cx="67320" cy="720"/>
                          </a:xfrm>
                          <a:prstGeom prst="line">
                            <a:avLst/>
                          </a:prstGeom>
                          <a:ln w="23040">
                            <a:solidFill>
                              <a:srgbClr val="000000"/>
                            </a:solidFill>
                            <a:miter/>
                          </a:ln>
                        </wps:spPr>
                        <wps:style>
                          <a:lnRef idx="0"/>
                          <a:fillRef idx="0"/>
                          <a:effectRef idx="0"/>
                          <a:fontRef idx="minor"/>
                        </wps:style>
                        <wps:bodyPr/>
                      </wps:wsp>
                      <wps:wsp>
                        <wps:cNvSpPr txBox="1"/>
                        <wps:spPr>
                          <a:xfrm>
                            <a:off x="1049760" y="133920"/>
                            <a:ext cx="102240" cy="161280"/>
                          </a:xfrm>
                          <a:prstGeom prst="rect">
                            <a:avLst/>
                          </a:prstGeom>
                          <a:noFill/>
                          <a:ln>
                            <a:noFill/>
                          </a:ln>
                        </wps:spPr>
                        <wps:txbx>
                          <w:txbxContent>
                            <w:p>
                              <w:pPr>
                                <w:overflowPunct w:val="false"/>
                                <w:bidi w:val="0"/>
                                <w:rPr/>
                              </w:pPr>
                              <w:r>
                                <w:rPr>
                                  <w:kern w:val="2"/>
                                  <w:sz w:val="22"/>
                                  <w:b/>
                                  <w:szCs w:val="22"/>
                                  <w:bCs/>
                                  <w:rFonts w:ascii="Arial" w:hAnsi="Arial" w:eastAsia="Times New Roman" w:cs="Arial"/>
                                  <w:color w:val="000000"/>
                                  <w:lang w:val="en-US" w:bidi="ar-SA"/>
                                </w:rPr>
                                <w:t>U</w:t>
                              </w:r>
                            </w:p>
                          </w:txbxContent>
                        </wps:txbx>
                        <wps:bodyPr wrap="square" lIns="0" rIns="0" tIns="0" bIns="0">
                          <a:spAutoFit/>
                        </wps:bodyPr>
                      </wps:wsp>
                      <wps:wsp>
                        <wps:cNvSpPr txBox="1"/>
                        <wps:spPr>
                          <a:xfrm>
                            <a:off x="1265400" y="134640"/>
                            <a:ext cx="47520" cy="171360"/>
                          </a:xfrm>
                          <a:prstGeom prst="rect">
                            <a:avLst/>
                          </a:prstGeom>
                          <a:noFill/>
                          <a:ln>
                            <a:noFill/>
                          </a:ln>
                        </wps:spPr>
                        <wps:txbx>
                          <w:txbxContent>
                            <w:p>
                              <w:pPr>
                                <w:overflowPunct w:val="false"/>
                                <w:bidi w:val="0"/>
                                <w:rPr/>
                              </w:pPr>
                              <w:r>
                                <w:rPr>
                                  <w:kern w:val="2"/>
                                  <w:sz w:val="22"/>
                                  <w:b/>
                                  <w:szCs w:val="22"/>
                                  <w:bCs/>
                                  <w:rFonts w:ascii="Symbol" w:hAnsi="Symbol" w:eastAsia="Times New Roman" w:cs="Symbol"/>
                                  <w:color w:val="000000"/>
                                  <w:lang w:val="en-US" w:bidi="ar-SA"/>
                                </w:rPr>
                                <w:t></w:t>
                              </w:r>
                            </w:p>
                          </w:txbxContent>
                        </wps:txbx>
                        <wps:bodyPr wrap="square" lIns="0" rIns="0" tIns="0" bIns="0">
                          <a:spAutoFit/>
                        </wps:bodyPr>
                      </wps:wsp>
                      <wps:wsp>
                        <wps:cNvSpPr txBox="1"/>
                        <wps:spPr>
                          <a:xfrm>
                            <a:off x="1163160" y="134640"/>
                            <a:ext cx="82080" cy="171360"/>
                          </a:xfrm>
                          <a:prstGeom prst="rect">
                            <a:avLst/>
                          </a:prstGeom>
                          <a:noFill/>
                          <a:ln>
                            <a:noFill/>
                          </a:ln>
                        </wps:spPr>
                        <wps:txbx>
                          <w:txbxContent>
                            <w:p>
                              <w:pPr>
                                <w:overflowPunct w:val="false"/>
                                <w:bidi w:val="0"/>
                                <w:rPr/>
                              </w:pPr>
                              <w:r>
                                <w:rPr>
                                  <w:kern w:val="2"/>
                                  <w:sz w:val="22"/>
                                  <w:szCs w:val="22"/>
                                  <w:rFonts w:ascii="Symbol" w:hAnsi="Symbol" w:eastAsia="Times New Roman" w:cs="Symbol"/>
                                  <w:color w:val="000000"/>
                                  <w:lang w:val="en-US" w:bidi="ar-SA"/>
                                </w:rPr>
                                <w:t></w:t>
                              </w:r>
                            </w:p>
                          </w:txbxContent>
                        </wps:txbx>
                        <wps:bodyPr wrap="square" lIns="0" rIns="0" tIns="0" bIns="0">
                          <a:spAutoFit/>
                        </wps:bodyPr>
                      </wps:wsp>
                      <wps:wsp>
                        <wps:cNvSpPr txBox="1"/>
                        <wps:spPr>
                          <a:xfrm>
                            <a:off x="1049760" y="369720"/>
                            <a:ext cx="94680" cy="161280"/>
                          </a:xfrm>
                          <a:prstGeom prst="rect">
                            <a:avLst/>
                          </a:prstGeom>
                          <a:noFill/>
                          <a:ln>
                            <a:noFill/>
                          </a:ln>
                        </wps:spPr>
                        <wps:txbx>
                          <w:txbxContent>
                            <w:p>
                              <w:pPr>
                                <w:overflowPunct w:val="false"/>
                                <w:bidi w:val="0"/>
                                <w:rPr/>
                              </w:pPr>
                              <w:r>
                                <w:rPr>
                                  <w:kern w:val="2"/>
                                  <w:sz w:val="22"/>
                                  <w:b/>
                                  <w:szCs w:val="22"/>
                                  <w:bCs/>
                                  <w:rFonts w:ascii="Arial" w:hAnsi="Arial" w:eastAsia="Times New Roman" w:cs="Arial"/>
                                  <w:color w:val="000000"/>
                                  <w:lang w:val="en-US" w:bidi="ar-SA"/>
                                </w:rPr>
                                <w:t>E</w:t>
                              </w:r>
                            </w:p>
                          </w:txbxContent>
                        </wps:txbx>
                        <wps:bodyPr wrap="square" lIns="0" rIns="0" tIns="0" bIns="0">
                          <a:spAutoFit/>
                        </wps:bodyPr>
                      </wps:wsp>
                      <wps:wsp>
                        <wps:cNvSpPr txBox="1"/>
                        <wps:spPr>
                          <a:xfrm>
                            <a:off x="1254240" y="370080"/>
                            <a:ext cx="47520" cy="171360"/>
                          </a:xfrm>
                          <a:prstGeom prst="rect">
                            <a:avLst/>
                          </a:prstGeom>
                          <a:noFill/>
                          <a:ln>
                            <a:noFill/>
                          </a:ln>
                        </wps:spPr>
                        <wps:txbx>
                          <w:txbxContent>
                            <w:p>
                              <w:pPr>
                                <w:overflowPunct w:val="false"/>
                                <w:bidi w:val="0"/>
                                <w:rPr/>
                              </w:pPr>
                              <w:r>
                                <w:rPr>
                                  <w:kern w:val="2"/>
                                  <w:sz w:val="22"/>
                                  <w:b/>
                                  <w:szCs w:val="22"/>
                                  <w:bCs/>
                                  <w:rFonts w:ascii="Symbol" w:hAnsi="Symbol" w:eastAsia="Times New Roman" w:cs="Symbol"/>
                                  <w:color w:val="000000"/>
                                  <w:lang w:val="en-US" w:bidi="ar-SA"/>
                                </w:rPr>
                                <w:t></w:t>
                              </w:r>
                            </w:p>
                          </w:txbxContent>
                        </wps:txbx>
                        <wps:bodyPr wrap="square" lIns="0" rIns="0" tIns="0" bIns="0">
                          <a:spAutoFit/>
                        </wps:bodyPr>
                      </wps:wsp>
                      <wps:wsp>
                        <wps:cNvSpPr txBox="1"/>
                        <wps:spPr>
                          <a:xfrm>
                            <a:off x="1152360" y="370080"/>
                            <a:ext cx="82080" cy="171360"/>
                          </a:xfrm>
                          <a:prstGeom prst="rect">
                            <a:avLst/>
                          </a:prstGeom>
                          <a:noFill/>
                          <a:ln>
                            <a:noFill/>
                          </a:ln>
                        </wps:spPr>
                        <wps:txbx>
                          <w:txbxContent>
                            <w:p>
                              <w:pPr>
                                <w:overflowPunct w:val="false"/>
                                <w:bidi w:val="0"/>
                                <w:rPr/>
                              </w:pPr>
                              <w:r>
                                <w:rPr>
                                  <w:kern w:val="2"/>
                                  <w:sz w:val="22"/>
                                  <w:szCs w:val="22"/>
                                  <w:rFonts w:ascii="Symbol" w:hAnsi="Symbol" w:eastAsia="Times New Roman" w:cs="Symbol"/>
                                  <w:color w:val="000000"/>
                                  <w:lang w:val="en-US" w:bidi="ar-SA"/>
                                </w:rPr>
                                <w:t></w:t>
                              </w:r>
                            </w:p>
                          </w:txbxContent>
                        </wps:txbx>
                        <wps:bodyPr wrap="square" lIns="0" rIns="0" tIns="0" bIns="0">
                          <a:spAutoFit/>
                        </wps:bodyPr>
                      </wps:wsp>
                      <wps:wsp>
                        <wps:cNvSpPr/>
                        <wps:spPr>
                          <a:xfrm>
                            <a:off x="904320" y="369720"/>
                            <a:ext cx="67320" cy="720"/>
                          </a:xfrm>
                          <a:prstGeom prst="line">
                            <a:avLst/>
                          </a:prstGeom>
                          <a:ln w="23040">
                            <a:solidFill>
                              <a:srgbClr val="000000"/>
                            </a:solidFill>
                            <a:miter/>
                          </a:ln>
                        </wps:spPr>
                        <wps:style>
                          <a:lnRef idx="0"/>
                          <a:fillRef idx="0"/>
                          <a:effectRef idx="0"/>
                          <a:fontRef idx="minor"/>
                        </wps:style>
                        <wps:bodyPr/>
                      </wps:wsp>
                      <wps:wsp>
                        <wps:cNvSpPr/>
                        <wps:spPr>
                          <a:xfrm>
                            <a:off x="904320" y="335880"/>
                            <a:ext cx="67320" cy="720"/>
                          </a:xfrm>
                          <a:prstGeom prst="line">
                            <a:avLst/>
                          </a:prstGeom>
                          <a:ln w="23040">
                            <a:solidFill>
                              <a:srgbClr val="000000"/>
                            </a:solidFill>
                            <a:miter/>
                          </a:ln>
                        </wps:spPr>
                        <wps:style>
                          <a:lnRef idx="0"/>
                          <a:fillRef idx="0"/>
                          <a:effectRef idx="0"/>
                          <a:fontRef idx="minor"/>
                        </wps:style>
                        <wps:bodyPr/>
                      </wps:wsp>
                      <wps:wsp>
                        <wps:cNvSpPr txBox="1"/>
                        <wps:spPr>
                          <a:xfrm>
                            <a:off x="1569240" y="133920"/>
                            <a:ext cx="102240" cy="161280"/>
                          </a:xfrm>
                          <a:prstGeom prst="rect">
                            <a:avLst/>
                          </a:prstGeom>
                          <a:noFill/>
                          <a:ln>
                            <a:noFill/>
                          </a:ln>
                        </wps:spPr>
                        <wps:txbx>
                          <w:txbxContent>
                            <w:p>
                              <w:pPr>
                                <w:overflowPunct w:val="false"/>
                                <w:bidi w:val="0"/>
                                <w:rPr/>
                              </w:pPr>
                              <w:r>
                                <w:rPr>
                                  <w:kern w:val="2"/>
                                  <w:sz w:val="22"/>
                                  <w:b/>
                                  <w:szCs w:val="22"/>
                                  <w:bCs/>
                                  <w:rFonts w:ascii="Arial" w:hAnsi="Arial" w:eastAsia="Times New Roman" w:cs="Arial"/>
                                  <w:color w:val="000000"/>
                                  <w:lang w:val="en-US" w:bidi="ar-SA"/>
                                </w:rPr>
                                <w:t>U</w:t>
                              </w:r>
                            </w:p>
                          </w:txbxContent>
                        </wps:txbx>
                        <wps:bodyPr wrap="square" lIns="0" rIns="0" tIns="0" bIns="0">
                          <a:spAutoFit/>
                        </wps:bodyPr>
                      </wps:wsp>
                      <wps:wsp>
                        <wps:cNvSpPr txBox="1"/>
                        <wps:spPr>
                          <a:xfrm>
                            <a:off x="1569240" y="369720"/>
                            <a:ext cx="94680" cy="161280"/>
                          </a:xfrm>
                          <a:prstGeom prst="rect">
                            <a:avLst/>
                          </a:prstGeom>
                          <a:noFill/>
                          <a:ln>
                            <a:noFill/>
                          </a:ln>
                        </wps:spPr>
                        <wps:txbx>
                          <w:txbxContent>
                            <w:p>
                              <w:pPr>
                                <w:overflowPunct w:val="false"/>
                                <w:bidi w:val="0"/>
                                <w:rPr/>
                              </w:pPr>
                              <w:r>
                                <w:rPr>
                                  <w:kern w:val="2"/>
                                  <w:sz w:val="22"/>
                                  <w:b/>
                                  <w:szCs w:val="22"/>
                                  <w:bCs/>
                                  <w:rFonts w:ascii="Arial" w:hAnsi="Arial" w:eastAsia="Times New Roman" w:cs="Arial"/>
                                  <w:color w:val="000000"/>
                                  <w:lang w:val="en-US" w:bidi="ar-SA"/>
                                </w:rPr>
                                <w:t>E</w:t>
                              </w:r>
                            </w:p>
                          </w:txbxContent>
                        </wps:txbx>
                        <wps:bodyPr wrap="square" lIns="0" rIns="0" tIns="0" bIns="0">
                          <a:spAutoFit/>
                        </wps:bodyPr>
                      </wps:wsp>
                      <wps:wsp>
                        <wps:cNvSpPr/>
                        <wps:spPr>
                          <a:xfrm>
                            <a:off x="1559520" y="347400"/>
                            <a:ext cx="113040" cy="720"/>
                          </a:xfrm>
                          <a:prstGeom prst="line">
                            <a:avLst/>
                          </a:prstGeom>
                          <a:ln w="11520">
                            <a:solidFill>
                              <a:srgbClr val="000000"/>
                            </a:solidFill>
                            <a:miter/>
                          </a:ln>
                        </wps:spPr>
                        <wps:style>
                          <a:lnRef idx="0"/>
                          <a:fillRef idx="0"/>
                          <a:effectRef idx="0"/>
                          <a:fontRef idx="minor"/>
                        </wps:style>
                        <wps:bodyPr/>
                      </wps:wsp>
                      <wps:wsp>
                        <wps:cNvSpPr/>
                        <wps:spPr>
                          <a:xfrm>
                            <a:off x="1423800" y="369720"/>
                            <a:ext cx="68040" cy="720"/>
                          </a:xfrm>
                          <a:prstGeom prst="line">
                            <a:avLst/>
                          </a:prstGeom>
                          <a:ln w="23040">
                            <a:solidFill>
                              <a:srgbClr val="000000"/>
                            </a:solidFill>
                            <a:miter/>
                          </a:ln>
                        </wps:spPr>
                        <wps:style>
                          <a:lnRef idx="0"/>
                          <a:fillRef idx="0"/>
                          <a:effectRef idx="0"/>
                          <a:fontRef idx="minor"/>
                        </wps:style>
                        <wps:bodyPr/>
                      </wps:wsp>
                      <wps:wsp>
                        <wps:cNvSpPr/>
                        <wps:spPr>
                          <a:xfrm>
                            <a:off x="1423800" y="335880"/>
                            <a:ext cx="68040" cy="720"/>
                          </a:xfrm>
                          <a:prstGeom prst="line">
                            <a:avLst/>
                          </a:prstGeom>
                          <a:ln w="23040">
                            <a:solidFill>
                              <a:srgbClr val="000000"/>
                            </a:solidFill>
                            <a:miter/>
                          </a:ln>
                        </wps:spPr>
                        <wps:style>
                          <a:lnRef idx="0"/>
                          <a:fillRef idx="0"/>
                          <a:effectRef idx="0"/>
                          <a:fontRef idx="minor"/>
                        </wps:style>
                        <wps:bodyPr/>
                      </wps:wsp>
                      <wps:wsp>
                        <wps:cNvSpPr txBox="1"/>
                        <wps:spPr>
                          <a:xfrm>
                            <a:off x="2066760" y="133920"/>
                            <a:ext cx="55800" cy="161280"/>
                          </a:xfrm>
                          <a:prstGeom prst="rect">
                            <a:avLst/>
                          </a:prstGeom>
                          <a:noFill/>
                          <a:ln>
                            <a:noFill/>
                          </a:ln>
                        </wps:spPr>
                        <wps:txbx>
                          <w:txbxContent>
                            <w:p>
                              <w:pPr>
                                <w:overflowPunct w:val="false"/>
                                <w:bidi w:val="0"/>
                                <w:rPr/>
                              </w:pPr>
                              <w:r>
                                <w:rPr>
                                  <w:kern w:val="2"/>
                                  <w:sz w:val="22"/>
                                  <w:b/>
                                  <w:szCs w:val="22"/>
                                  <w:bCs/>
                                  <w:rFonts w:ascii="Arial" w:hAnsi="Arial" w:eastAsia="Times New Roman" w:cs="Arial"/>
                                  <w:color w:val="000000"/>
                                  <w:lang w:val="en-US" w:bidi="ar-SA"/>
                                </w:rPr>
                                <w:t>r</w:t>
                              </w:r>
                            </w:p>
                          </w:txbxContent>
                        </wps:txbx>
                        <wps:bodyPr wrap="square" lIns="0" rIns="0" tIns="0" bIns="0">
                          <a:spAutoFit/>
                        </wps:bodyPr>
                      </wps:wsp>
                      <wps:wsp>
                        <wps:cNvSpPr txBox="1"/>
                        <wps:spPr>
                          <a:xfrm>
                            <a:off x="1886760" y="369720"/>
                            <a:ext cx="55800" cy="161280"/>
                          </a:xfrm>
                          <a:prstGeom prst="rect">
                            <a:avLst/>
                          </a:prstGeom>
                          <a:noFill/>
                          <a:ln>
                            <a:noFill/>
                          </a:ln>
                        </wps:spPr>
                        <wps:txbx>
                          <w:txbxContent>
                            <w:p>
                              <w:pPr>
                                <w:overflowPunct w:val="false"/>
                                <w:bidi w:val="0"/>
                                <w:rPr/>
                              </w:pPr>
                              <w:r>
                                <w:rPr>
                                  <w:kern w:val="2"/>
                                  <w:sz w:val="22"/>
                                  <w:b/>
                                  <w:szCs w:val="22"/>
                                  <w:bCs/>
                                  <w:rFonts w:ascii="Arial" w:hAnsi="Arial" w:eastAsia="Times New Roman" w:cs="Arial"/>
                                  <w:color w:val="000000"/>
                                  <w:lang w:val="en-US" w:bidi="ar-SA"/>
                                </w:rPr>
                                <w:t>r</w:t>
                              </w:r>
                            </w:p>
                          </w:txbxContent>
                        </wps:txbx>
                        <wps:bodyPr wrap="square" lIns="0" rIns="0" tIns="0" bIns="0">
                          <a:spAutoFit/>
                        </wps:bodyPr>
                      </wps:wsp>
                      <wps:wsp>
                        <wps:cNvSpPr txBox="1"/>
                        <wps:spPr>
                          <a:xfrm>
                            <a:off x="1988280" y="425520"/>
                            <a:ext cx="86400" cy="161280"/>
                          </a:xfrm>
                          <a:prstGeom prst="rect">
                            <a:avLst/>
                          </a:prstGeom>
                          <a:noFill/>
                          <a:ln>
                            <a:noFill/>
                          </a:ln>
                        </wps:spPr>
                        <wps:txbx>
                          <w:txbxContent>
                            <w:p>
                              <w:pPr>
                                <w:overflowPunct w:val="false"/>
                                <w:bidi w:val="0"/>
                                <w:rPr/>
                              </w:pPr>
                              <w:r>
                                <w:rPr>
                                  <w:kern w:val="2"/>
                                  <w:sz w:val="22"/>
                                  <w:b/>
                                  <w:szCs w:val="22"/>
                                  <w:bCs/>
                                  <w:rFonts w:ascii="Arial" w:hAnsi="Arial" w:eastAsia="Times New Roman" w:cs="Arial"/>
                                  <w:color w:val="000000"/>
                                  <w:lang w:val="en-US" w:bidi="ar-SA"/>
                                </w:rPr>
                                <w:t>o</w:t>
                              </w:r>
                            </w:p>
                          </w:txbxContent>
                        </wps:txbx>
                        <wps:bodyPr wrap="square" lIns="0" rIns="0" tIns="0" bIns="0">
                          <a:spAutoFit/>
                        </wps:bodyPr>
                      </wps:wsp>
                      <wps:wsp>
                        <wps:cNvSpPr txBox="1"/>
                        <wps:spPr>
                          <a:xfrm>
                            <a:off x="2259360" y="369720"/>
                            <a:ext cx="55800" cy="161280"/>
                          </a:xfrm>
                          <a:prstGeom prst="rect">
                            <a:avLst/>
                          </a:prstGeom>
                          <a:noFill/>
                          <a:ln>
                            <a:noFill/>
                          </a:ln>
                        </wps:spPr>
                        <wps:txbx>
                          <w:txbxContent>
                            <w:p>
                              <w:pPr>
                                <w:overflowPunct w:val="false"/>
                                <w:bidi w:val="0"/>
                                <w:rPr/>
                              </w:pPr>
                              <w:r>
                                <w:rPr>
                                  <w:kern w:val="2"/>
                                  <w:sz w:val="22"/>
                                  <w:b/>
                                  <w:szCs w:val="22"/>
                                  <w:bCs/>
                                  <w:rFonts w:ascii="Arial" w:hAnsi="Arial" w:eastAsia="Times New Roman" w:cs="Arial"/>
                                  <w:color w:val="000000"/>
                                  <w:lang w:val="en-US" w:bidi="ar-SA"/>
                                </w:rPr>
                                <w:t>r</w:t>
                              </w:r>
                            </w:p>
                          </w:txbxContent>
                        </wps:txbx>
                        <wps:bodyPr wrap="square" lIns="0" rIns="0" tIns="0" bIns="0">
                          <a:spAutoFit/>
                        </wps:bodyPr>
                      </wps:wsp>
                      <wps:wsp>
                        <wps:cNvSpPr txBox="1"/>
                        <wps:spPr>
                          <a:xfrm>
                            <a:off x="2120400" y="370080"/>
                            <a:ext cx="83160" cy="171360"/>
                          </a:xfrm>
                          <a:prstGeom prst="rect">
                            <a:avLst/>
                          </a:prstGeom>
                          <a:noFill/>
                          <a:ln>
                            <a:noFill/>
                          </a:ln>
                        </wps:spPr>
                        <wps:txbx>
                          <w:txbxContent>
                            <w:p>
                              <w:pPr>
                                <w:overflowPunct w:val="false"/>
                                <w:bidi w:val="0"/>
                                <w:rPr/>
                              </w:pPr>
                              <w:r>
                                <w:rPr>
                                  <w:kern w:val="2"/>
                                  <w:sz w:val="22"/>
                                  <w:szCs w:val="22"/>
                                  <w:rFonts w:ascii="Symbol" w:hAnsi="Symbol" w:eastAsia="Times New Roman" w:cs="Symbol"/>
                                  <w:color w:val="000000"/>
                                  <w:lang w:val="en-US" w:bidi="ar-SA"/>
                                </w:rPr>
                                <w:t></w:t>
                              </w:r>
                            </w:p>
                          </w:txbxContent>
                        </wps:txbx>
                        <wps:bodyPr wrap="square" lIns="0" rIns="0" tIns="0" bIns="0">
                          <a:spAutoFit/>
                        </wps:bodyPr>
                      </wps:wsp>
                      <wps:wsp>
                        <wps:cNvSpPr/>
                        <wps:spPr>
                          <a:xfrm>
                            <a:off x="1875960" y="347400"/>
                            <a:ext cx="440640" cy="720"/>
                          </a:xfrm>
                          <a:prstGeom prst="line">
                            <a:avLst/>
                          </a:prstGeom>
                          <a:ln w="11520">
                            <a:solidFill>
                              <a:srgbClr val="000000"/>
                            </a:solidFill>
                            <a:miter/>
                          </a:ln>
                        </wps:spPr>
                        <wps:style>
                          <a:lnRef idx="0"/>
                          <a:fillRef idx="0"/>
                          <a:effectRef idx="0"/>
                          <a:fontRef idx="minor"/>
                        </wps:style>
                        <wps:bodyPr/>
                      </wps:wsp>
                      <wps:wsp>
                        <wps:cNvSpPr/>
                        <wps:spPr>
                          <a:xfrm>
                            <a:off x="1739880" y="369720"/>
                            <a:ext cx="68040" cy="720"/>
                          </a:xfrm>
                          <a:prstGeom prst="line">
                            <a:avLst/>
                          </a:prstGeom>
                          <a:ln w="23040">
                            <a:solidFill>
                              <a:srgbClr val="000000"/>
                            </a:solidFill>
                            <a:miter/>
                          </a:ln>
                        </wps:spPr>
                        <wps:style>
                          <a:lnRef idx="0"/>
                          <a:fillRef idx="0"/>
                          <a:effectRef idx="0"/>
                          <a:fontRef idx="minor"/>
                        </wps:style>
                        <wps:bodyPr/>
                      </wps:wsp>
                      <wps:wsp>
                        <wps:cNvSpPr/>
                        <wps:spPr>
                          <a:xfrm>
                            <a:off x="1739880" y="335880"/>
                            <a:ext cx="68040" cy="720"/>
                          </a:xfrm>
                          <a:prstGeom prst="line">
                            <a:avLst/>
                          </a:prstGeom>
                          <a:ln w="23040">
                            <a:solidFill>
                              <a:srgbClr val="000000"/>
                            </a:solidFill>
                            <a:miter/>
                          </a:ln>
                        </wps:spPr>
                        <wps:style>
                          <a:lnRef idx="0"/>
                          <a:fillRef idx="0"/>
                          <a:effectRef idx="0"/>
                          <a:fontRef idx="minor"/>
                        </wps:style>
                        <wps:bodyPr/>
                      </wps:wsp>
                    </wpg:wgp>
                  </a:graphicData>
                </a:graphic>
              </wp:inline>
            </w:drawing>
          </mc:Choice>
          <mc:Fallback>
            <w:pict>
              <v:group id="shape_0" style="position:absolute;margin-left:0pt;margin-top:0pt;width:191.3pt;height:58.85pt" coordorigin="0,0" coordsize="3826,1177">
                <v:rect id="shape_0" stroked="f" style="position:absolute;left:0;top:0;width:3825;height:1176;mso-position-horizontal-relative:char">
                  <w10:wrap type="none"/>
                  <v:fill o:detectmouseclick="t" on="false"/>
                  <v:stroke color="#3465a4" joinstyle="round" endcap="flat"/>
                </v:rect>
                <v:rect id="shape_0" fillcolor="white" stroked="f" style="position:absolute;left:0;top:0;width:3807;height:105;mso-position-horizontal-relative:char">
                  <w10:wrap type="none"/>
                  <v:fill o:detectmouseclick="t" type="solid" color2="black"/>
                  <v:stroke color="#3465a4" joinstyle="round" endcap="flat"/>
                </v:rect>
                <v:rect id="shape_0" fillcolor="white" stroked="f" style="position:absolute;left:0;top:0;width:88;height:1075;mso-position-horizontal-relative:char">
                  <w10:wrap type="none"/>
                  <v:fill o:detectmouseclick="t" type="solid" color2="black"/>
                  <v:stroke color="#3465a4" joinstyle="round" endcap="flat"/>
                </v:rect>
                <v:rect id="shape_0" fillcolor="white" stroked="f" style="position:absolute;left:0;top:988;width:3807;height:105;mso-position-horizontal-relative:char">
                  <w10:wrap type="none"/>
                  <v:fill o:detectmouseclick="t" type="solid" color2="black"/>
                  <v:stroke color="#3465a4" joinstyle="round" endcap="flat"/>
                </v:rect>
                <v:rect id="shape_0" fillcolor="white" stroked="f" style="position:absolute;left:3719;top:0;width:106;height:1075;mso-position-horizontal-relative:char">
                  <w10:wrap type="none"/>
                  <v:fill o:detectmouseclick="t" type="solid" color2="black"/>
                  <v:stroke color="#3465a4" joinstyle="round" endcap="flat"/>
                </v:rect>
                <v:shape id="shape_0" stroked="f" style="position:absolute;left:123;top:388;width:134;height:269;mso-position-horizontal-relative:char" type="shapetype_202">
                  <v:textbox>
                    <w:txbxContent>
                      <w:p>
                        <w:pPr>
                          <w:overflowPunct w:val="false"/>
                          <w:bidi w:val="0"/>
                          <w:rPr/>
                        </w:pPr>
                        <w:r>
                          <w:rPr>
                            <w:kern w:val="2"/>
                            <w:sz w:val="22"/>
                            <w:b/>
                            <w:szCs w:val="22"/>
                            <w:bCs/>
                            <w:rFonts w:ascii="Symbol" w:hAnsi="Symbol" w:eastAsia="Times New Roman" w:cs="Symbol"/>
                            <w:color w:val="000000"/>
                            <w:lang w:val="en-US" w:bidi="ar-SA"/>
                          </w:rPr>
                          <w:t></w:t>
                        </w:r>
                      </w:p>
                    </w:txbxContent>
                  </v:textbox>
                  <w10:wrap type="none"/>
                  <v:fill o:detectmouseclick="t" on="false"/>
                  <v:stroke color="#3465a4" joinstyle="round" endcap="flat"/>
                </v:shape>
                <v:shape id="shape_0" stroked="f" style="position:absolute;left:639;top:123;width:148;height:253;mso-position-horizontal-relative:char" type="shapetype_202">
                  <v:textbox>
                    <w:txbxContent>
                      <w:p>
                        <w:pPr>
                          <w:overflowPunct w:val="false"/>
                          <w:bidi w:val="0"/>
                          <w:rPr/>
                        </w:pPr>
                        <w:r>
                          <w:rPr>
                            <w:kern w:val="2"/>
                            <w:sz w:val="22"/>
                            <w:b/>
                            <w:szCs w:val="22"/>
                            <w:bCs/>
                            <w:rFonts w:ascii="Arial" w:hAnsi="Arial" w:eastAsia="Times New Roman" w:cs="Arial"/>
                            <w:color w:val="000000"/>
                            <w:lang w:val="en-US" w:bidi="ar-SA"/>
                          </w:rPr>
                          <w:t>P</w:t>
                        </w:r>
                      </w:p>
                    </w:txbxContent>
                  </v:textbox>
                  <w10:wrap type="none"/>
                  <v:fill o:detectmouseclick="t" on="false"/>
                  <v:stroke color="#3465a4" joinstyle="round" endcap="flat"/>
                </v:shape>
                <v:shape id="shape_0" stroked="f" style="position:absolute;left:872;top:212;width:381;height:505;mso-position-horizontal-relative:char" type="shapetype_202">
                  <v:textbox>
                    <w:txbxContent>
                      <w:p>
                        <w:pPr>
                          <w:overflowPunct w:val="false"/>
                          <w:bidi w:val="0"/>
                          <w:rPr/>
                        </w:pPr>
                        <w:r>
                          <w:rPr>
                            <w:kern w:val="2"/>
                            <w:sz w:val="22"/>
                            <w:b/>
                            <w:szCs w:val="22"/>
                            <w:bCs/>
                            <w:rFonts w:ascii="Arial" w:hAnsi="Arial" w:eastAsia="Times New Roman" w:cs="Arial"/>
                            <w:color w:val="000000"/>
                            <w:lang w:val="en-US" w:bidi="ar-SA"/>
                          </w:rPr>
                          <w:t>отд</w:t>
                        </w:r>
                      </w:p>
                    </w:txbxContent>
                  </v:textbox>
                  <w10:wrap type="none"/>
                  <v:fill o:detectmouseclick="t" on="false"/>
                  <v:stroke color="#3465a4" joinstyle="round" endcap="flat"/>
                </v:shape>
                <v:shape id="shape_0" stroked="f" style="position:absolute;left:603;top:582;width:148;height:253;mso-position-horizontal-relative:char" type="shapetype_202">
                  <v:textbox>
                    <w:txbxContent>
                      <w:p>
                        <w:pPr>
                          <w:overflowPunct w:val="false"/>
                          <w:bidi w:val="0"/>
                          <w:rPr/>
                        </w:pPr>
                        <w:r>
                          <w:rPr>
                            <w:kern w:val="2"/>
                            <w:sz w:val="22"/>
                            <w:b/>
                            <w:szCs w:val="22"/>
                            <w:bCs/>
                            <w:rFonts w:ascii="Arial" w:hAnsi="Arial" w:eastAsia="Times New Roman" w:cs="Arial"/>
                            <w:color w:val="000000"/>
                            <w:lang w:val="en-US" w:bidi="ar-SA"/>
                          </w:rPr>
                          <w:t>Р</w:t>
                        </w:r>
                      </w:p>
                    </w:txbxContent>
                  </v:textbox>
                  <w10:wrap type="none"/>
                  <v:fill o:detectmouseclick="t" on="false"/>
                  <v:stroke color="#3465a4" joinstyle="round" endcap="flat"/>
                </v:shape>
                <v:shape id="shape_0" stroked="f" style="position:absolute;left:836;top:671;width:458;height:505;mso-position-horizontal-relative:char" type="shapetype_202">
                  <v:textbox>
                    <w:txbxContent>
                      <w:p>
                        <w:pPr>
                          <w:overflowPunct w:val="false"/>
                          <w:bidi w:val="0"/>
                          <w:rPr/>
                        </w:pPr>
                        <w:r>
                          <w:rPr>
                            <w:kern w:val="2"/>
                            <w:sz w:val="22"/>
                            <w:b/>
                            <w:szCs w:val="22"/>
                            <w:bCs/>
                            <w:rFonts w:ascii="Arial" w:hAnsi="Arial" w:eastAsia="Times New Roman" w:cs="Arial"/>
                            <w:color w:val="000000"/>
                            <w:lang w:val="en-US" w:bidi="ar-SA"/>
                          </w:rPr>
                          <w:t>выр</w:t>
                        </w:r>
                      </w:p>
                    </w:txbxContent>
                  </v:textbox>
                  <w10:wrap type="none"/>
                  <v:fill o:detectmouseclick="t" on="false"/>
                  <v:stroke color="#3465a4" joinstyle="round" endcap="flat"/>
                </v:shape>
                <v:line id="shape_0" from="587,547" to="1316,547" stroked="t" style="position:absolute;mso-position-horizontal-relative:char">
                  <v:stroke color="black" weight="11520" joinstyle="miter" endcap="square"/>
                  <v:fill o:detectmouseclick="t" on="false"/>
                </v:line>
                <v:line id="shape_0" from="374,582" to="479,582" stroked="t" style="position:absolute;mso-position-horizontal-relative:char">
                  <v:stroke color="black" weight="23040" joinstyle="miter" endcap="square"/>
                  <v:fill o:detectmouseclick="t" on="false"/>
                </v:line>
                <v:line id="shape_0" from="374,529" to="479,529" stroked="t" style="position:absolute;mso-position-horizontal-relative:char">
                  <v:stroke color="black" weight="23040" joinstyle="miter" endcap="square"/>
                  <v:fill o:detectmouseclick="t" on="false"/>
                </v:line>
                <v:shape id="shape_0" stroked="f" style="position:absolute;left:1653;top:211;width:160;height:253;mso-position-horizontal-relative:char" type="shapetype_202">
                  <v:textbox>
                    <w:txbxContent>
                      <w:p>
                        <w:pPr>
                          <w:overflowPunct w:val="false"/>
                          <w:bidi w:val="0"/>
                          <w:rPr/>
                        </w:pPr>
                        <w:r>
                          <w:rPr>
                            <w:kern w:val="2"/>
                            <w:sz w:val="22"/>
                            <w:b/>
                            <w:szCs w:val="22"/>
                            <w:bCs/>
                            <w:rFonts w:ascii="Arial" w:hAnsi="Arial" w:eastAsia="Times New Roman" w:cs="Arial"/>
                            <w:color w:val="000000"/>
                            <w:lang w:val="en-US" w:bidi="ar-SA"/>
                          </w:rPr>
                          <w:t>U</w:t>
                        </w:r>
                      </w:p>
                    </w:txbxContent>
                  </v:textbox>
                  <w10:wrap type="none"/>
                  <v:fill o:detectmouseclick="t" on="false"/>
                  <v:stroke color="#3465a4" joinstyle="round" endcap="flat"/>
                </v:shape>
                <v:shape id="shape_0" stroked="f" style="position:absolute;left:1993;top:212;width:74;height:269;mso-position-horizontal-relative:char" type="shapetype_202">
                  <v:textbox>
                    <w:txbxContent>
                      <w:p>
                        <w:pPr>
                          <w:overflowPunct w:val="false"/>
                          <w:bidi w:val="0"/>
                          <w:rPr/>
                        </w:pPr>
                        <w:r>
                          <w:rPr>
                            <w:kern w:val="2"/>
                            <w:sz w:val="22"/>
                            <w:b/>
                            <w:szCs w:val="22"/>
                            <w:bCs/>
                            <w:rFonts w:ascii="Symbol" w:hAnsi="Symbol" w:eastAsia="Times New Roman" w:cs="Symbol"/>
                            <w:color w:val="000000"/>
                            <w:lang w:val="en-US" w:bidi="ar-SA"/>
                          </w:rPr>
                          <w:t></w:t>
                        </w:r>
                      </w:p>
                    </w:txbxContent>
                  </v:textbox>
                  <w10:wrap type="none"/>
                  <v:fill o:detectmouseclick="t" on="false"/>
                  <v:stroke color="#3465a4" joinstyle="round" endcap="flat"/>
                </v:shape>
                <v:shape id="shape_0" stroked="f" style="position:absolute;left:1832;top:212;width:128;height:269;mso-position-horizontal-relative:char" type="shapetype_202">
                  <v:textbox>
                    <w:txbxContent>
                      <w:p>
                        <w:pPr>
                          <w:overflowPunct w:val="false"/>
                          <w:bidi w:val="0"/>
                          <w:rPr/>
                        </w:pPr>
                        <w:r>
                          <w:rPr>
                            <w:kern w:val="2"/>
                            <w:sz w:val="22"/>
                            <w:szCs w:val="22"/>
                            <w:rFonts w:ascii="Symbol" w:hAnsi="Symbol" w:eastAsia="Times New Roman" w:cs="Symbol"/>
                            <w:color w:val="000000"/>
                            <w:lang w:val="en-US" w:bidi="ar-SA"/>
                          </w:rPr>
                          <w:t></w:t>
                        </w:r>
                      </w:p>
                    </w:txbxContent>
                  </v:textbox>
                  <w10:wrap type="none"/>
                  <v:fill o:detectmouseclick="t" on="false"/>
                  <v:stroke color="#3465a4" joinstyle="round" endcap="flat"/>
                </v:shape>
                <v:shape id="shape_0" stroked="f" style="position:absolute;left:1653;top:582;width:148;height:253;mso-position-horizontal-relative:char" type="shapetype_202">
                  <v:textbox>
                    <w:txbxContent>
                      <w:p>
                        <w:pPr>
                          <w:overflowPunct w:val="false"/>
                          <w:bidi w:val="0"/>
                          <w:rPr/>
                        </w:pPr>
                        <w:r>
                          <w:rPr>
                            <w:kern w:val="2"/>
                            <w:sz w:val="22"/>
                            <w:b/>
                            <w:szCs w:val="22"/>
                            <w:bCs/>
                            <w:rFonts w:ascii="Arial" w:hAnsi="Arial" w:eastAsia="Times New Roman" w:cs="Arial"/>
                            <w:color w:val="000000"/>
                            <w:lang w:val="en-US" w:bidi="ar-SA"/>
                          </w:rPr>
                          <w:t>E</w:t>
                        </w:r>
                      </w:p>
                    </w:txbxContent>
                  </v:textbox>
                  <w10:wrap type="none"/>
                  <v:fill o:detectmouseclick="t" on="false"/>
                  <v:stroke color="#3465a4" joinstyle="round" endcap="flat"/>
                </v:shape>
                <v:shape id="shape_0" stroked="f" style="position:absolute;left:1975;top:583;width:74;height:269;mso-position-horizontal-relative:char" type="shapetype_202">
                  <v:textbox>
                    <w:txbxContent>
                      <w:p>
                        <w:pPr>
                          <w:overflowPunct w:val="false"/>
                          <w:bidi w:val="0"/>
                          <w:rPr/>
                        </w:pPr>
                        <w:r>
                          <w:rPr>
                            <w:kern w:val="2"/>
                            <w:sz w:val="22"/>
                            <w:b/>
                            <w:szCs w:val="22"/>
                            <w:bCs/>
                            <w:rFonts w:ascii="Symbol" w:hAnsi="Symbol" w:eastAsia="Times New Roman" w:cs="Symbol"/>
                            <w:color w:val="000000"/>
                            <w:lang w:val="en-US" w:bidi="ar-SA"/>
                          </w:rPr>
                          <w:t></w:t>
                        </w:r>
                      </w:p>
                    </w:txbxContent>
                  </v:textbox>
                  <w10:wrap type="none"/>
                  <v:fill o:detectmouseclick="t" on="false"/>
                  <v:stroke color="#3465a4" joinstyle="round" endcap="flat"/>
                </v:shape>
                <v:shape id="shape_0" stroked="f" style="position:absolute;left:1815;top:583;width:128;height:269;mso-position-horizontal-relative:char" type="shapetype_202">
                  <v:textbox>
                    <w:txbxContent>
                      <w:p>
                        <w:pPr>
                          <w:overflowPunct w:val="false"/>
                          <w:bidi w:val="0"/>
                          <w:rPr/>
                        </w:pPr>
                        <w:r>
                          <w:rPr>
                            <w:kern w:val="2"/>
                            <w:sz w:val="22"/>
                            <w:szCs w:val="22"/>
                            <w:rFonts w:ascii="Symbol" w:hAnsi="Symbol" w:eastAsia="Times New Roman" w:cs="Symbol"/>
                            <w:color w:val="000000"/>
                            <w:lang w:val="en-US" w:bidi="ar-SA"/>
                          </w:rPr>
                          <w:t></w:t>
                        </w:r>
                      </w:p>
                    </w:txbxContent>
                  </v:textbox>
                  <w10:wrap type="none"/>
                  <v:fill o:detectmouseclick="t" on="false"/>
                  <v:stroke color="#3465a4" joinstyle="round" endcap="flat"/>
                </v:shape>
                <v:line id="shape_0" from="1424,582" to="1529,582" stroked="t" style="position:absolute;mso-position-horizontal-relative:char">
                  <v:stroke color="black" weight="23040" joinstyle="miter" endcap="square"/>
                  <v:fill o:detectmouseclick="t" on="false"/>
                </v:line>
                <v:line id="shape_0" from="1424,529" to="1529,529" stroked="t" style="position:absolute;mso-position-horizontal-relative:char">
                  <v:stroke color="black" weight="23040" joinstyle="miter" endcap="square"/>
                  <v:fill o:detectmouseclick="t" on="false"/>
                </v:line>
                <v:shape id="shape_0" stroked="f" style="position:absolute;left:2471;top:211;width:160;height:253;mso-position-horizontal-relative:char" type="shapetype_202">
                  <v:textbox>
                    <w:txbxContent>
                      <w:p>
                        <w:pPr>
                          <w:overflowPunct w:val="false"/>
                          <w:bidi w:val="0"/>
                          <w:rPr/>
                        </w:pPr>
                        <w:r>
                          <w:rPr>
                            <w:kern w:val="2"/>
                            <w:sz w:val="22"/>
                            <w:b/>
                            <w:szCs w:val="22"/>
                            <w:bCs/>
                            <w:rFonts w:ascii="Arial" w:hAnsi="Arial" w:eastAsia="Times New Roman" w:cs="Arial"/>
                            <w:color w:val="000000"/>
                            <w:lang w:val="en-US" w:bidi="ar-SA"/>
                          </w:rPr>
                          <w:t>U</w:t>
                        </w:r>
                      </w:p>
                    </w:txbxContent>
                  </v:textbox>
                  <w10:wrap type="none"/>
                  <v:fill o:detectmouseclick="t" on="false"/>
                  <v:stroke color="#3465a4" joinstyle="round" endcap="flat"/>
                </v:shape>
                <v:shape id="shape_0" stroked="f" style="position:absolute;left:2471;top:582;width:148;height:253;mso-position-horizontal-relative:char" type="shapetype_202">
                  <v:textbox>
                    <w:txbxContent>
                      <w:p>
                        <w:pPr>
                          <w:overflowPunct w:val="false"/>
                          <w:bidi w:val="0"/>
                          <w:rPr/>
                        </w:pPr>
                        <w:r>
                          <w:rPr>
                            <w:kern w:val="2"/>
                            <w:sz w:val="22"/>
                            <w:b/>
                            <w:szCs w:val="22"/>
                            <w:bCs/>
                            <w:rFonts w:ascii="Arial" w:hAnsi="Arial" w:eastAsia="Times New Roman" w:cs="Arial"/>
                            <w:color w:val="000000"/>
                            <w:lang w:val="en-US" w:bidi="ar-SA"/>
                          </w:rPr>
                          <w:t>E</w:t>
                        </w:r>
                      </w:p>
                    </w:txbxContent>
                  </v:textbox>
                  <w10:wrap type="none"/>
                  <v:fill o:detectmouseclick="t" on="false"/>
                  <v:stroke color="#3465a4" joinstyle="round" endcap="flat"/>
                </v:shape>
                <v:line id="shape_0" from="2456,547" to="2633,547" stroked="t" style="position:absolute;mso-position-horizontal-relative:char">
                  <v:stroke color="black" weight="11520" joinstyle="miter" endcap="square"/>
                  <v:fill o:detectmouseclick="t" on="false"/>
                </v:line>
                <v:line id="shape_0" from="2242,582" to="2348,582" stroked="t" style="position:absolute;mso-position-horizontal-relative:char">
                  <v:stroke color="black" weight="23040" joinstyle="miter" endcap="square"/>
                  <v:fill o:detectmouseclick="t" on="false"/>
                </v:line>
                <v:line id="shape_0" from="2242,529" to="2348,529" stroked="t" style="position:absolute;mso-position-horizontal-relative:char">
                  <v:stroke color="black" weight="23040" joinstyle="miter" endcap="square"/>
                  <v:fill o:detectmouseclick="t" on="false"/>
                </v:line>
                <v:shape id="shape_0" stroked="f" style="position:absolute;left:3255;top:211;width:87;height:253;mso-position-horizontal-relative:char" type="shapetype_202">
                  <v:textbox>
                    <w:txbxContent>
                      <w:p>
                        <w:pPr>
                          <w:overflowPunct w:val="false"/>
                          <w:bidi w:val="0"/>
                          <w:rPr/>
                        </w:pPr>
                        <w:r>
                          <w:rPr>
                            <w:kern w:val="2"/>
                            <w:sz w:val="22"/>
                            <w:b/>
                            <w:szCs w:val="22"/>
                            <w:bCs/>
                            <w:rFonts w:ascii="Arial" w:hAnsi="Arial" w:eastAsia="Times New Roman" w:cs="Arial"/>
                            <w:color w:val="000000"/>
                            <w:lang w:val="en-US" w:bidi="ar-SA"/>
                          </w:rPr>
                          <w:t>r</w:t>
                        </w:r>
                      </w:p>
                    </w:txbxContent>
                  </v:textbox>
                  <w10:wrap type="none"/>
                  <v:fill o:detectmouseclick="t" on="false"/>
                  <v:stroke color="#3465a4" joinstyle="round" endcap="flat"/>
                </v:shape>
                <v:shape id="shape_0" stroked="f" style="position:absolute;left:2971;top:582;width:87;height:253;mso-position-horizontal-relative:char" type="shapetype_202">
                  <v:textbox>
                    <w:txbxContent>
                      <w:p>
                        <w:pPr>
                          <w:overflowPunct w:val="false"/>
                          <w:bidi w:val="0"/>
                          <w:rPr/>
                        </w:pPr>
                        <w:r>
                          <w:rPr>
                            <w:kern w:val="2"/>
                            <w:sz w:val="22"/>
                            <w:b/>
                            <w:szCs w:val="22"/>
                            <w:bCs/>
                            <w:rFonts w:ascii="Arial" w:hAnsi="Arial" w:eastAsia="Times New Roman" w:cs="Arial"/>
                            <w:color w:val="000000"/>
                            <w:lang w:val="en-US" w:bidi="ar-SA"/>
                          </w:rPr>
                          <w:t>r</w:t>
                        </w:r>
                      </w:p>
                    </w:txbxContent>
                  </v:textbox>
                  <w10:wrap type="none"/>
                  <v:fill o:detectmouseclick="t" on="false"/>
                  <v:stroke color="#3465a4" joinstyle="round" endcap="flat"/>
                </v:shape>
                <v:shape id="shape_0" stroked="f" style="position:absolute;left:3131;top:670;width:135;height:253;mso-position-horizontal-relative:char" type="shapetype_202">
                  <v:textbox>
                    <w:txbxContent>
                      <w:p>
                        <w:pPr>
                          <w:overflowPunct w:val="false"/>
                          <w:bidi w:val="0"/>
                          <w:rPr/>
                        </w:pPr>
                        <w:r>
                          <w:rPr>
                            <w:kern w:val="2"/>
                            <w:sz w:val="22"/>
                            <w:b/>
                            <w:szCs w:val="22"/>
                            <w:bCs/>
                            <w:rFonts w:ascii="Arial" w:hAnsi="Arial" w:eastAsia="Times New Roman" w:cs="Arial"/>
                            <w:color w:val="000000"/>
                            <w:lang w:val="en-US" w:bidi="ar-SA"/>
                          </w:rPr>
                          <w:t>o</w:t>
                        </w:r>
                      </w:p>
                    </w:txbxContent>
                  </v:textbox>
                  <w10:wrap type="none"/>
                  <v:fill o:detectmouseclick="t" on="false"/>
                  <v:stroke color="#3465a4" joinstyle="round" endcap="flat"/>
                </v:shape>
                <v:shape id="shape_0" stroked="f" style="position:absolute;left:3558;top:582;width:87;height:253;mso-position-horizontal-relative:char" type="shapetype_202">
                  <v:textbox>
                    <w:txbxContent>
                      <w:p>
                        <w:pPr>
                          <w:overflowPunct w:val="false"/>
                          <w:bidi w:val="0"/>
                          <w:rPr/>
                        </w:pPr>
                        <w:r>
                          <w:rPr>
                            <w:kern w:val="2"/>
                            <w:sz w:val="22"/>
                            <w:b/>
                            <w:szCs w:val="22"/>
                            <w:bCs/>
                            <w:rFonts w:ascii="Arial" w:hAnsi="Arial" w:eastAsia="Times New Roman" w:cs="Arial"/>
                            <w:color w:val="000000"/>
                            <w:lang w:val="en-US" w:bidi="ar-SA"/>
                          </w:rPr>
                          <w:t>r</w:t>
                        </w:r>
                      </w:p>
                    </w:txbxContent>
                  </v:textbox>
                  <w10:wrap type="none"/>
                  <v:fill o:detectmouseclick="t" on="false"/>
                  <v:stroke color="#3465a4" joinstyle="round" endcap="flat"/>
                </v:shape>
                <v:shape id="shape_0" stroked="f" style="position:absolute;left:3339;top:583;width:130;height:269;mso-position-horizontal-relative:char" type="shapetype_202">
                  <v:textbox>
                    <w:txbxContent>
                      <w:p>
                        <w:pPr>
                          <w:overflowPunct w:val="false"/>
                          <w:bidi w:val="0"/>
                          <w:rPr/>
                        </w:pPr>
                        <w:r>
                          <w:rPr>
                            <w:kern w:val="2"/>
                            <w:sz w:val="22"/>
                            <w:szCs w:val="22"/>
                            <w:rFonts w:ascii="Symbol" w:hAnsi="Symbol" w:eastAsia="Times New Roman" w:cs="Symbol"/>
                            <w:color w:val="000000"/>
                            <w:lang w:val="en-US" w:bidi="ar-SA"/>
                          </w:rPr>
                          <w:t></w:t>
                        </w:r>
                      </w:p>
                    </w:txbxContent>
                  </v:textbox>
                  <w10:wrap type="none"/>
                  <v:fill o:detectmouseclick="t" on="false"/>
                  <v:stroke color="#3465a4" joinstyle="round" endcap="flat"/>
                </v:shape>
                <v:line id="shape_0" from="2954,547" to="3647,547" stroked="t" style="position:absolute;mso-position-horizontal-relative:char">
                  <v:stroke color="black" weight="11520" joinstyle="miter" endcap="square"/>
                  <v:fill o:detectmouseclick="t" on="false"/>
                </v:line>
                <v:line id="shape_0" from="2740,582" to="2846,582" stroked="t" style="position:absolute;mso-position-horizontal-relative:char">
                  <v:stroke color="black" weight="23040" joinstyle="miter" endcap="square"/>
                  <v:fill o:detectmouseclick="t" on="false"/>
                </v:line>
                <v:line id="shape_0" from="2740,529" to="2846,529" stroked="t" style="position:absolute;mso-position-horizontal-relative:char">
                  <v:stroke color="black" weight="23040" joinstyle="miter" endcap="square"/>
                  <v:fill o:detectmouseclick="t" on="false"/>
                </v:line>
              </v:group>
            </w:pict>
          </mc:Fallback>
        </mc:AlternateContent>
      </w:r>
      <w:r>
        <w:rPr>
          <w:sz w:val="28"/>
          <w:szCs w:val="20"/>
        </w:rPr>
        <w:tab/>
        <w:t xml:space="preserve">  </w:t>
      </w:r>
      <w:r>
        <w:rPr>
          <w:sz w:val="28"/>
          <w:szCs w:val="20"/>
          <w:lang w:val="en-US"/>
        </w:rPr>
        <w:t xml:space="preserve">      </w:t>
      </w:r>
      <w:r>
        <w:rPr>
          <w:sz w:val="28"/>
          <w:szCs w:val="20"/>
        </w:rPr>
        <w:t xml:space="preserve">                        </w:t>
      </w:r>
      <w:r>
        <w:rPr>
          <w:b/>
          <w:sz w:val="28"/>
        </w:rPr>
        <w:t>(1.24)</w:t>
      </w:r>
    </w:p>
    <w:p>
      <w:pPr>
        <w:pStyle w:val="Normal"/>
        <w:jc w:val="both"/>
        <w:rPr/>
      </w:pPr>
      <w:r>
        <w:rPr>
          <w:sz w:val="28"/>
          <w:szCs w:val="20"/>
        </w:rPr>
        <w:t xml:space="preserve">Пользуясь полученными соотношениями, установим, как будут меняться значения тока, напряжения, мощности при изменении сопротивления </w:t>
      </w:r>
      <w:r>
        <w:rPr>
          <w:b/>
          <w:sz w:val="28"/>
          <w:szCs w:val="20"/>
          <w:lang w:val="en-US"/>
        </w:rPr>
        <w:t>r</w:t>
      </w:r>
      <w:r>
        <w:rPr>
          <w:sz w:val="28"/>
          <w:szCs w:val="20"/>
        </w:rPr>
        <w:t xml:space="preserve">, т.е. в различных режимах работы источника. При отключении источника с помощью выключателя В (рис. 1.14а) электрическая цепь будет работать в режиме холостого хода. В этом случае следует считать </w:t>
      </w:r>
      <w:r>
        <w:rPr>
          <w:b/>
          <w:sz w:val="28"/>
          <w:szCs w:val="20"/>
          <w:lang w:val="en-US"/>
        </w:rPr>
        <w:t>r</w:t>
      </w:r>
      <w:r>
        <w:rPr>
          <w:sz w:val="28"/>
          <w:szCs w:val="20"/>
        </w:rPr>
        <w:t xml:space="preserve"> равным бесконечности, при этом </w:t>
      </w:r>
      <w:r>
        <w:rPr>
          <w:b/>
          <w:sz w:val="28"/>
          <w:szCs w:val="20"/>
          <w:lang w:val="en-US"/>
        </w:rPr>
        <w:t>I</w:t>
      </w:r>
      <w:r>
        <w:rPr>
          <w:b/>
          <w:sz w:val="28"/>
          <w:szCs w:val="20"/>
        </w:rPr>
        <w:t>=</w:t>
      </w:r>
      <w:r>
        <w:rPr>
          <w:b/>
          <w:sz w:val="28"/>
          <w:szCs w:val="20"/>
          <w:lang w:val="en-US"/>
        </w:rPr>
        <w:t>E</w:t>
      </w:r>
      <w:r>
        <w:rPr>
          <w:sz w:val="28"/>
          <w:szCs w:val="20"/>
        </w:rPr>
        <w:t>/(</w:t>
      </w:r>
      <w:r>
        <w:rPr>
          <w:b/>
          <w:sz w:val="28"/>
          <w:szCs w:val="20"/>
          <w:lang w:val="en-US"/>
        </w:rPr>
        <w:t>r</w:t>
      </w:r>
      <w:r>
        <w:rPr>
          <w:sz w:val="28"/>
          <w:szCs w:val="20"/>
        </w:rPr>
        <w:t xml:space="preserve">+ </w:t>
      </w:r>
      <w:r>
        <w:rPr>
          <w:b/>
          <w:sz w:val="28"/>
          <w:szCs w:val="20"/>
          <w:lang w:val="en-US"/>
        </w:rPr>
        <w:t>r</w:t>
      </w:r>
      <w:r>
        <w:rPr>
          <w:sz w:val="28"/>
          <w:szCs w:val="20"/>
          <w:vertAlign w:val="subscript"/>
        </w:rPr>
        <w:t>0</w:t>
      </w:r>
      <w:r>
        <w:rPr>
          <w:sz w:val="28"/>
          <w:szCs w:val="20"/>
        </w:rPr>
        <w:t>)</w:t>
      </w:r>
      <w:r>
        <w:rPr>
          <w:b/>
          <w:sz w:val="28"/>
          <w:szCs w:val="20"/>
        </w:rPr>
        <w:t>=0</w:t>
      </w:r>
      <w:r>
        <w:rPr>
          <w:sz w:val="28"/>
          <w:szCs w:val="20"/>
        </w:rPr>
        <w:t xml:space="preserve">. Вследствие чего оказываются равными нулю падение напряжения </w:t>
      </w:r>
      <w:r>
        <w:rPr>
          <w:b/>
          <w:sz w:val="28"/>
          <w:szCs w:val="20"/>
          <w:lang w:val="en-US"/>
        </w:rPr>
        <w:t>Ir</w:t>
      </w:r>
      <w:r>
        <w:rPr>
          <w:sz w:val="28"/>
          <w:szCs w:val="20"/>
          <w:vertAlign w:val="subscript"/>
        </w:rPr>
        <w:t>0</w:t>
      </w:r>
      <w:r>
        <w:rPr>
          <w:sz w:val="28"/>
          <w:szCs w:val="20"/>
        </w:rPr>
        <w:t xml:space="preserve">, потери мощности </w:t>
      </w:r>
      <w:r>
        <w:rPr>
          <w:b/>
          <w:sz w:val="28"/>
          <w:szCs w:val="20"/>
          <w:lang w:val="en-US"/>
        </w:rPr>
        <w:t>I</w:t>
      </w:r>
      <w:r>
        <w:rPr>
          <w:b/>
          <w:sz w:val="28"/>
          <w:szCs w:val="20"/>
          <w:vertAlign w:val="superscript"/>
        </w:rPr>
        <w:t>2</w:t>
      </w:r>
      <w:r>
        <w:rPr>
          <w:b/>
          <w:sz w:val="28"/>
          <w:szCs w:val="20"/>
          <w:lang w:val="en-US"/>
        </w:rPr>
        <w:t>r</w:t>
      </w:r>
      <w:r>
        <w:rPr>
          <w:b/>
          <w:sz w:val="28"/>
          <w:szCs w:val="20"/>
        </w:rPr>
        <w:t xml:space="preserve"> </w:t>
      </w:r>
      <w:r>
        <w:rPr>
          <w:sz w:val="28"/>
          <w:szCs w:val="20"/>
        </w:rPr>
        <w:t xml:space="preserve">и мощности </w:t>
      </w:r>
      <w:r>
        <w:rPr>
          <w:b/>
          <w:sz w:val="28"/>
          <w:szCs w:val="20"/>
          <w:lang w:val="en-US"/>
        </w:rPr>
        <w:t>EI</w:t>
      </w:r>
      <w:r>
        <w:rPr>
          <w:sz w:val="28"/>
          <w:szCs w:val="20"/>
        </w:rPr>
        <w:t xml:space="preserve"> и </w:t>
      </w:r>
      <w:r>
        <w:rPr>
          <w:b/>
          <w:sz w:val="28"/>
          <w:szCs w:val="20"/>
          <w:lang w:val="en-US"/>
        </w:rPr>
        <w:t>UI</w:t>
      </w:r>
      <w:r>
        <w:rPr>
          <w:sz w:val="28"/>
          <w:szCs w:val="20"/>
        </w:rPr>
        <w:t xml:space="preserve">. Т.к. </w:t>
      </w:r>
      <w:r>
        <w:rPr>
          <w:b/>
          <w:sz w:val="28"/>
          <w:szCs w:val="20"/>
          <w:lang w:val="en-US"/>
        </w:rPr>
        <w:t>Ir</w:t>
      </w:r>
      <w:r>
        <w:rPr>
          <w:sz w:val="28"/>
          <w:szCs w:val="20"/>
          <w:vertAlign w:val="subscript"/>
        </w:rPr>
        <w:t>0</w:t>
      </w:r>
      <w:r>
        <w:rPr>
          <w:sz w:val="28"/>
          <w:szCs w:val="20"/>
        </w:rPr>
        <w:t xml:space="preserve">=0, то согласно (1.17)  </w:t>
      </w:r>
      <w:r>
        <w:rPr>
          <w:b/>
          <w:sz w:val="28"/>
          <w:szCs w:val="20"/>
          <w:lang w:val="en-US"/>
        </w:rPr>
        <w:t>U</w:t>
      </w:r>
      <w:r>
        <w:rPr>
          <w:b/>
          <w:sz w:val="28"/>
          <w:szCs w:val="20"/>
        </w:rPr>
        <w:t>=</w:t>
      </w:r>
      <w:r>
        <w:rPr>
          <w:b/>
          <w:sz w:val="28"/>
          <w:szCs w:val="20"/>
          <w:lang w:val="en-US"/>
        </w:rPr>
        <w:t>Ux</w:t>
      </w:r>
      <w:r>
        <w:rPr>
          <w:b/>
          <w:sz w:val="28"/>
          <w:szCs w:val="20"/>
        </w:rPr>
        <w:t>=</w:t>
      </w:r>
      <w:r>
        <w:rPr>
          <w:b/>
          <w:sz w:val="28"/>
          <w:szCs w:val="20"/>
          <w:lang w:val="en-US"/>
        </w:rPr>
        <w:t>E</w:t>
      </w:r>
      <w:r>
        <w:rPr>
          <w:sz w:val="28"/>
          <w:szCs w:val="20"/>
        </w:rPr>
        <w:t xml:space="preserve">. Уменьшение сопротивления </w:t>
      </w:r>
      <w:r>
        <w:rPr>
          <w:b/>
          <w:sz w:val="28"/>
          <w:szCs w:val="20"/>
          <w:lang w:val="en-US"/>
        </w:rPr>
        <w:t>r</w:t>
      </w:r>
      <w:r>
        <w:rPr>
          <w:sz w:val="28"/>
          <w:szCs w:val="20"/>
        </w:rPr>
        <w:t xml:space="preserve"> приводит к увеличению тока </w:t>
      </w:r>
      <w:r>
        <w:rPr>
          <w:b/>
          <w:sz w:val="28"/>
          <w:szCs w:val="20"/>
          <w:lang w:val="en-US"/>
        </w:rPr>
        <w:t>I</w:t>
      </w:r>
      <w:r>
        <w:rPr>
          <w:sz w:val="28"/>
          <w:szCs w:val="20"/>
        </w:rPr>
        <w:t xml:space="preserve">, падения напряжения </w:t>
      </w:r>
      <w:r>
        <w:rPr>
          <w:b/>
          <w:sz w:val="28"/>
          <w:szCs w:val="20"/>
          <w:lang w:val="en-US"/>
        </w:rPr>
        <w:t>Ir</w:t>
      </w:r>
      <w:r>
        <w:rPr>
          <w:sz w:val="28"/>
          <w:szCs w:val="20"/>
          <w:vertAlign w:val="subscript"/>
        </w:rPr>
        <w:t>0</w:t>
      </w:r>
      <w:r>
        <w:rPr>
          <w:sz w:val="28"/>
          <w:szCs w:val="20"/>
        </w:rPr>
        <w:t xml:space="preserve">, мощности </w:t>
      </w:r>
      <w:r>
        <w:rPr>
          <w:b/>
          <w:sz w:val="28"/>
          <w:szCs w:val="20"/>
          <w:lang w:val="en-US"/>
        </w:rPr>
        <w:t>EI</w:t>
      </w:r>
      <w:r>
        <w:rPr>
          <w:sz w:val="28"/>
          <w:szCs w:val="20"/>
        </w:rPr>
        <w:t xml:space="preserve">. Напряжение </w:t>
      </w:r>
      <w:r>
        <w:rPr>
          <w:b/>
          <w:sz w:val="28"/>
          <w:szCs w:val="20"/>
          <w:lang w:val="en-US"/>
        </w:rPr>
        <w:t>U</w:t>
      </w:r>
      <w:r>
        <w:rPr>
          <w:sz w:val="28"/>
          <w:szCs w:val="20"/>
        </w:rPr>
        <w:t xml:space="preserve"> при этом уменьшается. О характере изменения мощности приемника можно судить, анализируя выражение</w:t>
      </w:r>
    </w:p>
    <w:p>
      <w:pPr>
        <w:pStyle w:val="Normal"/>
        <w:jc w:val="right"/>
        <w:rPr/>
      </w:pPr>
      <w:r>
        <w:rPr>
          <w:b/>
          <w:sz w:val="28"/>
          <w:szCs w:val="20"/>
        </w:rPr>
        <w:drawing>
          <wp:inline distT="0" distB="0" distL="0" distR="0">
            <wp:extent cx="2075815" cy="577215"/>
            <wp:effectExtent l="0" t="0" r="0" b="0"/>
            <wp:docPr id="26" name="Image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2" descr=""/>
                    <pic:cNvPicPr>
                      <a:picLocks noChangeAspect="1" noChangeArrowheads="1"/>
                    </pic:cNvPicPr>
                  </pic:nvPicPr>
                  <pic:blipFill>
                    <a:blip r:embed="rId53"/>
                    <a:srcRect l="-20" t="-75" r="-20" b="-75"/>
                    <a:stretch>
                      <a:fillRect/>
                    </a:stretch>
                  </pic:blipFill>
                  <pic:spPr bwMode="auto">
                    <a:xfrm>
                      <a:off x="0" y="0"/>
                      <a:ext cx="2075815" cy="577215"/>
                    </a:xfrm>
                    <a:prstGeom prst="rect">
                      <a:avLst/>
                    </a:prstGeom>
                  </pic:spPr>
                </pic:pic>
              </a:graphicData>
            </a:graphic>
          </wp:inline>
        </w:drawing>
      </w:r>
      <w:r>
        <w:rPr>
          <w:b/>
          <w:sz w:val="28"/>
          <w:szCs w:val="20"/>
        </w:rPr>
        <w:tab/>
        <w:tab/>
        <w:tab/>
        <w:t xml:space="preserve"> (1.25)</w:t>
      </w:r>
    </w:p>
    <w:p>
      <w:pPr>
        <w:pStyle w:val="Normal"/>
        <w:rPr>
          <w:sz w:val="28"/>
          <w:szCs w:val="20"/>
        </w:rPr>
      </w:pPr>
      <w:r>
        <w:rPr>
          <w:sz w:val="28"/>
          <w:szCs w:val="20"/>
        </w:rPr>
        <w:t xml:space="preserve">Зависимость </w:t>
      </w:r>
    </w:p>
    <w:p>
      <w:pPr>
        <w:pStyle w:val="Normal"/>
        <w:rPr/>
      </w:pPr>
      <w:r>
        <w:rPr>
          <w:sz w:val="28"/>
          <w:szCs w:val="20"/>
        </w:rPr>
        <w:drawing>
          <wp:inline distT="0" distB="0" distL="0" distR="0">
            <wp:extent cx="1119505" cy="325755"/>
            <wp:effectExtent l="0" t="0" r="0" b="0"/>
            <wp:docPr id="27" name="Image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3" descr=""/>
                    <pic:cNvPicPr>
                      <a:picLocks noChangeAspect="1" noChangeArrowheads="1"/>
                    </pic:cNvPicPr>
                  </pic:nvPicPr>
                  <pic:blipFill>
                    <a:blip r:embed="rId54"/>
                    <a:srcRect l="-43" t="-151" r="-43" b="-151"/>
                    <a:stretch>
                      <a:fillRect/>
                    </a:stretch>
                  </pic:blipFill>
                  <pic:spPr bwMode="auto">
                    <a:xfrm>
                      <a:off x="0" y="0"/>
                      <a:ext cx="1119505" cy="325755"/>
                    </a:xfrm>
                    <a:prstGeom prst="rect">
                      <a:avLst/>
                    </a:prstGeom>
                  </pic:spPr>
                </pic:pic>
              </a:graphicData>
            </a:graphic>
          </wp:inline>
        </w:drawing>
      </w:r>
      <w:r>
        <w:rPr>
          <w:sz w:val="28"/>
          <w:szCs w:val="20"/>
        </w:rPr>
        <w:t xml:space="preserve"> </w:t>
      </w:r>
    </w:p>
    <w:p>
      <w:pPr>
        <w:pStyle w:val="Normal"/>
        <w:jc w:val="both"/>
        <w:rPr>
          <w:sz w:val="28"/>
          <w:szCs w:val="20"/>
        </w:rPr>
      </w:pPr>
      <w:r>
        <w:rPr>
          <w:sz w:val="28"/>
          <w:szCs w:val="20"/>
        </w:rPr>
        <w:t>представлена на рис. 1.16.</w:t>
      </w:r>
    </w:p>
    <w:p>
      <w:pPr>
        <w:pStyle w:val="Normal"/>
        <w:jc w:val="both"/>
        <w:rPr/>
      </w:pPr>
      <w:r>
        <w:rPr>
          <w:sz w:val="28"/>
          <w:szCs w:val="20"/>
        </w:rPr>
        <w:t xml:space="preserve">Уменьшение сопротивления </w:t>
      </w:r>
      <w:r>
        <w:rPr>
          <w:b/>
          <w:sz w:val="28"/>
          <w:szCs w:val="20"/>
          <w:lang w:val="en-US"/>
        </w:rPr>
        <w:t>r</w:t>
      </w:r>
      <w:r>
        <w:rPr>
          <w:sz w:val="28"/>
          <w:szCs w:val="20"/>
        </w:rPr>
        <w:t xml:space="preserve"> , а значит увеличение тока </w:t>
      </w:r>
      <w:r>
        <w:rPr>
          <w:b/>
          <w:sz w:val="28"/>
          <w:lang w:val="en-US"/>
        </w:rPr>
        <w:t>I</w:t>
      </w:r>
      <w:r>
        <w:rPr>
          <w:b/>
          <w:sz w:val="28"/>
        </w:rPr>
        <w:t xml:space="preserve"> </w:t>
      </w:r>
      <w:r>
        <w:rPr>
          <w:sz w:val="28"/>
          <w:szCs w:val="20"/>
        </w:rPr>
        <w:t xml:space="preserve">приводит к возрастанию </w:t>
      </w:r>
      <w:r>
        <w:rPr>
          <w:b/>
          <w:sz w:val="28"/>
        </w:rPr>
        <w:t>Р</w:t>
      </w:r>
      <w:r>
        <w:rPr>
          <w:b/>
          <w:sz w:val="28"/>
          <w:szCs w:val="20"/>
        </w:rPr>
        <w:t>потр</w:t>
      </w:r>
      <w:r>
        <w:rPr>
          <w:sz w:val="28"/>
          <w:szCs w:val="20"/>
        </w:rPr>
        <w:t xml:space="preserve"> и при </w:t>
      </w:r>
      <w:r>
        <w:rPr>
          <w:b/>
          <w:sz w:val="28"/>
          <w:lang w:val="en-US"/>
        </w:rPr>
        <w:t>r</w:t>
      </w:r>
      <w:r>
        <w:rPr>
          <w:b/>
          <w:sz w:val="28"/>
        </w:rPr>
        <w:t>=</w:t>
      </w:r>
      <w:r>
        <w:rPr>
          <w:b/>
          <w:sz w:val="28"/>
          <w:lang w:val="en-US"/>
        </w:rPr>
        <w:t>r</w:t>
      </w:r>
      <w:r>
        <w:rPr>
          <w:b/>
          <w:sz w:val="28"/>
          <w:vertAlign w:val="subscript"/>
        </w:rPr>
        <w:t>0</w:t>
      </w:r>
      <w:r>
        <w:rPr>
          <w:b/>
          <w:sz w:val="28"/>
        </w:rPr>
        <w:t xml:space="preserve"> Рпотр =Р</w:t>
      </w:r>
      <w:r>
        <w:rPr>
          <w:b/>
          <w:sz w:val="28"/>
          <w:szCs w:val="20"/>
          <w:vertAlign w:val="subscript"/>
          <w:lang w:val="en-US"/>
        </w:rPr>
        <w:t>max</w:t>
      </w:r>
      <w:r>
        <w:rPr>
          <w:sz w:val="28"/>
          <w:szCs w:val="20"/>
          <w:vertAlign w:val="subscript"/>
        </w:rPr>
        <w:t xml:space="preserve"> </w:t>
      </w:r>
      <w:r>
        <w:rPr>
          <w:sz w:val="28"/>
          <w:szCs w:val="20"/>
        </w:rPr>
        <w:t xml:space="preserve">, что соответствует режиму согласованной нагрузки. В согласованном режиме </w:t>
      </w:r>
      <w:r>
        <w:rPr>
          <w:b/>
          <w:sz w:val="28"/>
          <w:szCs w:val="20"/>
          <w:lang w:val="en-US"/>
        </w:rPr>
        <w:t>U</w:t>
      </w:r>
      <w:r>
        <w:rPr>
          <w:b/>
          <w:sz w:val="28"/>
          <w:szCs w:val="20"/>
        </w:rPr>
        <w:t>=0.5</w:t>
      </w:r>
      <w:r>
        <w:rPr>
          <w:b/>
          <w:sz w:val="28"/>
          <w:szCs w:val="20"/>
          <w:lang w:val="en-US"/>
        </w:rPr>
        <w:t>E</w:t>
      </w:r>
      <w:r>
        <w:rPr>
          <w:sz w:val="28"/>
          <w:szCs w:val="20"/>
        </w:rPr>
        <w:t xml:space="preserve">, </w:t>
      </w:r>
      <w:r>
        <w:rPr>
          <w:b/>
          <w:sz w:val="28"/>
        </w:rPr>
        <w:t>Р</w:t>
      </w:r>
      <w:r>
        <w:rPr>
          <w:b/>
          <w:sz w:val="28"/>
          <w:szCs w:val="20"/>
          <w:vertAlign w:val="subscript"/>
        </w:rPr>
        <w:t>потр</w:t>
      </w:r>
      <w:r>
        <w:rPr>
          <w:b/>
          <w:sz w:val="28"/>
          <w:szCs w:val="20"/>
        </w:rPr>
        <w:t xml:space="preserve">=0.5, </w:t>
      </w:r>
      <w:r>
        <w:rPr>
          <w:b/>
          <w:sz w:val="28"/>
        </w:rPr>
        <w:t>Р</w:t>
      </w:r>
      <w:r>
        <w:rPr>
          <w:b/>
          <w:sz w:val="28"/>
          <w:szCs w:val="20"/>
          <w:vertAlign w:val="subscript"/>
        </w:rPr>
        <w:t>выр</w:t>
      </w:r>
      <w:r>
        <w:rPr>
          <w:sz w:val="28"/>
          <w:szCs w:val="20"/>
        </w:rPr>
        <w:t xml:space="preserve">, </w:t>
      </w:r>
      <w:r>
        <w:rPr>
          <w:b/>
          <w:sz w:val="28"/>
        </w:rPr>
        <w:t>η</w:t>
      </w:r>
      <w:r>
        <w:rPr>
          <w:b/>
          <w:sz w:val="28"/>
          <w:szCs w:val="20"/>
        </w:rPr>
        <w:t>=0.5</w:t>
      </w:r>
      <w:r>
        <w:rPr>
          <w:sz w:val="28"/>
          <w:szCs w:val="20"/>
        </w:rPr>
        <w:t>. Дальнейшее уменьшение</w:t>
      </w:r>
      <w:r>
        <w:rPr>
          <w:sz w:val="28"/>
        </w:rPr>
        <w:t xml:space="preserve"> </w:t>
      </w:r>
      <w:r>
        <w:rPr>
          <w:b/>
          <w:sz w:val="28"/>
          <w:lang w:val="en-US"/>
        </w:rPr>
        <w:t>r</w:t>
      </w:r>
      <w:r>
        <w:rPr>
          <w:sz w:val="28"/>
        </w:rPr>
        <w:t xml:space="preserve"> </w:t>
      </w:r>
      <w:r>
        <w:rPr>
          <w:sz w:val="28"/>
          <w:szCs w:val="20"/>
        </w:rPr>
        <w:t xml:space="preserve">приводит к уменьшению </w:t>
      </w:r>
      <w:r>
        <w:rPr>
          <w:b/>
          <w:sz w:val="28"/>
        </w:rPr>
        <w:t>Р</w:t>
      </w:r>
      <w:r>
        <w:rPr>
          <w:b/>
          <w:sz w:val="28"/>
          <w:szCs w:val="20"/>
          <w:vertAlign w:val="subscript"/>
        </w:rPr>
        <w:t>потр</w:t>
      </w:r>
      <w:r>
        <w:rPr>
          <w:sz w:val="28"/>
          <w:szCs w:val="20"/>
        </w:rPr>
        <w:t>.</w:t>
      </w:r>
    </w:p>
    <w:p>
      <w:pPr>
        <w:pStyle w:val="Normal"/>
        <w:jc w:val="both"/>
        <w:rPr/>
      </w:pPr>
      <w:r>
        <w:rPr>
          <w:sz w:val="28"/>
          <w:szCs w:val="20"/>
        </w:rPr>
        <w:t xml:space="preserve">Для номинального режима работы характерно следующее соотношение сопротивлений </w:t>
      </w:r>
      <w:r>
        <w:rPr>
          <w:b/>
          <w:sz w:val="28"/>
          <w:szCs w:val="20"/>
          <w:lang w:val="en-US"/>
        </w:rPr>
        <w:t>r</w:t>
      </w:r>
      <w:r>
        <w:rPr>
          <w:b/>
          <w:sz w:val="28"/>
          <w:szCs w:val="20"/>
        </w:rPr>
        <w:t xml:space="preserve"> &gt;&gt; </w:t>
      </w:r>
      <w:r>
        <w:rPr>
          <w:b/>
          <w:sz w:val="28"/>
          <w:szCs w:val="20"/>
          <w:lang w:val="en-US"/>
        </w:rPr>
        <w:t>r</w:t>
      </w:r>
      <w:r>
        <w:rPr>
          <w:sz w:val="28"/>
          <w:szCs w:val="20"/>
          <w:vertAlign w:val="subscript"/>
        </w:rPr>
        <w:t>0</w:t>
      </w:r>
      <w:r>
        <w:rPr>
          <w:sz w:val="28"/>
          <w:szCs w:val="20"/>
        </w:rPr>
        <w:t xml:space="preserve">, что обеспечивает поступление основной части вырабатываемой мощности к приемнику. При этом  к.п.д. принимает значения, близкие к </w:t>
      </w:r>
      <w:r>
        <w:rPr>
          <w:b/>
          <w:sz w:val="28"/>
          <w:szCs w:val="20"/>
        </w:rPr>
        <w:t>1</w:t>
      </w:r>
      <w:r>
        <w:rPr>
          <w:sz w:val="28"/>
          <w:szCs w:val="20"/>
        </w:rPr>
        <w:t xml:space="preserve"> , </w:t>
      </w:r>
      <w:r>
        <w:rPr>
          <w:b/>
          <w:sz w:val="28"/>
          <w:lang w:val="en-US"/>
        </w:rPr>
        <w:t>U</w:t>
      </w:r>
      <w:r>
        <w:rPr>
          <w:b/>
          <w:sz w:val="28"/>
          <w:vertAlign w:val="subscript"/>
        </w:rPr>
        <w:t>ном</w:t>
      </w:r>
      <w:r>
        <w:rPr>
          <w:b/>
          <w:sz w:val="28"/>
        </w:rPr>
        <w:t>=</w:t>
      </w:r>
      <w:r>
        <w:rPr>
          <w:b/>
          <w:sz w:val="28"/>
          <w:lang w:val="en-US"/>
        </w:rPr>
        <w:t>I</w:t>
      </w:r>
      <w:r>
        <w:rPr>
          <w:b/>
          <w:sz w:val="28"/>
          <w:vertAlign w:val="subscript"/>
        </w:rPr>
        <w:t>ном</w:t>
      </w:r>
      <w:r>
        <w:rPr>
          <w:b/>
          <w:sz w:val="28"/>
          <w:lang w:val="en-US"/>
        </w:rPr>
        <w:t>r</w:t>
      </w:r>
      <w:r>
        <w:rPr>
          <w:b/>
          <w:sz w:val="28"/>
        </w:rPr>
        <w:t>&gt;&gt;</w:t>
      </w:r>
      <w:r>
        <w:rPr>
          <w:b/>
          <w:sz w:val="28"/>
          <w:lang w:val="en-US"/>
        </w:rPr>
        <w:t>I</w:t>
      </w:r>
      <w:r>
        <w:rPr>
          <w:b/>
          <w:sz w:val="28"/>
          <w:vertAlign w:val="subscript"/>
        </w:rPr>
        <w:t>ном</w:t>
      </w:r>
      <w:r>
        <w:rPr>
          <w:b/>
          <w:sz w:val="28"/>
          <w:lang w:val="en-US"/>
        </w:rPr>
        <w:t>r</w:t>
      </w:r>
      <w:r>
        <w:rPr>
          <w:b/>
          <w:sz w:val="28"/>
          <w:vertAlign w:val="subscript"/>
        </w:rPr>
        <w:t>0</w:t>
      </w:r>
      <w:r>
        <w:rPr>
          <w:sz w:val="28"/>
        </w:rPr>
        <w:t xml:space="preserve"> </w:t>
      </w:r>
      <w:r>
        <w:rPr>
          <w:sz w:val="28"/>
          <w:szCs w:val="20"/>
        </w:rPr>
        <w:t xml:space="preserve">и согласно (1.17) </w:t>
      </w:r>
      <w:r>
        <w:rPr>
          <w:b/>
          <w:sz w:val="28"/>
          <w:szCs w:val="20"/>
          <w:lang w:val="en-US"/>
        </w:rPr>
        <w:t>U</w:t>
      </w:r>
      <w:r>
        <w:rPr>
          <w:sz w:val="28"/>
          <w:szCs w:val="20"/>
        </w:rPr>
        <w:t xml:space="preserve"> близко к </w:t>
      </w:r>
      <w:r>
        <w:rPr>
          <w:b/>
          <w:sz w:val="28"/>
          <w:szCs w:val="20"/>
          <w:lang w:val="en-US"/>
        </w:rPr>
        <w:t>E</w:t>
      </w:r>
      <w:r>
        <w:rPr>
          <w:sz w:val="28"/>
          <w:szCs w:val="20"/>
        </w:rPr>
        <w:t>.</w:t>
      </w:r>
    </w:p>
    <w:p>
      <w:pPr>
        <w:pStyle w:val="Normal"/>
        <w:rPr>
          <w:sz w:val="28"/>
          <w:vertAlign w:val="subscript"/>
        </w:rPr>
      </w:pPr>
      <w:r>
        <w:rPr>
          <w:sz w:val="28"/>
          <w:szCs w:val="20"/>
        </w:rPr>
        <w:t xml:space="preserve">В режиме короткого замыкания </w:t>
      </w:r>
      <w:r>
        <w:rPr>
          <w:b/>
          <w:sz w:val="28"/>
          <w:szCs w:val="20"/>
          <w:lang w:val="en-US"/>
        </w:rPr>
        <w:t>r</w:t>
      </w:r>
      <w:r>
        <w:rPr>
          <w:sz w:val="28"/>
          <w:szCs w:val="20"/>
        </w:rPr>
        <w:t>=0 и ток короткого замыкания оказывается намного больше номинального тока</w:t>
      </w:r>
      <w:r>
        <w:rPr>
          <w:sz w:val="28"/>
        </w:rPr>
        <w:t xml:space="preserve">: </w:t>
      </w:r>
      <w:r>
        <w:rPr>
          <w:b/>
          <w:sz w:val="28"/>
          <w:lang w:val="en-US"/>
        </w:rPr>
        <w:t>I</w:t>
      </w:r>
      <w:r>
        <w:rPr>
          <w:b/>
          <w:sz w:val="28"/>
          <w:vertAlign w:val="subscript"/>
        </w:rPr>
        <w:t>к</w:t>
      </w:r>
      <w:r>
        <w:rPr>
          <w:b/>
          <w:sz w:val="28"/>
        </w:rPr>
        <w:t>=</w:t>
      </w:r>
      <w:r>
        <w:rPr>
          <w:b/>
          <w:sz w:val="28"/>
          <w:lang w:val="en-US"/>
        </w:rPr>
        <w:t>E</w:t>
      </w:r>
      <w:r>
        <w:rPr>
          <w:b/>
          <w:sz w:val="28"/>
        </w:rPr>
        <w:t>/</w:t>
      </w:r>
      <w:r>
        <w:rPr>
          <w:b/>
          <w:sz w:val="28"/>
          <w:lang w:val="en-US"/>
        </w:rPr>
        <w:t>r</w:t>
      </w:r>
      <w:r>
        <w:rPr>
          <w:b/>
          <w:sz w:val="28"/>
          <w:vertAlign w:val="subscript"/>
        </w:rPr>
        <w:t>0</w:t>
      </w:r>
      <w:r>
        <w:rPr>
          <w:b/>
          <w:sz w:val="28"/>
        </w:rPr>
        <w:t>&gt;&gt;</w:t>
      </w:r>
      <w:r>
        <w:rPr>
          <w:b/>
          <w:sz w:val="28"/>
          <w:lang w:val="en-US"/>
        </w:rPr>
        <w:t>I</w:t>
      </w:r>
      <w:r>
        <w:rPr>
          <w:b/>
          <w:sz w:val="28"/>
          <w:vertAlign w:val="subscript"/>
        </w:rPr>
        <w:t>ном</w:t>
      </w:r>
    </w:p>
    <w:p>
      <w:pPr>
        <w:pStyle w:val="Normal"/>
        <w:jc w:val="both"/>
        <w:rPr/>
      </w:pPr>
      <w:r>
        <w:rPr>
          <w:sz w:val="28"/>
          <w:szCs w:val="20"/>
        </w:rPr>
        <w:t xml:space="preserve">При коротком замыкании </w:t>
      </w:r>
      <w:r>
        <w:rPr>
          <w:b/>
          <w:sz w:val="28"/>
          <w:szCs w:val="20"/>
          <w:lang w:val="en-US"/>
        </w:rPr>
        <w:t>U</w:t>
      </w:r>
      <w:r>
        <w:rPr>
          <w:b/>
          <w:sz w:val="28"/>
          <w:szCs w:val="20"/>
        </w:rPr>
        <w:t>=</w:t>
      </w:r>
      <w:r>
        <w:rPr>
          <w:b/>
          <w:sz w:val="28"/>
          <w:szCs w:val="20"/>
          <w:lang w:val="en-US"/>
        </w:rPr>
        <w:t>I</w:t>
      </w:r>
      <w:r>
        <w:rPr>
          <w:sz w:val="28"/>
          <w:szCs w:val="20"/>
          <w:vertAlign w:val="subscript"/>
          <w:lang w:val="en-US"/>
        </w:rPr>
        <w:t>K</w:t>
      </w:r>
      <w:r>
        <w:rPr>
          <w:b/>
          <w:sz w:val="28"/>
          <w:szCs w:val="20"/>
          <w:lang w:val="en-US"/>
        </w:rPr>
        <w:t>r</w:t>
      </w:r>
      <w:r>
        <w:rPr>
          <w:b/>
          <w:sz w:val="28"/>
          <w:szCs w:val="20"/>
        </w:rPr>
        <w:t>=0</w:t>
      </w:r>
      <w:r>
        <w:rPr>
          <w:sz w:val="28"/>
          <w:szCs w:val="20"/>
        </w:rPr>
        <w:t xml:space="preserve">, </w:t>
      </w:r>
      <w:r>
        <w:rPr>
          <w:b/>
          <w:sz w:val="28"/>
          <w:szCs w:val="20"/>
        </w:rPr>
        <w:t>Р</w:t>
      </w:r>
      <w:r>
        <w:rPr>
          <w:sz w:val="28"/>
          <w:szCs w:val="20"/>
        </w:rPr>
        <w:t>потр</w:t>
      </w:r>
      <w:r>
        <w:rPr>
          <w:b/>
          <w:sz w:val="28"/>
          <w:szCs w:val="20"/>
        </w:rPr>
        <w:t>=</w:t>
      </w:r>
      <w:r>
        <w:rPr>
          <w:b/>
          <w:sz w:val="28"/>
          <w:szCs w:val="20"/>
          <w:lang w:val="en-US"/>
        </w:rPr>
        <w:t>UI</w:t>
      </w:r>
      <w:r>
        <w:rPr>
          <w:b/>
          <w:sz w:val="28"/>
          <w:szCs w:val="20"/>
          <w:vertAlign w:val="subscript"/>
          <w:lang w:val="en-US"/>
        </w:rPr>
        <w:t>K</w:t>
      </w:r>
      <w:r>
        <w:rPr>
          <w:b/>
          <w:sz w:val="28"/>
          <w:szCs w:val="20"/>
        </w:rPr>
        <w:t>=0</w:t>
      </w:r>
      <w:r>
        <w:rPr>
          <w:sz w:val="28"/>
          <w:szCs w:val="20"/>
        </w:rPr>
        <w:t xml:space="preserve">. Мощность </w:t>
      </w:r>
      <w:r>
        <w:rPr>
          <w:b/>
          <w:sz w:val="28"/>
          <w:szCs w:val="20"/>
        </w:rPr>
        <w:t>Р</w:t>
      </w:r>
      <w:r>
        <w:rPr>
          <w:b/>
          <w:sz w:val="28"/>
          <w:szCs w:val="20"/>
          <w:vertAlign w:val="subscript"/>
        </w:rPr>
        <w:t>выр</w:t>
      </w:r>
      <w:r>
        <w:rPr>
          <w:sz w:val="28"/>
          <w:szCs w:val="20"/>
        </w:rPr>
        <w:t>=</w:t>
      </w:r>
      <w:r>
        <w:rPr>
          <w:b/>
          <w:sz w:val="28"/>
          <w:szCs w:val="20"/>
          <w:lang w:val="en-US"/>
        </w:rPr>
        <w:t>EI</w:t>
      </w:r>
      <w:r>
        <w:rPr>
          <w:b/>
          <w:sz w:val="28"/>
          <w:szCs w:val="20"/>
          <w:vertAlign w:val="subscript"/>
          <w:lang w:val="en-US"/>
        </w:rPr>
        <w:t>K</w:t>
      </w:r>
      <w:r>
        <w:rPr>
          <w:b/>
          <w:sz w:val="28"/>
          <w:szCs w:val="20"/>
        </w:rPr>
        <w:t xml:space="preserve"> </w:t>
      </w:r>
      <w:r>
        <w:rPr>
          <w:sz w:val="28"/>
          <w:szCs w:val="20"/>
        </w:rPr>
        <w:t xml:space="preserve">значительно возрастает и преобразуется в теплоту в сопротивлении </w:t>
      </w:r>
      <w:r>
        <w:rPr>
          <w:b/>
          <w:sz w:val="28"/>
          <w:szCs w:val="20"/>
          <w:lang w:val="en-US"/>
        </w:rPr>
        <w:t>r</w:t>
      </w:r>
      <w:r>
        <w:rPr>
          <w:sz w:val="28"/>
          <w:szCs w:val="20"/>
          <w:vertAlign w:val="subscript"/>
        </w:rPr>
        <w:t>0</w:t>
      </w:r>
      <w:r>
        <w:rPr>
          <w:sz w:val="28"/>
          <w:szCs w:val="20"/>
        </w:rPr>
        <w:t>. Последнее может привести с выходу из строя изоляции и даже к перегоранию проводов.</w:t>
      </w:r>
    </w:p>
    <w:p>
      <w:pPr>
        <w:pStyle w:val="Normal"/>
        <w:jc w:val="both"/>
        <w:rPr/>
      </w:pPr>
      <w:r>
        <w:rPr>
          <w:sz w:val="28"/>
          <w:szCs w:val="20"/>
        </w:rPr>
        <w:t xml:space="preserve">На внешней характеристике источника рис.1.14, б, которая подчиняется уравнению (1.17) и представляет собой прямую при </w:t>
      </w:r>
      <w:r>
        <w:rPr>
          <w:b/>
          <w:sz w:val="28"/>
          <w:szCs w:val="20"/>
          <w:lang w:val="en-US"/>
        </w:rPr>
        <w:t>E</w:t>
      </w:r>
      <w:r>
        <w:rPr>
          <w:b/>
          <w:sz w:val="28"/>
          <w:szCs w:val="20"/>
        </w:rPr>
        <w:t>=</w:t>
      </w:r>
      <w:r>
        <w:rPr>
          <w:b/>
          <w:sz w:val="28"/>
          <w:szCs w:val="20"/>
          <w:lang w:val="en-US"/>
        </w:rPr>
        <w:t>const</w:t>
      </w:r>
      <w:r>
        <w:rPr>
          <w:sz w:val="28"/>
          <w:szCs w:val="20"/>
        </w:rPr>
        <w:t xml:space="preserve"> и </w:t>
      </w:r>
      <w:r>
        <w:rPr>
          <w:b/>
          <w:sz w:val="28"/>
          <w:szCs w:val="20"/>
          <w:lang w:val="en-US"/>
        </w:rPr>
        <w:t>r</w:t>
      </w:r>
      <w:r>
        <w:rPr>
          <w:sz w:val="28"/>
          <w:szCs w:val="20"/>
          <w:lang w:val="en-US"/>
        </w:rPr>
        <w:t>o</w:t>
      </w:r>
      <w:r>
        <w:rPr>
          <w:sz w:val="28"/>
          <w:szCs w:val="20"/>
        </w:rPr>
        <w:t>=</w:t>
      </w:r>
      <w:r>
        <w:rPr>
          <w:b/>
          <w:sz w:val="28"/>
          <w:szCs w:val="20"/>
        </w:rPr>
        <w:t xml:space="preserve"> </w:t>
      </w:r>
      <w:r>
        <w:rPr>
          <w:b/>
          <w:sz w:val="28"/>
          <w:szCs w:val="20"/>
          <w:lang w:val="en-US"/>
        </w:rPr>
        <w:t>const</w:t>
      </w:r>
      <w:r>
        <w:rPr>
          <w:sz w:val="28"/>
          <w:szCs w:val="20"/>
        </w:rPr>
        <w:t xml:space="preserve">, указаны точки, соответствующие режимам холостого хода, короткого замыкания и номинальному режиму работы источника. Здесь же приведена внешняя характеристика идеального источника э.д.с. (кривая 2 на рис. 1.14, б),для которого </w:t>
      </w:r>
      <w:r>
        <w:rPr>
          <w:b/>
          <w:sz w:val="28"/>
          <w:szCs w:val="20"/>
          <w:lang w:val="en-US"/>
        </w:rPr>
        <w:t>r</w:t>
      </w:r>
      <w:r>
        <w:rPr>
          <w:sz w:val="28"/>
          <w:szCs w:val="20"/>
          <w:vertAlign w:val="subscript"/>
        </w:rPr>
        <w:t>0</w:t>
      </w:r>
      <w:r>
        <w:rPr>
          <w:b/>
          <w:sz w:val="28"/>
          <w:szCs w:val="20"/>
        </w:rPr>
        <w:t>=0,</w:t>
      </w:r>
      <w:r>
        <w:rPr>
          <w:b/>
          <w:sz w:val="28"/>
          <w:szCs w:val="20"/>
          <w:lang w:val="en-US"/>
        </w:rPr>
        <w:t>U</w:t>
      </w:r>
      <w:r>
        <w:rPr>
          <w:b/>
          <w:sz w:val="28"/>
          <w:szCs w:val="20"/>
        </w:rPr>
        <w:t>=</w:t>
      </w:r>
      <w:r>
        <w:rPr>
          <w:b/>
          <w:sz w:val="28"/>
          <w:szCs w:val="20"/>
          <w:lang w:val="en-US"/>
        </w:rPr>
        <w:t>E</w:t>
      </w:r>
      <w:r>
        <w:rPr>
          <w:b/>
          <w:sz w:val="28"/>
          <w:szCs w:val="20"/>
        </w:rPr>
        <w:t>=</w:t>
      </w:r>
      <w:r>
        <w:rPr>
          <w:b/>
          <w:sz w:val="28"/>
          <w:szCs w:val="20"/>
          <w:lang w:val="en-US"/>
        </w:rPr>
        <w:t>const</w:t>
      </w:r>
      <w:r>
        <w:rPr>
          <w:sz w:val="28"/>
          <w:szCs w:val="20"/>
        </w:rPr>
        <w:t>.</w:t>
      </w:r>
    </w:p>
    <w:p>
      <w:pPr>
        <w:pStyle w:val="Heading2"/>
        <w:numPr>
          <w:ilvl w:val="1"/>
          <w:numId w:val="1"/>
        </w:numPr>
        <w:rPr>
          <w:b w:val="false"/>
          <w:b w:val="false"/>
          <w:bCs w:val="false"/>
          <w:i w:val="false"/>
          <w:i w:val="false"/>
          <w:iCs w:val="false"/>
        </w:rPr>
      </w:pPr>
      <w:bookmarkStart w:id="7" w:name="17"/>
      <w:r>
        <w:rPr>
          <w:b w:val="false"/>
          <w:bCs w:val="false"/>
          <w:i w:val="false"/>
          <w:iCs w:val="false"/>
        </w:rPr>
        <w:t>1.7.</w:t>
      </w:r>
      <w:bookmarkEnd w:id="7"/>
      <w:r>
        <w:rPr>
          <w:b w:val="false"/>
          <w:bCs w:val="false"/>
          <w:i w:val="false"/>
          <w:iCs w:val="false"/>
        </w:rPr>
        <w:t xml:space="preserve"> Уравнение баланса мощности в электрических цепях.</w:t>
      </w:r>
    </w:p>
    <w:p>
      <w:pPr>
        <w:pStyle w:val="TextBodyIndent"/>
        <w:rPr/>
      </w:pPr>
      <w:r>
        <w:rPr/>
        <w:t>В любой электрической цепи сумма мощностей всех источников электрической энергии должна быть равна сумме мощностей всех приемников. На основании (1.11), (1.21..1.23),(1.25), можно записать в общем виде уравнение баланса мощности для любой электрической цепи</w:t>
      </w:r>
    </w:p>
    <w:p>
      <w:pPr>
        <w:pStyle w:val="Normal"/>
        <w:jc w:val="right"/>
        <w:rPr/>
      </w:pPr>
      <w:r>
        <w:rPr>
          <w:b/>
          <w:sz w:val="28"/>
        </w:rPr>
        <w:drawing>
          <wp:inline distT="0" distB="0" distL="0" distR="0">
            <wp:extent cx="2454910" cy="431165"/>
            <wp:effectExtent l="0" t="0" r="0" b="0"/>
            <wp:docPr id="28" name="Image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4" descr=""/>
                    <pic:cNvPicPr>
                      <a:picLocks noChangeAspect="1" noChangeArrowheads="1"/>
                    </pic:cNvPicPr>
                  </pic:nvPicPr>
                  <pic:blipFill>
                    <a:blip r:embed="rId55"/>
                    <a:srcRect l="-15" t="-87" r="-15" b="-87"/>
                    <a:stretch>
                      <a:fillRect/>
                    </a:stretch>
                  </pic:blipFill>
                  <pic:spPr bwMode="auto">
                    <a:xfrm>
                      <a:off x="0" y="0"/>
                      <a:ext cx="2454910" cy="431165"/>
                    </a:xfrm>
                    <a:prstGeom prst="rect">
                      <a:avLst/>
                    </a:prstGeom>
                  </pic:spPr>
                </pic:pic>
              </a:graphicData>
            </a:graphic>
          </wp:inline>
        </w:drawing>
      </w:r>
      <w:r>
        <w:rPr>
          <w:b/>
          <w:sz w:val="28"/>
        </w:rPr>
        <w:tab/>
        <w:tab/>
        <w:tab/>
        <w:t xml:space="preserve"> (1.26)</w:t>
      </w:r>
    </w:p>
    <w:p>
      <w:pPr>
        <w:pStyle w:val="Normal"/>
        <w:jc w:val="both"/>
        <w:rPr/>
      </w:pPr>
      <w:r>
        <w:rPr>
          <w:sz w:val="28"/>
          <w:szCs w:val="20"/>
        </w:rPr>
        <w:t>Чтобы уравнение баланса  мощности давало более наглядное представление о характере энергетических процессов, целесообразнее составлять его для действительных направлений э.д.с., напряжений и токов.</w:t>
      </w:r>
    </w:p>
    <w:p>
      <w:pPr>
        <w:pStyle w:val="Heading2"/>
        <w:numPr>
          <w:ilvl w:val="1"/>
          <w:numId w:val="1"/>
        </w:numPr>
        <w:rPr>
          <w:b w:val="false"/>
          <w:b w:val="false"/>
          <w:bCs w:val="false"/>
          <w:i w:val="false"/>
          <w:i w:val="false"/>
          <w:iCs w:val="false"/>
        </w:rPr>
      </w:pPr>
      <w:bookmarkStart w:id="8" w:name="180"/>
      <w:r>
        <w:rPr>
          <w:b w:val="false"/>
          <w:bCs w:val="false"/>
          <w:i w:val="false"/>
          <w:iCs w:val="false"/>
        </w:rPr>
        <w:t>1.8.</w:t>
      </w:r>
      <w:bookmarkEnd w:id="8"/>
      <w:r>
        <w:rPr>
          <w:b w:val="false"/>
          <w:bCs w:val="false"/>
          <w:i w:val="false"/>
          <w:iCs w:val="false"/>
        </w:rPr>
        <w:t xml:space="preserve"> Методы расчета электрических цепей.</w:t>
      </w:r>
    </w:p>
    <w:p>
      <w:pPr>
        <w:pStyle w:val="TextBodyIndent"/>
        <w:rPr/>
      </w:pPr>
      <w:r>
        <w:rPr/>
        <w:t>Задача расчета электрической цепи ставится следующим образом. Задана схема электрической цепи, значения ее элементов и параметры источников. Требуется определить токи в ветвях и падение напряжения на элементах. Данная задача решается путем составления и решения системы уравнений, запись которых определяется выбранным методом расчета.</w:t>
      </w:r>
    </w:p>
    <w:p>
      <w:pPr>
        <w:pStyle w:val="Normal"/>
        <w:jc w:val="both"/>
        <w:rPr>
          <w:sz w:val="28"/>
          <w:szCs w:val="20"/>
        </w:rPr>
      </w:pPr>
      <w:r>
        <w:rPr>
          <w:sz w:val="28"/>
          <w:szCs w:val="20"/>
        </w:rPr>
        <w:t>Перед составлением уравнений необходимо указать на схеме положительные направления известных и неизвестных величин.</w:t>
      </w:r>
    </w:p>
    <w:p>
      <w:pPr>
        <w:pStyle w:val="Heading3"/>
        <w:numPr>
          <w:ilvl w:val="2"/>
          <w:numId w:val="1"/>
        </w:numPr>
        <w:spacing w:before="240" w:after="120"/>
        <w:jc w:val="center"/>
        <w:rPr>
          <w:b w:val="false"/>
          <w:b w:val="false"/>
          <w:iCs/>
          <w:sz w:val="32"/>
        </w:rPr>
      </w:pPr>
      <w:bookmarkStart w:id="9" w:name="181"/>
      <w:r>
        <w:rPr>
          <w:b w:val="false"/>
          <w:bCs w:val="false"/>
          <w:iCs/>
          <w:sz w:val="32"/>
        </w:rPr>
        <w:t>1.8.1</w:t>
      </w:r>
      <w:r>
        <w:rPr>
          <w:bCs w:val="false"/>
          <w:iCs/>
          <w:sz w:val="32"/>
        </w:rPr>
        <w:t>.</w:t>
      </w:r>
      <w:bookmarkEnd w:id="9"/>
      <w:r>
        <w:rPr>
          <w:iCs/>
          <w:sz w:val="32"/>
        </w:rPr>
        <w:t xml:space="preserve"> </w:t>
      </w:r>
      <w:r>
        <w:rPr>
          <w:b w:val="false"/>
          <w:iCs/>
          <w:sz w:val="32"/>
        </w:rPr>
        <w:t>Метод непосредственного использования законов Кирхгофа.</w:t>
      </w:r>
    </w:p>
    <w:p>
      <w:pPr>
        <w:pStyle w:val="Normal"/>
        <w:ind w:firstLine="360"/>
        <w:jc w:val="both"/>
        <w:rPr>
          <w:sz w:val="28"/>
          <w:u w:val="single"/>
        </w:rPr>
      </w:pPr>
      <w:r>
        <w:rPr>
          <w:sz w:val="28"/>
          <w:u w:val="single"/>
        </w:rPr>
        <w:t>Данный метод целесообразен в следующих случаях:</w:t>
      </w:r>
    </w:p>
    <w:p>
      <w:pPr>
        <w:pStyle w:val="Normal"/>
        <w:ind w:firstLine="708"/>
        <w:jc w:val="both"/>
        <w:rPr>
          <w:sz w:val="28"/>
          <w:szCs w:val="20"/>
        </w:rPr>
      </w:pPr>
      <w:r>
        <w:rPr>
          <w:sz w:val="28"/>
          <w:szCs w:val="20"/>
        </w:rPr>
        <w:t>- для расчета неразветвленных электрических цепей;</w:t>
      </w:r>
    </w:p>
    <w:p>
      <w:pPr>
        <w:pStyle w:val="22"/>
        <w:rPr/>
      </w:pPr>
      <w:r>
        <w:rPr/>
        <w:t xml:space="preserve">- если известна величина части токов, но неизвестны величины такого же количества источников или элементов цепи; </w:t>
      </w:r>
    </w:p>
    <w:p>
      <w:pPr>
        <w:pStyle w:val="Normal"/>
        <w:ind w:firstLine="708"/>
        <w:jc w:val="both"/>
        <w:rPr>
          <w:sz w:val="28"/>
          <w:szCs w:val="20"/>
        </w:rPr>
      </w:pPr>
      <w:r>
        <w:rPr>
          <w:sz w:val="28"/>
          <w:szCs w:val="20"/>
        </w:rPr>
        <w:t>- для определения падения напряжения  между какими-либо двумя точками электрической цепи;</w:t>
      </w:r>
    </w:p>
    <w:p>
      <w:pPr>
        <w:pStyle w:val="Normal"/>
        <w:ind w:firstLine="708"/>
        <w:jc w:val="both"/>
        <w:rPr>
          <w:sz w:val="28"/>
          <w:szCs w:val="20"/>
        </w:rPr>
      </w:pPr>
      <w:r>
        <w:rPr>
          <w:sz w:val="28"/>
          <w:szCs w:val="20"/>
        </w:rPr>
        <w:t>- для проверки правильности расчетов, проведенных любым другим методом.</w:t>
      </w:r>
    </w:p>
    <w:p>
      <w:pPr>
        <w:pStyle w:val="Normal"/>
        <w:jc w:val="both"/>
        <w:rPr>
          <w:sz w:val="28"/>
          <w:szCs w:val="20"/>
        </w:rPr>
      </w:pPr>
      <w:r>
        <w:rPr>
          <w:sz w:val="28"/>
          <w:szCs w:val="20"/>
        </w:rPr>
        <w:t>Проверка может быть также осуществлена путем составления уравнения баланса мощности.</w:t>
      </w:r>
    </w:p>
    <w:p>
      <w:pPr>
        <w:pStyle w:val="Normal"/>
        <w:jc w:val="both"/>
        <w:rPr>
          <w:sz w:val="28"/>
          <w:szCs w:val="20"/>
        </w:rPr>
      </w:pPr>
      <w:r>
        <w:object>
          <v:shape id="ole_rId56" style="width:234pt;height:176.25pt" o:ole="">
            <v:imagedata r:id="rId57" o:title=""/>
          </v:shape>
          <o:OLEObject Type="Embed" ProgID="" ShapeID="ole_rId56" DrawAspect="Content" ObjectID="_7878876" r:id="rId56"/>
        </w:object>
      </w:r>
      <w:r>
        <w:rPr>
          <w:sz w:val="28"/>
          <w:szCs w:val="20"/>
        </w:rPr>
        <w:t>З</w:t>
      </w:r>
      <w:r>
        <w:rPr>
          <w:sz w:val="28"/>
          <w:szCs w:val="20"/>
        </w:rPr>
        <w:t>адавшись положительными направлениями искомых величин, составляют уравнения сначала по первому закону Кирхгофа, максимальное число которых должно быть на единицу меньше числа узлов схемы. Недостающие уравнения следует составить по второму закону Кирхгофа.</w:t>
      </w:r>
    </w:p>
    <w:p>
      <w:pPr>
        <w:pStyle w:val="Normal"/>
        <w:ind w:right="-185" w:hanging="0"/>
        <w:rPr/>
      </w:pPr>
      <w:r>
        <w:rPr>
          <w:sz w:val="28"/>
          <w:szCs w:val="20"/>
        </w:rPr>
        <w:t xml:space="preserve">В качестве примера составим систему уравнений для определения      токов в </w:t>
      </w:r>
    </w:p>
    <w:p>
      <w:pPr>
        <w:pStyle w:val="Normal"/>
        <w:jc w:val="both"/>
        <w:rPr/>
      </w:pPr>
      <w:r>
        <w:rPr>
          <w:sz w:val="28"/>
          <w:szCs w:val="20"/>
        </w:rPr>
        <w:t xml:space="preserve">                 </w:t>
      </w:r>
      <w:r>
        <w:rPr>
          <w:b/>
          <w:sz w:val="28"/>
          <w:szCs w:val="20"/>
        </w:rPr>
        <w:t>Рис  1.17</w:t>
      </w:r>
      <w:r>
        <w:rPr>
          <w:sz w:val="28"/>
          <w:szCs w:val="20"/>
        </w:rPr>
        <w:t xml:space="preserve">                    электрической цепи, схема которой изображена на рисунке 1.17 с известными сопротивлениями и величинами и направлениями источников э.д.с. и напряжений. Поскольку данная цепь имеет пять ветвей с неизвестными токами, необходимо составить пять уравнений. Выбрав положительные направления токов в ветвях, для узлов «а» и «б» составим уравнения по первому закону Кирхгофа, а для контуров «агда», «абга» и «бвгб» при обходе последних по часовой стрелке - уравнения по второму закону Кирхгофа.</w:t>
      </w:r>
    </w:p>
    <w:p>
      <w:pPr>
        <w:pStyle w:val="Normal"/>
        <w:jc w:val="center"/>
        <w:rPr>
          <w:sz w:val="28"/>
          <w:szCs w:val="20"/>
        </w:rPr>
      </w:pPr>
      <w:r>
        <w:rPr>
          <w:sz w:val="28"/>
          <w:szCs w:val="20"/>
        </w:rPr>
        <w:drawing>
          <wp:inline distT="0" distB="0" distL="0" distR="0">
            <wp:extent cx="1468755" cy="324485"/>
            <wp:effectExtent l="0" t="0" r="0" b="0"/>
            <wp:docPr id="29" name="Image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5" descr=""/>
                    <pic:cNvPicPr>
                      <a:picLocks noChangeAspect="1" noChangeArrowheads="1"/>
                    </pic:cNvPicPr>
                  </pic:nvPicPr>
                  <pic:blipFill>
                    <a:blip r:embed="rId58"/>
                    <a:srcRect l="-33" t="-151" r="-33" b="-151"/>
                    <a:stretch>
                      <a:fillRect/>
                    </a:stretch>
                  </pic:blipFill>
                  <pic:spPr bwMode="auto">
                    <a:xfrm>
                      <a:off x="0" y="0"/>
                      <a:ext cx="1468755" cy="324485"/>
                    </a:xfrm>
                    <a:prstGeom prst="rect">
                      <a:avLst/>
                    </a:prstGeom>
                  </pic:spPr>
                </pic:pic>
              </a:graphicData>
            </a:graphic>
          </wp:inline>
        </w:drawing>
      </w:r>
    </w:p>
    <w:p>
      <w:pPr>
        <w:pStyle w:val="Normal"/>
        <w:jc w:val="center"/>
        <w:rPr>
          <w:sz w:val="28"/>
          <w:szCs w:val="20"/>
        </w:rPr>
      </w:pPr>
      <w:r>
        <w:rPr>
          <w:sz w:val="28"/>
          <w:szCs w:val="20"/>
        </w:rPr>
        <w:drawing>
          <wp:inline distT="0" distB="0" distL="0" distR="0">
            <wp:extent cx="1562100" cy="325755"/>
            <wp:effectExtent l="0" t="0" r="0" b="0"/>
            <wp:docPr id="30" name="Image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6" descr=""/>
                    <pic:cNvPicPr>
                      <a:picLocks noChangeAspect="1" noChangeArrowheads="1"/>
                    </pic:cNvPicPr>
                  </pic:nvPicPr>
                  <pic:blipFill>
                    <a:blip r:embed="rId59"/>
                    <a:srcRect l="-31" t="-151" r="-31" b="-151"/>
                    <a:stretch>
                      <a:fillRect/>
                    </a:stretch>
                  </pic:blipFill>
                  <pic:spPr bwMode="auto">
                    <a:xfrm>
                      <a:off x="0" y="0"/>
                      <a:ext cx="1562100" cy="325755"/>
                    </a:xfrm>
                    <a:prstGeom prst="rect">
                      <a:avLst/>
                    </a:prstGeom>
                  </pic:spPr>
                </pic:pic>
              </a:graphicData>
            </a:graphic>
          </wp:inline>
        </w:drawing>
      </w:r>
    </w:p>
    <w:p>
      <w:pPr>
        <w:pStyle w:val="Normal"/>
        <w:jc w:val="center"/>
        <w:rPr>
          <w:sz w:val="28"/>
          <w:szCs w:val="20"/>
          <w:lang w:val="en-US"/>
        </w:rPr>
      </w:pPr>
      <w:r>
        <w:rPr>
          <w:sz w:val="28"/>
          <w:szCs w:val="20"/>
        </w:rPr>
        <w:drawing>
          <wp:inline distT="0" distB="0" distL="0" distR="0">
            <wp:extent cx="3013710" cy="324485"/>
            <wp:effectExtent l="0" t="0" r="0" b="0"/>
            <wp:docPr id="31" name="Image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7" descr=""/>
                    <pic:cNvPicPr>
                      <a:picLocks noChangeAspect="1" noChangeArrowheads="1"/>
                    </pic:cNvPicPr>
                  </pic:nvPicPr>
                  <pic:blipFill>
                    <a:blip r:embed="rId60"/>
                    <a:srcRect l="-16" t="-151" r="-16" b="-151"/>
                    <a:stretch>
                      <a:fillRect/>
                    </a:stretch>
                  </pic:blipFill>
                  <pic:spPr bwMode="auto">
                    <a:xfrm>
                      <a:off x="0" y="0"/>
                      <a:ext cx="3013710" cy="324485"/>
                    </a:xfrm>
                    <a:prstGeom prst="rect">
                      <a:avLst/>
                    </a:prstGeom>
                  </pic:spPr>
                </pic:pic>
              </a:graphicData>
            </a:graphic>
          </wp:inline>
        </w:drawing>
      </w:r>
    </w:p>
    <w:p>
      <w:pPr>
        <w:pStyle w:val="Normal"/>
        <w:jc w:val="center"/>
        <w:rPr>
          <w:sz w:val="28"/>
          <w:szCs w:val="20"/>
          <w:lang w:val="en-US"/>
        </w:rPr>
      </w:pPr>
      <w:r>
        <w:rPr>
          <w:sz w:val="28"/>
          <w:szCs w:val="20"/>
        </w:rPr>
        <w:drawing>
          <wp:inline distT="0" distB="0" distL="0" distR="0">
            <wp:extent cx="4128135" cy="324485"/>
            <wp:effectExtent l="0" t="0" r="0" b="0"/>
            <wp:docPr id="32" name="Image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8" descr=""/>
                    <pic:cNvPicPr>
                      <a:picLocks noChangeAspect="1" noChangeArrowheads="1"/>
                    </pic:cNvPicPr>
                  </pic:nvPicPr>
                  <pic:blipFill>
                    <a:blip r:embed="rId61"/>
                    <a:srcRect l="-11" t="-151" r="-11" b="-151"/>
                    <a:stretch>
                      <a:fillRect/>
                    </a:stretch>
                  </pic:blipFill>
                  <pic:spPr bwMode="auto">
                    <a:xfrm>
                      <a:off x="0" y="0"/>
                      <a:ext cx="4128135" cy="324485"/>
                    </a:xfrm>
                    <a:prstGeom prst="rect">
                      <a:avLst/>
                    </a:prstGeom>
                  </pic:spPr>
                </pic:pic>
              </a:graphicData>
            </a:graphic>
          </wp:inline>
        </w:drawing>
      </w:r>
    </w:p>
    <w:p>
      <w:pPr>
        <w:pStyle w:val="Normal"/>
        <w:jc w:val="center"/>
        <w:rPr>
          <w:sz w:val="28"/>
          <w:szCs w:val="20"/>
        </w:rPr>
      </w:pPr>
      <w:r>
        <w:rPr>
          <w:sz w:val="28"/>
          <w:szCs w:val="20"/>
        </w:rPr>
        <w:drawing>
          <wp:inline distT="0" distB="0" distL="0" distR="0">
            <wp:extent cx="2933700" cy="324485"/>
            <wp:effectExtent l="0" t="0" r="0" b="0"/>
            <wp:docPr id="33" name="Image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9" descr=""/>
                    <pic:cNvPicPr>
                      <a:picLocks noChangeAspect="1" noChangeArrowheads="1"/>
                    </pic:cNvPicPr>
                  </pic:nvPicPr>
                  <pic:blipFill>
                    <a:blip r:embed="rId62"/>
                    <a:srcRect l="-16" t="-151" r="-16" b="-151"/>
                    <a:stretch>
                      <a:fillRect/>
                    </a:stretch>
                  </pic:blipFill>
                  <pic:spPr bwMode="auto">
                    <a:xfrm>
                      <a:off x="0" y="0"/>
                      <a:ext cx="2933700" cy="324485"/>
                    </a:xfrm>
                    <a:prstGeom prst="rect">
                      <a:avLst/>
                    </a:prstGeom>
                  </pic:spPr>
                </pic:pic>
              </a:graphicData>
            </a:graphic>
          </wp:inline>
        </w:drawing>
      </w:r>
    </w:p>
    <w:p>
      <w:pPr>
        <w:pStyle w:val="Normal"/>
        <w:jc w:val="center"/>
        <w:rPr>
          <w:sz w:val="28"/>
          <w:szCs w:val="20"/>
          <w:lang w:val="en-US"/>
        </w:rPr>
      </w:pPr>
      <w:r>
        <w:rPr>
          <w:sz w:val="28"/>
          <w:szCs w:val="20"/>
          <w:lang w:val="en-US"/>
        </w:rPr>
      </w:r>
    </w:p>
    <w:p>
      <w:pPr>
        <w:pStyle w:val="Heading3"/>
        <w:numPr>
          <w:ilvl w:val="2"/>
          <w:numId w:val="1"/>
        </w:numPr>
        <w:spacing w:before="240" w:after="120"/>
        <w:ind w:right="-185" w:hanging="0"/>
        <w:rPr/>
      </w:pPr>
      <w:bookmarkStart w:id="10" w:name="182"/>
      <w:r>
        <w:rPr>
          <w:bCs w:val="false"/>
          <w:iCs/>
          <w:sz w:val="32"/>
        </w:rPr>
        <w:t>1.8.2.</w:t>
      </w:r>
      <w:r>
        <w:rPr>
          <w:iCs/>
          <w:sz w:val="32"/>
        </w:rPr>
        <w:t xml:space="preserve"> </w:t>
      </w:r>
      <w:r>
        <w:rPr>
          <w:b w:val="false"/>
          <w:iCs/>
          <w:sz w:val="32"/>
        </w:rPr>
        <w:t>Метод</w:t>
      </w:r>
      <w:bookmarkEnd w:id="10"/>
      <w:r>
        <w:rPr>
          <w:b w:val="false"/>
          <w:iCs/>
          <w:sz w:val="32"/>
        </w:rPr>
        <w:t xml:space="preserve"> эквивалентных структурных преобразований.</w:t>
      </w:r>
    </w:p>
    <w:p>
      <w:pPr>
        <w:pStyle w:val="Normal"/>
        <w:jc w:val="both"/>
        <w:rPr>
          <w:sz w:val="28"/>
          <w:szCs w:val="20"/>
        </w:rPr>
      </w:pPr>
      <w:r>
        <w:rPr>
          <w:sz w:val="28"/>
          <w:szCs w:val="20"/>
        </w:rPr>
        <w:t>В основе различных методов преобразования электрических схем лежит понятие эквивалентности, согласно которому напряжения и токи в ветвях схемы, не затронутых преобразованием, остаются неизменными.</w:t>
      </w:r>
    </w:p>
    <w:p>
      <w:pPr>
        <w:pStyle w:val="Normal"/>
        <w:jc w:val="both"/>
        <w:rPr>
          <w:sz w:val="28"/>
          <w:szCs w:val="20"/>
        </w:rPr>
      </w:pPr>
      <w:r>
        <w:rPr>
          <w:sz w:val="28"/>
          <w:szCs w:val="20"/>
        </w:rPr>
        <w:t>Преобразования электрических схем применяются для упрощения расчетов.</w:t>
      </w:r>
    </w:p>
    <w:p>
      <w:pPr>
        <w:pStyle w:val="Normal"/>
        <w:jc w:val="both"/>
        <w:rPr>
          <w:sz w:val="28"/>
          <w:szCs w:val="20"/>
        </w:rPr>
      </w:pPr>
      <w:r>
        <w:rPr>
          <w:sz w:val="28"/>
          <w:szCs w:val="20"/>
        </w:rPr>
        <w:t>Рассмотрим наиболее типичные  методы преобразования.</w:t>
      </w:r>
    </w:p>
    <w:p>
      <w:pPr>
        <w:pStyle w:val="Normal"/>
        <w:spacing w:before="240" w:after="240"/>
        <w:jc w:val="center"/>
        <w:rPr>
          <w:b/>
          <w:b/>
          <w:sz w:val="28"/>
          <w:u w:val="single"/>
        </w:rPr>
      </w:pPr>
      <w:r>
        <w:rPr>
          <w:b/>
          <w:sz w:val="28"/>
          <w:u w:val="single"/>
        </w:rPr>
        <w:t>Последовательное соединение элементов.</w:t>
      </w:r>
    </w:p>
    <w:p>
      <w:pPr>
        <w:pStyle w:val="Normal"/>
        <w:jc w:val="both"/>
        <w:rPr/>
      </w:pPr>
      <w:r>
        <w:rPr>
          <w:sz w:val="28"/>
          <w:szCs w:val="20"/>
        </w:rPr>
        <w:t xml:space="preserve">При последовательном соединении элементов через них протекает один и тот же ток </w:t>
      </w:r>
      <w:r>
        <w:rPr>
          <w:sz w:val="28"/>
          <w:szCs w:val="20"/>
          <w:lang w:val="en-US"/>
        </w:rPr>
        <w:t>I</w:t>
      </w:r>
      <w:r>
        <w:rPr>
          <w:sz w:val="28"/>
          <w:szCs w:val="20"/>
        </w:rPr>
        <w:t xml:space="preserve"> (рис.1.18). Согласно второму закону Кирхгофа, напряжение, приложенное ко всей цепи</w:t>
      </w:r>
    </w:p>
    <w:p>
      <w:pPr>
        <w:pStyle w:val="Normal"/>
        <w:jc w:val="right"/>
        <w:rPr>
          <w:sz w:val="28"/>
          <w:szCs w:val="20"/>
        </w:rPr>
      </w:pPr>
      <w:r>
        <w:rPr>
          <w:sz w:val="28"/>
          <w:szCs w:val="20"/>
        </w:rPr>
        <w:drawing>
          <wp:inline distT="0" distB="0" distL="0" distR="0">
            <wp:extent cx="963930" cy="683260"/>
            <wp:effectExtent l="0" t="0" r="0" b="0"/>
            <wp:docPr id="34" name="Image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0" descr=""/>
                    <pic:cNvPicPr>
                      <a:picLocks noChangeAspect="1" noChangeArrowheads="1"/>
                    </pic:cNvPicPr>
                  </pic:nvPicPr>
                  <pic:blipFill>
                    <a:blip r:embed="rId63"/>
                    <a:srcRect l="-44" t="-62" r="-44" b="-62"/>
                    <a:stretch>
                      <a:fillRect/>
                    </a:stretch>
                  </pic:blipFill>
                  <pic:spPr bwMode="auto">
                    <a:xfrm>
                      <a:off x="0" y="0"/>
                      <a:ext cx="963930" cy="683260"/>
                    </a:xfrm>
                    <a:prstGeom prst="rect">
                      <a:avLst/>
                    </a:prstGeom>
                  </pic:spPr>
                </pic:pic>
              </a:graphicData>
            </a:graphic>
          </wp:inline>
        </w:drawing>
      </w:r>
      <w:r>
        <w:rPr>
          <w:sz w:val="28"/>
          <w:szCs w:val="20"/>
        </w:rPr>
        <w:tab/>
        <w:tab/>
        <w:tab/>
        <w:tab/>
        <w:tab/>
      </w:r>
      <w:r>
        <w:rPr>
          <w:b/>
          <w:sz w:val="28"/>
        </w:rPr>
        <w:t>(1.27)</w:t>
      </w:r>
    </w:p>
    <w:p>
      <w:pPr>
        <w:pStyle w:val="Normal"/>
        <w:jc w:val="both"/>
        <w:rPr/>
      </w:pPr>
      <w:r>
        <w:rPr>
          <w:sz w:val="28"/>
          <w:szCs w:val="20"/>
        </w:rPr>
        <w:t xml:space="preserve">Для последовательного соединения сопротивлений  </w:t>
      </w:r>
      <w:r>
        <w:rPr>
          <w:b/>
          <w:sz w:val="28"/>
          <w:szCs w:val="20"/>
          <w:lang w:val="en-US"/>
        </w:rPr>
        <w:t>r</w:t>
      </w:r>
      <w:r>
        <w:rPr>
          <w:b/>
          <w:sz w:val="28"/>
          <w:szCs w:val="20"/>
          <w:vertAlign w:val="subscript"/>
        </w:rPr>
        <w:t>1</w:t>
      </w:r>
      <w:r>
        <w:rPr>
          <w:b/>
          <w:sz w:val="28"/>
          <w:szCs w:val="20"/>
        </w:rPr>
        <w:t>,</w:t>
      </w:r>
      <w:r>
        <w:rPr>
          <w:b/>
          <w:sz w:val="28"/>
          <w:szCs w:val="20"/>
          <w:lang w:val="en-US"/>
        </w:rPr>
        <w:t>r</w:t>
      </w:r>
      <w:r>
        <w:rPr>
          <w:b/>
          <w:sz w:val="28"/>
          <w:szCs w:val="20"/>
          <w:vertAlign w:val="subscript"/>
        </w:rPr>
        <w:t>2</w:t>
      </w:r>
      <w:r>
        <w:rPr>
          <w:b/>
          <w:sz w:val="28"/>
          <w:szCs w:val="20"/>
        </w:rPr>
        <w:t>...</w:t>
      </w:r>
      <w:r>
        <w:rPr>
          <w:b/>
          <w:sz w:val="28"/>
          <w:szCs w:val="20"/>
          <w:lang w:val="en-US"/>
        </w:rPr>
        <w:t>r</w:t>
      </w:r>
      <w:r>
        <w:rPr>
          <w:b/>
          <w:sz w:val="28"/>
          <w:szCs w:val="20"/>
          <w:vertAlign w:val="subscript"/>
          <w:lang w:val="en-US"/>
        </w:rPr>
        <w:t>n</w:t>
      </w:r>
      <w:r>
        <w:rPr>
          <w:sz w:val="28"/>
          <w:szCs w:val="20"/>
          <w:vertAlign w:val="subscript"/>
        </w:rPr>
        <w:t xml:space="preserve"> </w:t>
      </w:r>
      <w:r>
        <w:rPr>
          <w:sz w:val="28"/>
          <w:szCs w:val="20"/>
        </w:rPr>
        <w:t xml:space="preserve"> (рис. 1.18) с учетом (1.6) будем иметь</w:t>
      </w:r>
    </w:p>
    <w:p>
      <w:pPr>
        <w:pStyle w:val="Normal"/>
        <w:jc w:val="right"/>
        <w:rPr/>
      </w:pPr>
      <w:r>
        <w:rPr>
          <w:sz w:val="28"/>
          <w:szCs w:val="20"/>
        </w:rPr>
        <w:drawing>
          <wp:inline distT="0" distB="0" distL="0" distR="0">
            <wp:extent cx="1853565" cy="681990"/>
            <wp:effectExtent l="0" t="0" r="0" b="0"/>
            <wp:docPr id="35" name="Image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1" descr=""/>
                    <pic:cNvPicPr>
                      <a:picLocks noChangeAspect="1" noChangeArrowheads="1"/>
                    </pic:cNvPicPr>
                  </pic:nvPicPr>
                  <pic:blipFill>
                    <a:blip r:embed="rId64"/>
                    <a:srcRect l="-23" t="-62" r="-23" b="-62"/>
                    <a:stretch>
                      <a:fillRect/>
                    </a:stretch>
                  </pic:blipFill>
                  <pic:spPr bwMode="auto">
                    <a:xfrm>
                      <a:off x="0" y="0"/>
                      <a:ext cx="1853565" cy="681990"/>
                    </a:xfrm>
                    <a:prstGeom prst="rect">
                      <a:avLst/>
                    </a:prstGeom>
                  </pic:spPr>
                </pic:pic>
              </a:graphicData>
            </a:graphic>
          </wp:inline>
        </w:drawing>
      </w:r>
      <w:r>
        <w:rPr>
          <w:sz w:val="28"/>
          <w:szCs w:val="20"/>
        </w:rPr>
        <w:tab/>
        <w:tab/>
        <w:tab/>
        <w:tab/>
      </w:r>
    </w:p>
    <w:p>
      <w:pPr>
        <w:pStyle w:val="Normal"/>
        <w:rPr>
          <w:sz w:val="28"/>
          <w:szCs w:val="20"/>
        </w:rPr>
      </w:pPr>
      <w:r>
        <w:rPr>
          <w:sz w:val="28"/>
          <w:szCs w:val="20"/>
        </w:rPr>
        <w:t xml:space="preserve">                                            </w:t>
      </w:r>
      <w:r>
        <w:rPr>
          <w:sz w:val="28"/>
          <w:szCs w:val="20"/>
        </w:rPr>
        <w:drawing>
          <wp:inline distT="0" distB="0" distL="0" distR="0">
            <wp:extent cx="1172845" cy="683260"/>
            <wp:effectExtent l="0" t="0" r="0" b="0"/>
            <wp:docPr id="36" name="Image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2" descr=""/>
                    <pic:cNvPicPr>
                      <a:picLocks noChangeAspect="1" noChangeArrowheads="1"/>
                    </pic:cNvPicPr>
                  </pic:nvPicPr>
                  <pic:blipFill>
                    <a:blip r:embed="rId65"/>
                    <a:srcRect l="-36" t="-62" r="-36" b="-62"/>
                    <a:stretch>
                      <a:fillRect/>
                    </a:stretch>
                  </pic:blipFill>
                  <pic:spPr bwMode="auto">
                    <a:xfrm>
                      <a:off x="0" y="0"/>
                      <a:ext cx="1172845" cy="683260"/>
                    </a:xfrm>
                    <a:prstGeom prst="rect">
                      <a:avLst/>
                    </a:prstGeom>
                  </pic:spPr>
                </pic:pic>
              </a:graphicData>
            </a:graphic>
          </wp:inline>
        </w:drawing>
      </w:r>
      <w:r>
        <w:rPr>
          <w:sz w:val="28"/>
          <w:szCs w:val="20"/>
        </w:rPr>
        <w:t xml:space="preserve">                                                     </w:t>
      </w:r>
      <w:r>
        <w:rPr>
          <w:b/>
          <w:sz w:val="28"/>
        </w:rPr>
        <w:t>(1.28)</w:t>
      </w:r>
      <w:r>
        <w:rPr>
          <w:sz w:val="28"/>
          <w:szCs w:val="20"/>
        </w:rPr>
        <w:t xml:space="preserve">   </w:t>
      </w:r>
    </w:p>
    <w:p>
      <w:pPr>
        <w:pStyle w:val="Normal"/>
        <w:rPr/>
      </w:pPr>
      <w:r>
        <w:rPr>
          <w:bCs/>
          <w:iCs/>
          <w:sz w:val="28"/>
        </w:rPr>
        <w:t>Ток в цепи с последовательным соединением элементов равен</w:t>
      </w:r>
      <w:r>
        <w:rPr>
          <w:bCs/>
          <w:iCs/>
          <w:sz w:val="28"/>
          <w:szCs w:val="20"/>
        </w:rPr>
        <w:t>:</w:t>
      </w:r>
    </w:p>
    <w:p>
      <w:pPr>
        <w:pStyle w:val="Normal"/>
        <w:rPr>
          <w:sz w:val="28"/>
          <w:szCs w:val="20"/>
        </w:rPr>
      </w:pPr>
      <w:r>
        <w:object>
          <v:shape id="ole_rId66" style="width:108.75pt;height:117pt" o:ole="">
            <v:imagedata r:id="rId67" o:title=""/>
          </v:shape>
          <o:OLEObject Type="Embed" ProgID="" ShapeID="ole_rId66" DrawAspect="Content" ObjectID="_1770100292" r:id="rId66"/>
        </w:object>
      </w:r>
      <w:r>
        <w:rPr>
          <w:sz w:val="28"/>
          <w:szCs w:val="20"/>
        </w:rPr>
        <w:t> </w:t>
      </w:r>
    </w:p>
    <w:p>
      <w:pPr>
        <w:pStyle w:val="Normal"/>
        <w:jc w:val="right"/>
        <w:rPr>
          <w:sz w:val="28"/>
          <w:szCs w:val="20"/>
        </w:rPr>
      </w:pPr>
      <w:r>
        <w:rPr>
          <w:sz w:val="28"/>
          <w:szCs w:val="20"/>
        </w:rPr>
        <w:drawing>
          <wp:inline distT="0" distB="0" distL="0" distR="0">
            <wp:extent cx="726440" cy="538480"/>
            <wp:effectExtent l="0" t="0" r="0" b="0"/>
            <wp:docPr id="37" name="Image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3" descr=""/>
                    <pic:cNvPicPr>
                      <a:picLocks noChangeAspect="1" noChangeArrowheads="1"/>
                    </pic:cNvPicPr>
                  </pic:nvPicPr>
                  <pic:blipFill>
                    <a:blip r:embed="rId68"/>
                    <a:srcRect l="-60" t="-82" r="-60" b="-82"/>
                    <a:stretch>
                      <a:fillRect/>
                    </a:stretch>
                  </pic:blipFill>
                  <pic:spPr bwMode="auto">
                    <a:xfrm>
                      <a:off x="0" y="0"/>
                      <a:ext cx="726440" cy="538480"/>
                    </a:xfrm>
                    <a:prstGeom prst="rect">
                      <a:avLst/>
                    </a:prstGeom>
                  </pic:spPr>
                </pic:pic>
              </a:graphicData>
            </a:graphic>
          </wp:inline>
        </w:drawing>
      </w:r>
      <w:r>
        <w:rPr>
          <w:sz w:val="28"/>
          <w:szCs w:val="20"/>
        </w:rPr>
        <w:tab/>
        <w:tab/>
        <w:tab/>
        <w:tab/>
        <w:tab/>
      </w:r>
      <w:r>
        <w:rPr>
          <w:b/>
          <w:sz w:val="28"/>
        </w:rPr>
        <w:t>(1.29)</w:t>
      </w:r>
    </w:p>
    <w:p>
      <w:pPr>
        <w:pStyle w:val="Normal"/>
        <w:rPr>
          <w:bCs/>
          <w:iCs/>
          <w:sz w:val="28"/>
          <w:szCs w:val="20"/>
        </w:rPr>
      </w:pPr>
      <w:r>
        <w:rPr>
          <w:bCs/>
          <w:iCs/>
          <w:sz w:val="28"/>
        </w:rPr>
        <w:t>а</w:t>
      </w:r>
      <w:r>
        <w:rPr>
          <w:bCs/>
          <w:iCs/>
          <w:sz w:val="28"/>
          <w:szCs w:val="20"/>
        </w:rPr>
        <w:t xml:space="preserve"> </w:t>
      </w:r>
      <w:r>
        <w:rPr>
          <w:bCs/>
          <w:iCs/>
          <w:sz w:val="28"/>
        </w:rPr>
        <w:t xml:space="preserve">напряжение на </w:t>
      </w:r>
      <w:r>
        <w:rPr>
          <w:bCs/>
          <w:iCs/>
          <w:sz w:val="28"/>
          <w:lang w:val="en-US"/>
        </w:rPr>
        <w:t>n</w:t>
      </w:r>
      <w:r>
        <w:rPr>
          <w:bCs/>
          <w:iCs/>
          <w:sz w:val="28"/>
        </w:rPr>
        <w:t>-ом элементе</w:t>
      </w:r>
      <w:r>
        <w:rPr>
          <w:bCs/>
          <w:iCs/>
          <w:sz w:val="28"/>
          <w:szCs w:val="20"/>
        </w:rPr>
        <w:t xml:space="preserve"> </w:t>
      </w:r>
      <w:r>
        <w:rPr>
          <w:bCs/>
          <w:iCs/>
          <w:sz w:val="28"/>
        </w:rPr>
        <w:t>равно</w:t>
      </w:r>
    </w:p>
    <w:p>
      <w:pPr>
        <w:pStyle w:val="Normal"/>
        <w:rPr>
          <w:sz w:val="28"/>
          <w:szCs w:val="20"/>
        </w:rPr>
      </w:pPr>
      <w:r>
        <w:rPr>
          <w:sz w:val="28"/>
          <w:szCs w:val="20"/>
        </w:rPr>
        <w:t> </w:t>
      </w:r>
    </w:p>
    <w:p>
      <w:pPr>
        <w:pStyle w:val="Normal"/>
        <w:jc w:val="right"/>
        <w:rPr/>
      </w:pPr>
      <w:r>
        <w:pict>
          <v:shape id="shape_0" fillcolor="white" stroked="t" style="position:absolute;margin-left:-90.75pt;margin-top:28.95pt;width:62.95pt;height:8.95pt" type="shapetype_136">
            <v:path textpathok="t"/>
            <v:textpath on="t" fitshape="t" string="Рис  1.18" style="font-family:&quot;Arial&quot;;font-size:12pt"/>
            <w10:wrap type="none"/>
            <v:fill o:detectmouseclick="t" type="solid" color2="black"/>
            <v:stroke color="black" weight="9360" joinstyle="miter" endcap="square"/>
          </v:shape>
        </w:pict>
      </w:r>
      <w:r>
        <w:rPr>
          <w:sz w:val="28"/>
          <w:szCs w:val="20"/>
        </w:rPr>
        <w:drawing>
          <wp:inline distT="0" distB="0" distL="0" distR="0">
            <wp:extent cx="1194435" cy="538480"/>
            <wp:effectExtent l="0" t="0" r="0" b="0"/>
            <wp:docPr id="39" name="Image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4" descr=""/>
                    <pic:cNvPicPr>
                      <a:picLocks noChangeAspect="1" noChangeArrowheads="1"/>
                    </pic:cNvPicPr>
                  </pic:nvPicPr>
                  <pic:blipFill>
                    <a:blip r:embed="rId69"/>
                    <a:srcRect l="-37" t="-82" r="-37" b="-82"/>
                    <a:stretch>
                      <a:fillRect/>
                    </a:stretch>
                  </pic:blipFill>
                  <pic:spPr bwMode="auto">
                    <a:xfrm>
                      <a:off x="0" y="0"/>
                      <a:ext cx="1194435" cy="538480"/>
                    </a:xfrm>
                    <a:prstGeom prst="rect">
                      <a:avLst/>
                    </a:prstGeom>
                  </pic:spPr>
                </pic:pic>
              </a:graphicData>
            </a:graphic>
          </wp:inline>
        </w:drawing>
      </w:r>
      <w:r>
        <w:rPr>
          <w:sz w:val="28"/>
          <w:szCs w:val="20"/>
        </w:rPr>
        <w:tab/>
        <w:tab/>
        <w:tab/>
        <w:tab/>
      </w:r>
      <w:r>
        <w:rPr>
          <w:b/>
          <w:sz w:val="28"/>
        </w:rPr>
        <w:t>(1.30)</w:t>
      </w:r>
    </w:p>
    <w:p>
      <w:pPr>
        <w:pStyle w:val="Normal"/>
        <w:jc w:val="both"/>
        <w:rPr/>
      </w:pPr>
      <w:r>
        <w:rPr>
          <w:bCs/>
          <w:iCs/>
          <w:sz w:val="28"/>
          <w:szCs w:val="20"/>
        </w:rPr>
        <w:t xml:space="preserve">При последовательном соединении источников напряжения они заменяются </w:t>
      </w:r>
      <w:r>
        <w:object>
          <v:shape id="ole_rId70" style="width:231pt;height:74.25pt" o:ole="">
            <v:imagedata r:id="rId71" o:title=""/>
          </v:shape>
          <o:OLEObject Type="Embed" ProgID="" ShapeID="ole_rId70" DrawAspect="Content" ObjectID="_1852212567" r:id="rId70"/>
        </w:object>
      </w:r>
      <w:r>
        <w:rPr>
          <w:bCs/>
          <w:iCs/>
          <w:sz w:val="28"/>
          <w:szCs w:val="20"/>
        </w:rPr>
        <w:t>о</w:t>
      </w:r>
      <w:r>
        <w:rPr>
          <w:bCs/>
          <w:iCs/>
          <w:sz w:val="28"/>
          <w:szCs w:val="20"/>
        </w:rPr>
        <w:t xml:space="preserve">дним эквивалентным источником с напряжением </w:t>
      </w:r>
      <w:r>
        <w:rPr>
          <w:bCs/>
          <w:iCs/>
          <w:sz w:val="28"/>
          <w:szCs w:val="20"/>
          <w:lang w:val="en-US"/>
        </w:rPr>
        <w:t>U</w:t>
      </w:r>
      <w:r>
        <w:rPr>
          <w:bCs/>
          <w:iCs/>
          <w:sz w:val="28"/>
          <w:szCs w:val="20"/>
        </w:rPr>
        <w:t>экв,</w:t>
      </w:r>
      <w:r>
        <w:rPr>
          <w:sz w:val="28"/>
          <w:szCs w:val="20"/>
        </w:rPr>
        <w:t xml:space="preserve"> равным алгебраической сумме напряжений отдельных источников. </w:t>
      </w:r>
    </w:p>
    <w:p>
      <w:pPr>
        <w:pStyle w:val="Normal"/>
        <w:jc w:val="both"/>
        <w:rPr/>
      </w:pPr>
      <w:r>
        <w:rPr>
          <w:sz w:val="28"/>
          <w:szCs w:val="20"/>
        </w:rPr>
        <w:t xml:space="preserve">          </w:t>
      </w:r>
      <w:r>
        <w:rPr>
          <w:b/>
          <w:sz w:val="28"/>
          <w:szCs w:val="20"/>
        </w:rPr>
        <w:t xml:space="preserve"> </w:t>
      </w:r>
      <w:r>
        <w:rPr>
          <w:b/>
          <w:sz w:val="28"/>
          <w:szCs w:val="20"/>
        </w:rPr>
        <w:t>Рис  1.19</w:t>
      </w:r>
      <w:r>
        <w:rPr>
          <w:sz w:val="28"/>
          <w:szCs w:val="20"/>
        </w:rPr>
        <w:t xml:space="preserve">                                  Причем со знаком «+» берутся напряжения, совпадающие с напряжением эквивалентного источника, а со знаком «-» - несовпадающие (рис.1.19).</w:t>
      </w:r>
    </w:p>
    <w:p>
      <w:pPr>
        <w:pStyle w:val="Normal"/>
        <w:spacing w:before="240" w:after="240"/>
        <w:jc w:val="center"/>
        <w:rPr>
          <w:b/>
          <w:b/>
          <w:sz w:val="28"/>
          <w:szCs w:val="20"/>
          <w:u w:val="single"/>
        </w:rPr>
      </w:pPr>
      <w:r>
        <w:rPr>
          <w:b/>
          <w:sz w:val="28"/>
          <w:szCs w:val="20"/>
          <w:u w:val="single"/>
        </w:rPr>
      </w:r>
    </w:p>
    <w:p>
      <w:pPr>
        <w:pStyle w:val="Normal"/>
        <w:spacing w:before="240" w:after="240"/>
        <w:jc w:val="center"/>
        <w:rPr>
          <w:b/>
          <w:b/>
          <w:sz w:val="28"/>
          <w:u w:val="single"/>
        </w:rPr>
      </w:pPr>
      <w:r>
        <w:rPr>
          <w:b/>
          <w:sz w:val="28"/>
          <w:u w:val="single"/>
        </w:rPr>
        <w:t>Параллельное соединение элементов.</w:t>
      </w:r>
      <w:r>
        <w:rPr/>
        <w:t xml:space="preserve"> </w:t>
      </w:r>
    </w:p>
    <w:p>
      <w:pPr>
        <w:pStyle w:val="Normal"/>
        <w:jc w:val="both"/>
        <w:rPr/>
      </w:pPr>
      <w:r>
        <w:rPr>
          <w:sz w:val="28"/>
          <w:szCs w:val="20"/>
        </w:rPr>
        <w:t xml:space="preserve">Соединение групп элементов, при котором все элементы находятся под одним и тем же напряжением, называется </w:t>
      </w:r>
      <w:r>
        <w:rPr>
          <w:b/>
          <w:sz w:val="28"/>
          <w:u w:val="thick"/>
        </w:rPr>
        <w:t xml:space="preserve">параллельным </w:t>
      </w:r>
      <w:r>
        <w:rPr>
          <w:sz w:val="28"/>
        </w:rPr>
        <w:t>(</w:t>
      </w:r>
      <w:r>
        <w:rPr>
          <w:sz w:val="28"/>
          <w:szCs w:val="20"/>
        </w:rPr>
        <w:t>рис.1.20). Согласно первому Кирхгофа</w:t>
      </w:r>
      <w:r>
        <w:rPr>
          <w:b/>
          <w:i/>
          <w:sz w:val="28"/>
          <w:szCs w:val="20"/>
        </w:rPr>
        <w:t xml:space="preserve">, ток всей цепи </w:t>
      </w:r>
      <w:r>
        <w:rPr>
          <w:b/>
          <w:i/>
          <w:sz w:val="28"/>
          <w:szCs w:val="20"/>
          <w:lang w:val="en-US"/>
        </w:rPr>
        <w:t>I</w:t>
      </w:r>
      <w:r>
        <w:rPr>
          <w:b/>
          <w:i/>
          <w:sz w:val="28"/>
          <w:szCs w:val="20"/>
        </w:rPr>
        <w:t xml:space="preserve"> равен  алгебраической сумме токов в параллельных ветвях</w:t>
      </w:r>
      <w:r>
        <w:rPr>
          <w:sz w:val="28"/>
        </w:rPr>
        <w:t xml:space="preserve">, т.е. </w:t>
      </w:r>
    </w:p>
    <w:p>
      <w:pPr>
        <w:pStyle w:val="Normal"/>
        <w:jc w:val="right"/>
        <w:rPr/>
      </w:pPr>
      <w:r>
        <w:object>
          <v:shape id="ole_rId72" style="width:126.75pt;height:112.5pt" o:ole="">
            <v:imagedata r:id="rId73" o:title=""/>
          </v:shape>
          <o:OLEObject Type="Embed" ProgID="" ShapeID="ole_rId72" DrawAspect="Content" ObjectID="_1327037235" r:id="rId72"/>
        </w:object>
      </w:r>
      <w:r>
        <w:rPr>
          <w:b/>
          <w:sz w:val="28"/>
        </w:rPr>
        <w:drawing>
          <wp:inline distT="0" distB="0" distL="0" distR="0">
            <wp:extent cx="1475740" cy="753745"/>
            <wp:effectExtent l="0" t="0" r="0" b="0"/>
            <wp:docPr id="40" name="Image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5" descr=""/>
                    <pic:cNvPicPr>
                      <a:picLocks noChangeAspect="1" noChangeArrowheads="1"/>
                    </pic:cNvPicPr>
                  </pic:nvPicPr>
                  <pic:blipFill>
                    <a:blip r:embed="rId74"/>
                    <a:srcRect l="-45" t="-62" r="-45" b="-62"/>
                    <a:stretch>
                      <a:fillRect/>
                    </a:stretch>
                  </pic:blipFill>
                  <pic:spPr bwMode="auto">
                    <a:xfrm>
                      <a:off x="0" y="0"/>
                      <a:ext cx="1475740" cy="753745"/>
                    </a:xfrm>
                    <a:prstGeom prst="rect">
                      <a:avLst/>
                    </a:prstGeom>
                  </pic:spPr>
                </pic:pic>
              </a:graphicData>
            </a:graphic>
          </wp:inline>
        </w:drawing>
      </w:r>
      <w:r>
        <w:rPr>
          <w:b/>
          <w:sz w:val="28"/>
        </w:rPr>
        <w:tab/>
        <w:tab/>
        <w:tab/>
        <w:t>(1.31)</w:t>
      </w:r>
    </w:p>
    <w:p>
      <w:pPr>
        <w:pStyle w:val="Normal"/>
        <w:rPr/>
      </w:pPr>
      <w:r>
        <w:rPr>
          <w:sz w:val="28"/>
          <w:szCs w:val="20"/>
        </w:rPr>
        <w:t>На основании этого уравнения с учетом (1.8) для параллельного соединения резистивных элементов получаем:</w:t>
      </w:r>
    </w:p>
    <w:p>
      <w:pPr>
        <w:pStyle w:val="Normal"/>
        <w:jc w:val="right"/>
        <w:rPr>
          <w:b/>
          <w:b/>
          <w:sz w:val="28"/>
        </w:rPr>
      </w:pPr>
      <w:r>
        <w:drawing>
          <wp:anchor behindDoc="0" distT="0" distB="0" distL="114935" distR="114935" simplePos="0" locked="0" layoutInCell="1" allowOverlap="1" relativeHeight="857">
            <wp:simplePos x="0" y="0"/>
            <wp:positionH relativeFrom="column">
              <wp:posOffset>457200</wp:posOffset>
            </wp:positionH>
            <wp:positionV relativeFrom="paragraph">
              <wp:posOffset>685800</wp:posOffset>
            </wp:positionV>
            <wp:extent cx="1177290" cy="755650"/>
            <wp:effectExtent l="0" t="0" r="0" b="0"/>
            <wp:wrapNone/>
            <wp:docPr id="41" name="Image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36" descr=""/>
                    <pic:cNvPicPr>
                      <a:picLocks noChangeAspect="1" noChangeArrowheads="1"/>
                    </pic:cNvPicPr>
                  </pic:nvPicPr>
                  <pic:blipFill>
                    <a:blip r:embed="rId75"/>
                    <a:srcRect l="-34" t="-62" r="-34" b="-62"/>
                    <a:stretch>
                      <a:fillRect/>
                    </a:stretch>
                  </pic:blipFill>
                  <pic:spPr bwMode="auto">
                    <a:xfrm>
                      <a:off x="0" y="0"/>
                      <a:ext cx="1177290" cy="755650"/>
                    </a:xfrm>
                    <a:prstGeom prst="rect">
                      <a:avLst/>
                    </a:prstGeom>
                  </pic:spPr>
                </pic:pic>
              </a:graphicData>
            </a:graphic>
          </wp:anchor>
        </w:drawing>
        <w:pict>
          <v:shape id="shape_0" fillcolor="white" stroked="t" style="position:absolute;margin-left:-9pt;margin-top:4.4pt;width:62.95pt;height:8.95pt" type="shapetype_136">
            <v:path textpathok="t"/>
            <v:textpath on="t" fitshape="t" string="Рис  1.20" style="font-family:&quot;Arial&quot;;font-size:12pt"/>
            <w10:wrap type="none"/>
            <v:fill o:detectmouseclick="t" type="solid" color2="black"/>
            <v:stroke color="black" weight="9360" joinstyle="miter" endcap="square"/>
          </v:shape>
        </w:pict>
      </w:r>
      <w:r>
        <w:rPr>
          <w:sz w:val="28"/>
          <w:szCs w:val="20"/>
        </w:rPr>
        <w:drawing>
          <wp:inline distT="0" distB="0" distL="0" distR="0">
            <wp:extent cx="1921510" cy="681990"/>
            <wp:effectExtent l="0" t="0" r="0" b="0"/>
            <wp:docPr id="43" name="Image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37" descr=""/>
                    <pic:cNvPicPr>
                      <a:picLocks noChangeAspect="1" noChangeArrowheads="1"/>
                    </pic:cNvPicPr>
                  </pic:nvPicPr>
                  <pic:blipFill>
                    <a:blip r:embed="rId76"/>
                    <a:srcRect l="-22" t="-62" r="-22" b="-62"/>
                    <a:stretch>
                      <a:fillRect/>
                    </a:stretch>
                  </pic:blipFill>
                  <pic:spPr bwMode="auto">
                    <a:xfrm>
                      <a:off x="0" y="0"/>
                      <a:ext cx="1921510" cy="681990"/>
                    </a:xfrm>
                    <a:prstGeom prst="rect">
                      <a:avLst/>
                    </a:prstGeom>
                  </pic:spPr>
                </pic:pic>
              </a:graphicData>
            </a:graphic>
          </wp:inline>
        </w:drawing>
      </w:r>
      <w:r>
        <w:rPr>
          <w:sz w:val="28"/>
          <w:szCs w:val="20"/>
        </w:rPr>
        <w:tab/>
        <w:tab/>
        <w:tab/>
        <w:tab/>
      </w:r>
    </w:p>
    <w:p>
      <w:pPr>
        <w:pStyle w:val="Normal"/>
        <w:spacing w:before="480" w:after="480"/>
        <w:rPr>
          <w:sz w:val="28"/>
          <w:szCs w:val="20"/>
        </w:rPr>
      </w:pPr>
      <w:r>
        <w:rPr>
          <w:sz w:val="28"/>
          <w:szCs w:val="20"/>
        </w:rPr>
        <w:t>где</w:t>
        <w:tab/>
        <w:tab/>
        <w:tab/>
        <w:tab/>
        <w:t>-</w:t>
      </w:r>
      <w:r>
        <w:rPr>
          <w:sz w:val="28"/>
        </w:rPr>
        <w:t>эквивалентная проводимость</w:t>
      </w:r>
      <w:r>
        <w:rPr>
          <w:sz w:val="28"/>
          <w:szCs w:val="20"/>
        </w:rPr>
        <w:t xml:space="preserve">.                               </w:t>
      </w:r>
      <w:r>
        <w:rPr>
          <w:b/>
          <w:sz w:val="28"/>
        </w:rPr>
        <w:t>(1.32)</w:t>
      </w:r>
      <w:r>
        <w:rPr>
          <w:sz w:val="28"/>
          <w:szCs w:val="20"/>
        </w:rPr>
        <w:t xml:space="preserve">       </w:t>
      </w:r>
    </w:p>
    <w:p>
      <w:pPr>
        <w:pStyle w:val="Normal"/>
        <w:jc w:val="both"/>
        <w:rPr/>
      </w:pPr>
      <w:r>
        <w:rPr>
          <w:sz w:val="28"/>
          <w:u w:val="single"/>
        </w:rPr>
        <w:t xml:space="preserve">Токи и мощности параллельно соединенных ветвей при </w:t>
      </w:r>
      <w:r>
        <w:rPr>
          <w:b/>
          <w:sz w:val="28"/>
          <w:u w:val="single"/>
          <w:lang w:val="en-US"/>
        </w:rPr>
        <w:t>U</w:t>
      </w:r>
      <w:r>
        <w:rPr>
          <w:sz w:val="28"/>
          <w:u w:val="single"/>
        </w:rPr>
        <w:t>=</w:t>
      </w:r>
      <w:r>
        <w:rPr>
          <w:sz w:val="28"/>
          <w:u w:val="single"/>
          <w:lang w:val="en-US"/>
        </w:rPr>
        <w:t>const</w:t>
      </w:r>
      <w:r>
        <w:rPr>
          <w:sz w:val="28"/>
          <w:u w:val="single"/>
        </w:rPr>
        <w:t xml:space="preserve"> (рис. 1.20) не зависят друг от друга и определяются по формулам:</w:t>
      </w:r>
    </w:p>
    <w:p>
      <w:pPr>
        <w:pStyle w:val="Normal"/>
        <w:jc w:val="right"/>
        <w:rPr/>
      </w:pPr>
      <w:r>
        <w:rPr>
          <w:sz w:val="28"/>
          <w:szCs w:val="20"/>
        </w:rPr>
        <w:drawing>
          <wp:inline distT="0" distB="0" distL="0" distR="0">
            <wp:extent cx="1057275" cy="567690"/>
            <wp:effectExtent l="0" t="0" r="0" b="0"/>
            <wp:docPr id="44" name="Image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8" descr=""/>
                    <pic:cNvPicPr>
                      <a:picLocks noChangeAspect="1" noChangeArrowheads="1"/>
                    </pic:cNvPicPr>
                  </pic:nvPicPr>
                  <pic:blipFill>
                    <a:blip r:embed="rId77"/>
                    <a:srcRect l="-34" t="-82" r="-34" b="-82"/>
                    <a:stretch>
                      <a:fillRect/>
                    </a:stretch>
                  </pic:blipFill>
                  <pic:spPr bwMode="auto">
                    <a:xfrm>
                      <a:off x="0" y="0"/>
                      <a:ext cx="1057275" cy="567690"/>
                    </a:xfrm>
                    <a:prstGeom prst="rect">
                      <a:avLst/>
                    </a:prstGeom>
                  </pic:spPr>
                </pic:pic>
              </a:graphicData>
            </a:graphic>
          </wp:inline>
        </w:drawing>
      </w:r>
      <w:r>
        <w:rPr>
          <w:sz w:val="28"/>
          <w:szCs w:val="20"/>
        </w:rPr>
        <w:t xml:space="preserve"> </w:t>
      </w:r>
      <w:r>
        <w:rPr>
          <w:sz w:val="28"/>
          <w:szCs w:val="20"/>
        </w:rPr>
        <w:tab/>
        <w:tab/>
      </w:r>
      <w:bookmarkStart w:id="11" w:name="_1130202614"/>
      <w:bookmarkEnd w:id="11"/>
      <w:r>
        <w:rPr>
          <w:sz w:val="28"/>
          <w:szCs w:val="20"/>
        </w:rPr>
        <w:object>
          <v:shape id="ole_rId78" style="width:175.55pt;height:50.3pt" o:ole="">
            <v:imagedata r:id="rId79" o:title=""/>
          </v:shape>
          <o:OLEObject Type="Embed" ProgID="" ShapeID="ole_rId78" DrawAspect="Content" ObjectID="_1676548724" r:id="rId78"/>
        </w:object>
      </w:r>
      <w:r>
        <w:rPr>
          <w:sz w:val="28"/>
          <w:szCs w:val="20"/>
        </w:rPr>
        <w:tab/>
        <w:tab/>
      </w:r>
      <w:r>
        <w:rPr>
          <w:b/>
          <w:sz w:val="28"/>
        </w:rPr>
        <w:t>(1.33)</w:t>
      </w:r>
    </w:p>
    <w:p>
      <w:pPr>
        <w:pStyle w:val="Normal"/>
        <w:rPr/>
      </w:pPr>
      <w:r>
        <w:rPr>
          <w:sz w:val="28"/>
          <w:u w:val="single"/>
        </w:rPr>
        <w:t>Мощность всей цепи равна</w:t>
      </w:r>
      <w:r>
        <w:rPr>
          <w:sz w:val="28"/>
          <w:szCs w:val="20"/>
        </w:rPr>
        <w:t xml:space="preserve"> :</w:t>
      </w:r>
    </w:p>
    <w:p>
      <w:pPr>
        <w:pStyle w:val="Normal"/>
        <w:jc w:val="right"/>
        <w:rPr/>
      </w:pPr>
      <w:r>
        <w:rPr/>
      </w:r>
      <m:oMath xmlns:m="http://schemas.openxmlformats.org/officeDocument/2006/math">
        <m:r>
          <w:rPr>
            <w:rFonts w:ascii="Cambria Math" w:hAnsi="Cambria Math"/>
          </w:rPr>
          <m:t xml:space="preserve">P</m:t>
        </m:r>
        <m:r>
          <w:rPr>
            <w:rFonts w:ascii="Cambria Math" w:hAnsi="Cambria Math"/>
          </w:rPr>
          <m:t xml:space="preserve">=</m:t>
        </m:r>
        <m:nary>
          <m:naryPr>
            <m:chr m:val="∑"/>
          </m:naryPr>
          <m:sub>
            <m:r>
              <w:rPr>
                <w:rFonts w:ascii="Cambria Math" w:hAnsi="Cambria Math"/>
              </w:rPr>
              <m:t xml:space="preserve">k</m:t>
            </m:r>
            <m:r>
              <w:rPr>
                <w:rFonts w:ascii="Cambria Math" w:hAnsi="Cambria Math"/>
              </w:rPr>
              <m:t xml:space="preserve">=</m:t>
            </m:r>
            <m:r>
              <w:rPr>
                <w:rFonts w:ascii="Cambria Math" w:hAnsi="Cambria Math"/>
              </w:rPr>
              <m:t xml:space="preserve">1</m:t>
            </m:r>
          </m:sub>
          <m:sup>
            <m:r>
              <w:rPr>
                <w:rFonts w:ascii="Cambria Math" w:hAnsi="Cambria Math"/>
              </w:rPr>
              <m:t xml:space="preserve">n</m:t>
            </m:r>
          </m:sup>
          <m:e>
            <m:sSub>
              <m:e>
                <m:r>
                  <w:rPr>
                    <w:rFonts w:ascii="Cambria Math" w:hAnsi="Cambria Math"/>
                  </w:rPr>
                  <m:t xml:space="preserve">P</m:t>
                </m:r>
              </m:e>
              <m:sub>
                <m:r>
                  <w:rPr>
                    <w:rFonts w:ascii="Cambria Math" w:hAnsi="Cambria Math"/>
                  </w:rPr>
                  <m:t xml:space="preserve">k</m:t>
                </m:r>
              </m:sub>
            </m:sSub>
          </m:e>
        </m:nary>
        <m:r>
          <w:rPr>
            <w:rFonts w:ascii="Cambria Math" w:hAnsi="Cambria Math"/>
          </w:rPr>
          <m:t xml:space="preserve">=</m:t>
        </m:r>
        <m:r>
          <m:rPr>
            <m:lit/>
            <m:nor/>
          </m:rPr>
          <w:rPr>
            <w:rFonts w:ascii="Cambria Math" w:hAnsi="Cambria Math"/>
          </w:rPr>
          <m:t xml:space="preserve">UI</m:t>
        </m:r>
        <m:r>
          <w:rPr>
            <w:rFonts w:ascii="Cambria Math" w:hAnsi="Cambria Math"/>
          </w:rPr>
          <m:t xml:space="preserve">=</m:t>
        </m:r>
        <m:r>
          <w:rPr>
            <w:rFonts w:ascii="Cambria Math" w:hAnsi="Cambria Math"/>
          </w:rPr>
          <m:t xml:space="preserve">U</m:t>
        </m:r>
      </m:oMath>
      <w:r>
        <w:rPr>
          <w:sz w:val="32"/>
        </w:rPr>
        <w:t xml:space="preserve">, </w:t>
      </w:r>
      <w:r>
        <w:rPr/>
      </w:r>
      <m:oMath xmlns:m="http://schemas.openxmlformats.org/officeDocument/2006/math">
        <m:nary>
          <m:naryPr>
            <m:chr m:val="∑"/>
          </m:naryPr>
          <m:sub>
            <m:r>
              <w:rPr>
                <w:rFonts w:ascii="Cambria Math" w:hAnsi="Cambria Math"/>
              </w:rPr>
              <m:t xml:space="preserve">k</m:t>
            </m:r>
            <m:r>
              <w:rPr>
                <w:rFonts w:ascii="Cambria Math" w:hAnsi="Cambria Math"/>
              </w:rPr>
              <m:t xml:space="preserve">=</m:t>
            </m:r>
            <m:r>
              <w:rPr>
                <w:rFonts w:ascii="Cambria Math" w:hAnsi="Cambria Math"/>
              </w:rPr>
              <m:t xml:space="preserve">1</m:t>
            </m:r>
          </m:sub>
          <m:sup>
            <m:r>
              <w:rPr>
                <w:rFonts w:ascii="Cambria Math" w:hAnsi="Cambria Math"/>
              </w:rPr>
              <m:t xml:space="preserve">n</m:t>
            </m:r>
          </m:sup>
          <m:e>
            <m:sSub>
              <m:e>
                <m:r>
                  <w:rPr>
                    <w:rFonts w:ascii="Cambria Math" w:hAnsi="Cambria Math"/>
                  </w:rPr>
                  <m:t xml:space="preserve">I</m:t>
                </m:r>
              </m:e>
              <m:sub>
                <m:r>
                  <w:rPr>
                    <w:rFonts w:ascii="Cambria Math" w:hAnsi="Cambria Math"/>
                  </w:rPr>
                  <m:t xml:space="preserve">k</m:t>
                </m:r>
              </m:sub>
            </m:sSub>
          </m:e>
        </m:nary>
        <m:r>
          <w:rPr>
            <w:rFonts w:ascii="Cambria Math" w:hAnsi="Cambria Math"/>
          </w:rPr>
          <m:t xml:space="preserve">=</m:t>
        </m:r>
        <m:sSup>
          <m:e>
            <m:r>
              <w:rPr>
                <w:rFonts w:ascii="Cambria Math" w:hAnsi="Cambria Math"/>
              </w:rPr>
              <m:t xml:space="preserve">U</m:t>
            </m:r>
          </m:e>
          <m:sup>
            <m:r>
              <w:rPr>
                <w:rFonts w:ascii="Cambria Math" w:hAnsi="Cambria Math"/>
              </w:rPr>
              <m:t xml:space="preserve">2</m:t>
            </m:r>
          </m:sup>
        </m:sSup>
        <m:sSub>
          <m:e>
            <m:r>
              <w:rPr>
                <w:rFonts w:ascii="Cambria Math" w:hAnsi="Cambria Math"/>
              </w:rPr>
              <m:t xml:space="preserve">g</m:t>
            </m:r>
          </m:e>
          <m:sub>
            <m:r>
              <w:rPr>
                <w:rFonts w:ascii="Cambria Math" w:hAnsi="Cambria Math"/>
              </w:rPr>
              <m:t xml:space="preserve">k</m:t>
            </m:r>
          </m:sub>
        </m:sSub>
        <m:r>
          <w:rPr>
            <w:rFonts w:ascii="Cambria Math" w:hAnsi="Cambria Math"/>
          </w:rPr>
          <m:t xml:space="preserve">=</m:t>
        </m:r>
        <m:f>
          <m:fPr>
            <m:type m:val="lin"/>
          </m:fPr>
          <m:num>
            <m:sSup>
              <m:e>
                <m:r>
                  <w:rPr>
                    <w:rFonts w:ascii="Cambria Math" w:hAnsi="Cambria Math"/>
                  </w:rPr>
                  <m:t xml:space="preserve">U</m:t>
                </m:r>
              </m:e>
              <m:sup>
                <m:r>
                  <w:rPr>
                    <w:rFonts w:ascii="Cambria Math" w:hAnsi="Cambria Math"/>
                  </w:rPr>
                  <m:t xml:space="preserve">2</m:t>
                </m:r>
              </m:sup>
            </m:sSup>
          </m:num>
          <m:den>
            <m:sSub>
              <m:e>
                <m:r>
                  <w:rPr>
                    <w:rFonts w:ascii="Cambria Math" w:hAnsi="Cambria Math"/>
                  </w:rPr>
                  <m:t xml:space="preserve">r</m:t>
                </m:r>
              </m:e>
              <m:sub>
                <m:r>
                  <w:rPr>
                    <w:rFonts w:ascii="Cambria Math" w:hAnsi="Cambria Math"/>
                  </w:rPr>
                  <m:t xml:space="preserve">Э</m:t>
                </m:r>
              </m:sub>
            </m:sSub>
          </m:den>
        </m:f>
        <m:r>
          <w:rPr>
            <w:rFonts w:ascii="Cambria Math" w:hAnsi="Cambria Math"/>
          </w:rPr>
          <m:t xml:space="preserve">=</m:t>
        </m:r>
        <m:sSup>
          <m:e>
            <m:r>
              <w:rPr>
                <w:rFonts w:ascii="Cambria Math" w:hAnsi="Cambria Math"/>
              </w:rPr>
              <m:t xml:space="preserve">I</m:t>
            </m:r>
          </m:e>
          <m:sup>
            <m:r>
              <w:rPr>
                <w:rFonts w:ascii="Cambria Math" w:hAnsi="Cambria Math"/>
              </w:rPr>
              <m:t xml:space="preserve">2</m:t>
            </m:r>
          </m:sup>
        </m:sSup>
        <m:sSub>
          <m:e>
            <m:r>
              <w:rPr>
                <w:rFonts w:ascii="Cambria Math" w:hAnsi="Cambria Math"/>
              </w:rPr>
              <m:t xml:space="preserve">r</m:t>
            </m:r>
          </m:e>
          <m:sub>
            <m:r>
              <w:rPr>
                <w:rFonts w:ascii="Cambria Math" w:hAnsi="Cambria Math"/>
              </w:rPr>
              <m:t xml:space="preserve">Э</m:t>
            </m:r>
          </m:sub>
        </m:sSub>
      </m:oMath>
      <w:r>
        <w:rPr>
          <w:sz w:val="28"/>
          <w:szCs w:val="20"/>
        </w:rPr>
        <w:tab/>
      </w:r>
      <w:r>
        <w:rPr>
          <w:b/>
          <w:sz w:val="28"/>
        </w:rPr>
        <w:t>(1.34)</w:t>
      </w:r>
    </w:p>
    <w:p>
      <w:pPr>
        <w:pStyle w:val="Normal"/>
        <w:rPr>
          <w:b/>
          <w:b/>
          <w:sz w:val="28"/>
        </w:rPr>
      </w:pPr>
      <w:r>
        <w:rPr>
          <w:sz w:val="28"/>
          <w:szCs w:val="20"/>
        </w:rPr>
        <w:t xml:space="preserve">где </w:t>
      </w:r>
      <w:r>
        <w:rPr>
          <w:b/>
          <w:sz w:val="28"/>
          <w:szCs w:val="20"/>
          <w:lang w:val="en-US"/>
        </w:rPr>
        <w:t>r</w:t>
      </w:r>
      <w:r>
        <w:rPr>
          <w:b/>
          <w:sz w:val="28"/>
          <w:szCs w:val="20"/>
          <w:vertAlign w:val="subscript"/>
        </w:rPr>
        <w:t>э</w:t>
      </w:r>
      <w:r>
        <w:rPr>
          <w:b/>
          <w:sz w:val="28"/>
          <w:szCs w:val="20"/>
        </w:rPr>
        <w:t>=1/</w:t>
      </w:r>
      <w:r>
        <w:rPr>
          <w:b/>
          <w:sz w:val="28"/>
          <w:szCs w:val="20"/>
          <w:lang w:val="en-US"/>
        </w:rPr>
        <w:t>g</w:t>
      </w:r>
      <w:r>
        <w:rPr>
          <w:b/>
          <w:sz w:val="28"/>
          <w:szCs w:val="20"/>
          <w:vertAlign w:val="subscript"/>
        </w:rPr>
        <w:t>э</w:t>
      </w:r>
      <w:r>
        <w:rPr>
          <w:sz w:val="28"/>
          <w:szCs w:val="20"/>
        </w:rPr>
        <w:t xml:space="preserve"> -</w:t>
      </w:r>
      <w:r>
        <w:rPr>
          <w:bCs/>
          <w:iCs/>
          <w:sz w:val="28"/>
        </w:rPr>
        <w:t>эквивалентное сопротивление цепи.</w:t>
      </w:r>
    </w:p>
    <w:p>
      <w:pPr>
        <w:pStyle w:val="Normal"/>
        <w:jc w:val="both"/>
        <w:rPr/>
      </w:pPr>
      <w:r>
        <w:rPr>
          <w:sz w:val="28"/>
          <w:u w:val="single"/>
        </w:rPr>
        <w:t>При увеличении числа параллельных ветвей эквивалентная проводимость электрической цепи возрастает, а эквивалентное сопротивление соответственно уменьшается</w:t>
      </w:r>
      <w:r>
        <w:rPr>
          <w:sz w:val="28"/>
          <w:szCs w:val="20"/>
        </w:rPr>
        <w:t xml:space="preserve">. Это приводит к увеличению тока </w:t>
      </w:r>
      <w:r>
        <w:rPr>
          <w:b/>
          <w:sz w:val="28"/>
          <w:szCs w:val="20"/>
          <w:lang w:val="en-US"/>
        </w:rPr>
        <w:t>I</w:t>
      </w:r>
      <w:r>
        <w:rPr>
          <w:sz w:val="28"/>
          <w:szCs w:val="20"/>
        </w:rPr>
        <w:t xml:space="preserve">. Если напряжение остается постоянным, то увеличивается также общая мощность </w:t>
      </w:r>
      <w:r>
        <w:rPr>
          <w:b/>
          <w:sz w:val="28"/>
          <w:szCs w:val="20"/>
        </w:rPr>
        <w:t>Р</w:t>
      </w:r>
      <w:r>
        <w:rPr>
          <w:sz w:val="28"/>
          <w:szCs w:val="20"/>
        </w:rPr>
        <w:t>. Токи и мощности ранее включенных ветвей не изменяются.</w:t>
      </w:r>
    </w:p>
    <w:p>
      <w:pPr>
        <w:pStyle w:val="Normal"/>
        <w:jc w:val="both"/>
        <w:rPr/>
      </w:pPr>
      <w:r>
        <w:rPr>
          <w:sz w:val="28"/>
          <w:u w:val="single"/>
        </w:rPr>
        <w:t>Рассмотрим частные случаи параллельного соединения резистивных элементов</w:t>
      </w:r>
      <w:r>
        <w:rPr>
          <w:sz w:val="28"/>
          <w:szCs w:val="20"/>
        </w:rPr>
        <w:t>.</w:t>
      </w:r>
    </w:p>
    <w:p>
      <w:pPr>
        <w:pStyle w:val="Normal"/>
        <w:ind w:firstLine="708"/>
        <w:rPr/>
      </w:pPr>
      <w:r>
        <w:rPr>
          <w:sz w:val="28"/>
          <w:szCs w:val="20"/>
        </w:rPr>
        <w:t xml:space="preserve">а) </w:t>
      </w:r>
      <w:r>
        <w:rPr>
          <w:b/>
          <w:i/>
          <w:sz w:val="28"/>
        </w:rPr>
        <w:t>параллельное соединение двух элементов</w:t>
      </w:r>
    </w:p>
    <w:p>
      <w:pPr>
        <w:pStyle w:val="Normal"/>
        <w:jc w:val="center"/>
        <w:rPr>
          <w:sz w:val="28"/>
          <w:szCs w:val="20"/>
        </w:rPr>
      </w:pPr>
      <w:r>
        <w:rPr>
          <w:sz w:val="28"/>
          <w:szCs w:val="20"/>
        </w:rPr>
        <w:drawing>
          <wp:inline distT="0" distB="0" distL="0" distR="0">
            <wp:extent cx="2224405" cy="645160"/>
            <wp:effectExtent l="0" t="0" r="0" b="0"/>
            <wp:docPr id="45" name="Image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39" descr=""/>
                    <pic:cNvPicPr>
                      <a:picLocks noChangeAspect="1" noChangeArrowheads="1"/>
                    </pic:cNvPicPr>
                  </pic:nvPicPr>
                  <pic:blipFill>
                    <a:blip r:embed="rId80"/>
                    <a:srcRect l="-21" t="-74" r="-21" b="-74"/>
                    <a:stretch>
                      <a:fillRect/>
                    </a:stretch>
                  </pic:blipFill>
                  <pic:spPr bwMode="auto">
                    <a:xfrm>
                      <a:off x="0" y="0"/>
                      <a:ext cx="2224405" cy="645160"/>
                    </a:xfrm>
                    <a:prstGeom prst="rect">
                      <a:avLst/>
                    </a:prstGeom>
                  </pic:spPr>
                </pic:pic>
              </a:graphicData>
            </a:graphic>
          </wp:inline>
        </w:drawing>
      </w:r>
    </w:p>
    <w:p>
      <w:pPr>
        <w:pStyle w:val="Normal"/>
        <w:jc w:val="right"/>
        <w:rPr/>
      </w:pPr>
      <w:r>
        <w:rPr>
          <w:b/>
          <w:sz w:val="28"/>
        </w:rPr>
        <w:drawing>
          <wp:inline distT="0" distB="0" distL="0" distR="0">
            <wp:extent cx="1969135" cy="647065"/>
            <wp:effectExtent l="0" t="0" r="0" b="0"/>
            <wp:docPr id="46" name="Image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0" descr=""/>
                    <pic:cNvPicPr>
                      <a:picLocks noChangeAspect="1" noChangeArrowheads="1"/>
                    </pic:cNvPicPr>
                  </pic:nvPicPr>
                  <pic:blipFill>
                    <a:blip r:embed="rId81"/>
                    <a:srcRect l="-24" t="-74" r="-24" b="-74"/>
                    <a:stretch>
                      <a:fillRect/>
                    </a:stretch>
                  </pic:blipFill>
                  <pic:spPr bwMode="auto">
                    <a:xfrm>
                      <a:off x="0" y="0"/>
                      <a:ext cx="1969135" cy="647065"/>
                    </a:xfrm>
                    <a:prstGeom prst="rect">
                      <a:avLst/>
                    </a:prstGeom>
                  </pic:spPr>
                </pic:pic>
              </a:graphicData>
            </a:graphic>
          </wp:inline>
        </w:drawing>
      </w:r>
      <w:r>
        <w:rPr>
          <w:b/>
          <w:sz w:val="28"/>
        </w:rPr>
        <w:tab/>
        <w:tab/>
        <w:tab/>
        <w:tab/>
        <w:t>(1.35)</w:t>
      </w:r>
    </w:p>
    <w:p>
      <w:pPr>
        <w:pStyle w:val="Normal"/>
        <w:ind w:firstLine="708"/>
        <w:rPr>
          <w:sz w:val="28"/>
          <w:szCs w:val="20"/>
        </w:rPr>
      </w:pPr>
      <w:r>
        <w:rPr>
          <w:sz w:val="28"/>
          <w:szCs w:val="20"/>
        </w:rPr>
        <w:t xml:space="preserve">б) </w:t>
      </w:r>
      <w:r>
        <w:rPr>
          <w:b/>
          <w:i/>
          <w:sz w:val="28"/>
          <w:szCs w:val="20"/>
        </w:rPr>
        <w:t xml:space="preserve">параллельное соединение  </w:t>
      </w:r>
      <w:r>
        <w:rPr>
          <w:b/>
          <w:i/>
          <w:sz w:val="28"/>
          <w:szCs w:val="20"/>
          <w:lang w:val="en-US"/>
        </w:rPr>
        <w:t>n</w:t>
      </w:r>
      <w:r>
        <w:rPr>
          <w:b/>
          <w:i/>
          <w:sz w:val="28"/>
          <w:szCs w:val="20"/>
        </w:rPr>
        <w:t xml:space="preserve"> ветвей с одинаковыми сопротивлениями</w:t>
      </w:r>
    </w:p>
    <w:p>
      <w:pPr>
        <w:pStyle w:val="Normal"/>
        <w:jc w:val="center"/>
        <w:rPr>
          <w:sz w:val="28"/>
          <w:szCs w:val="20"/>
        </w:rPr>
      </w:pPr>
      <w:r>
        <w:rPr>
          <w:sz w:val="28"/>
          <w:szCs w:val="20"/>
        </w:rPr>
        <w:drawing>
          <wp:inline distT="0" distB="0" distL="0" distR="0">
            <wp:extent cx="2171065" cy="324485"/>
            <wp:effectExtent l="0" t="0" r="0" b="0"/>
            <wp:docPr id="47" name="Image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41" descr=""/>
                    <pic:cNvPicPr>
                      <a:picLocks noChangeAspect="1" noChangeArrowheads="1"/>
                    </pic:cNvPicPr>
                  </pic:nvPicPr>
                  <pic:blipFill>
                    <a:blip r:embed="rId82"/>
                    <a:srcRect l="-22" t="-151" r="-22" b="-151"/>
                    <a:stretch>
                      <a:fillRect/>
                    </a:stretch>
                  </pic:blipFill>
                  <pic:spPr bwMode="auto">
                    <a:xfrm>
                      <a:off x="0" y="0"/>
                      <a:ext cx="2171065" cy="324485"/>
                    </a:xfrm>
                    <a:prstGeom prst="rect">
                      <a:avLst/>
                    </a:prstGeom>
                  </pic:spPr>
                </pic:pic>
              </a:graphicData>
            </a:graphic>
          </wp:inline>
        </w:drawing>
      </w:r>
    </w:p>
    <w:p>
      <w:pPr>
        <w:pStyle w:val="Normal"/>
        <w:jc w:val="center"/>
        <w:rPr>
          <w:sz w:val="28"/>
          <w:szCs w:val="20"/>
        </w:rPr>
      </w:pPr>
      <w:r>
        <w:rPr>
          <w:sz w:val="28"/>
          <w:szCs w:val="20"/>
        </w:rPr>
        <w:drawing>
          <wp:inline distT="0" distB="0" distL="0" distR="0">
            <wp:extent cx="3383915" cy="506095"/>
            <wp:effectExtent l="0" t="0" r="0" b="0"/>
            <wp:docPr id="48" name="Image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2" descr=""/>
                    <pic:cNvPicPr>
                      <a:picLocks noChangeAspect="1" noChangeArrowheads="1"/>
                    </pic:cNvPicPr>
                  </pic:nvPicPr>
                  <pic:blipFill>
                    <a:blip r:embed="rId83"/>
                    <a:srcRect l="-19" t="-92" r="-19" b="-92"/>
                    <a:stretch>
                      <a:fillRect/>
                    </a:stretch>
                  </pic:blipFill>
                  <pic:spPr bwMode="auto">
                    <a:xfrm>
                      <a:off x="0" y="0"/>
                      <a:ext cx="3383915" cy="506095"/>
                    </a:xfrm>
                    <a:prstGeom prst="rect">
                      <a:avLst/>
                    </a:prstGeom>
                  </pic:spPr>
                </pic:pic>
              </a:graphicData>
            </a:graphic>
          </wp:inline>
        </w:drawing>
      </w:r>
    </w:p>
    <w:p>
      <w:pPr>
        <w:pStyle w:val="Normal"/>
        <w:jc w:val="right"/>
        <w:rPr/>
      </w:pPr>
      <w:r>
        <w:rPr>
          <w:b/>
          <w:sz w:val="28"/>
          <w:szCs w:val="20"/>
        </w:rPr>
        <w:drawing>
          <wp:inline distT="0" distB="0" distL="0" distR="0">
            <wp:extent cx="767080" cy="506730"/>
            <wp:effectExtent l="0" t="0" r="0" b="0"/>
            <wp:docPr id="49" name="Image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43" descr=""/>
                    <pic:cNvPicPr>
                      <a:picLocks noChangeAspect="1" noChangeArrowheads="1"/>
                    </pic:cNvPicPr>
                  </pic:nvPicPr>
                  <pic:blipFill>
                    <a:blip r:embed="rId84"/>
                    <a:srcRect l="-60" t="-92" r="-60" b="-92"/>
                    <a:stretch>
                      <a:fillRect/>
                    </a:stretch>
                  </pic:blipFill>
                  <pic:spPr bwMode="auto">
                    <a:xfrm>
                      <a:off x="0" y="0"/>
                      <a:ext cx="767080" cy="506730"/>
                    </a:xfrm>
                    <a:prstGeom prst="rect">
                      <a:avLst/>
                    </a:prstGeom>
                  </pic:spPr>
                </pic:pic>
              </a:graphicData>
            </a:graphic>
          </wp:inline>
        </w:drawing>
      </w:r>
      <w:r>
        <w:rPr>
          <w:b/>
          <w:sz w:val="28"/>
          <w:szCs w:val="20"/>
        </w:rPr>
        <w:tab/>
        <w:tab/>
        <w:tab/>
        <w:tab/>
        <w:tab/>
        <w:t>(1.36)</w:t>
      </w:r>
    </w:p>
    <w:p>
      <w:pPr>
        <w:pStyle w:val="Normal"/>
        <w:spacing w:before="240" w:after="240"/>
        <w:jc w:val="center"/>
        <w:rPr>
          <w:b/>
          <w:b/>
          <w:sz w:val="28"/>
          <w:u w:val="thick"/>
        </w:rPr>
      </w:pPr>
      <w:r>
        <w:rPr>
          <w:b/>
          <w:sz w:val="28"/>
          <w:u w:val="thick"/>
        </w:rPr>
        <w:t>Эквивалентное преобразование резистивноготреугольника в звезду.</w:t>
      </w:r>
    </w:p>
    <w:p>
      <w:pPr>
        <w:pStyle w:val="Normal"/>
        <w:jc w:val="both"/>
        <w:rPr/>
      </w:pPr>
      <w:r>
        <w:rPr>
          <w:b/>
          <w:i/>
          <w:sz w:val="28"/>
        </w:rPr>
        <w:t>Под соединением треугольником</w:t>
      </w:r>
      <w:r>
        <w:rPr>
          <w:sz w:val="28"/>
          <w:szCs w:val="20"/>
        </w:rPr>
        <w:t xml:space="preserve"> (рис.1.21.а) понимается такое, при </w:t>
      </w:r>
      <w:r>
        <w:object>
          <v:shape id="ole_rId85" style="width:290.25pt;height:150.75pt" o:ole="">
            <v:imagedata r:id="rId86" o:title=""/>
          </v:shape>
          <o:OLEObject Type="Embed" ProgID="" ShapeID="ole_rId85" DrawAspect="Content" ObjectID="_127354226" r:id="rId85"/>
        </w:object>
      </w:r>
      <w:r>
        <w:rPr>
          <w:sz w:val="28"/>
          <w:szCs w:val="20"/>
        </w:rPr>
        <w:t>к</w:t>
      </w:r>
      <w:r>
        <w:rPr>
          <w:sz w:val="28"/>
          <w:szCs w:val="20"/>
        </w:rPr>
        <w:t xml:space="preserve">отором конец одного элемента соединяется с началом второго, конец второго- с началом третьего, а конец третьего - с началом первого. Узловые точки 1,2,3 подключаются к остальной </w:t>
      </w:r>
    </w:p>
    <w:p>
      <w:pPr>
        <w:pStyle w:val="Normal"/>
        <w:jc w:val="both"/>
        <w:rPr/>
      </w:pPr>
      <w:r>
        <w:rPr>
          <w:sz w:val="28"/>
          <w:szCs w:val="20"/>
        </w:rPr>
        <w:t xml:space="preserve">                    </w:t>
      </w:r>
      <w:r>
        <w:rPr>
          <w:b/>
          <w:sz w:val="28"/>
          <w:szCs w:val="20"/>
        </w:rPr>
        <w:t>Рис  1.21</w:t>
      </w:r>
      <w:r>
        <w:rPr>
          <w:sz w:val="28"/>
          <w:szCs w:val="20"/>
        </w:rPr>
        <w:t xml:space="preserve">                                         части электрической цепи. </w:t>
      </w:r>
      <w:r>
        <w:rPr>
          <w:b/>
          <w:i/>
          <w:sz w:val="28"/>
        </w:rPr>
        <w:t>Соединение звездой</w:t>
      </w:r>
      <w:r>
        <w:rPr>
          <w:sz w:val="28"/>
          <w:szCs w:val="20"/>
        </w:rPr>
        <w:t xml:space="preserve"> получается при объединении начал или концов сопротивлений в одну точку (рис.1.21.б).</w:t>
      </w:r>
    </w:p>
    <w:p>
      <w:pPr>
        <w:pStyle w:val="Normal"/>
        <w:jc w:val="both"/>
        <w:rPr>
          <w:sz w:val="28"/>
          <w:szCs w:val="20"/>
        </w:rPr>
      </w:pPr>
      <w:r>
        <w:rPr>
          <w:sz w:val="28"/>
        </w:rPr>
        <w:t>При расчете электрических цепей оказывается полезно преобразовать треугольник в звезду или совершить преобразование звезды в треугольник.</w:t>
      </w:r>
    </w:p>
    <w:p>
      <w:pPr>
        <w:pStyle w:val="Normal"/>
        <w:jc w:val="both"/>
        <w:rPr>
          <w:sz w:val="28"/>
          <w:szCs w:val="20"/>
        </w:rPr>
      </w:pPr>
      <w:r>
        <w:rPr>
          <w:sz w:val="28"/>
          <w:szCs w:val="20"/>
        </w:rPr>
        <w:t>Замена треугольника эквивалентной звездой должна производиться таким образом, чтобы после указанной замены токи в остальной части цепи, а также напряжения между точками 1 и 2 , 2 и 3,3 и 1 остались без изменения.</w:t>
      </w:r>
    </w:p>
    <w:p>
      <w:pPr>
        <w:pStyle w:val="Normal"/>
        <w:jc w:val="both"/>
        <w:rPr/>
      </w:pPr>
      <w:r>
        <w:rPr>
          <w:sz w:val="28"/>
          <w:szCs w:val="20"/>
        </w:rPr>
        <w:t xml:space="preserve">С помощью законов Кирхгофа можно получить </w:t>
      </w:r>
      <w:r>
        <w:rPr>
          <w:sz w:val="28"/>
        </w:rPr>
        <w:t>следующие</w:t>
      </w:r>
      <w:r>
        <w:rPr>
          <w:b/>
          <w:i/>
          <w:sz w:val="28"/>
        </w:rPr>
        <w:t xml:space="preserve"> формулы для определения сопротивлений эквивалентной звезды:</w:t>
      </w:r>
    </w:p>
    <w:p>
      <w:pPr>
        <w:pStyle w:val="Normal"/>
        <w:jc w:val="right"/>
        <w:rPr/>
      </w:pPr>
      <w:r>
        <w:rPr>
          <w:sz w:val="28"/>
          <w:szCs w:val="20"/>
        </w:rPr>
        <w:t xml:space="preserve"> </w:t>
      </w:r>
      <w:r>
        <w:rPr>
          <w:sz w:val="28"/>
          <w:szCs w:val="20"/>
          <w:lang w:val="en-US" w:eastAsia="en-US"/>
        </w:rPr>
        <mc:AlternateContent>
          <mc:Choice Requires="wpg">
            <w:drawing>
              <wp:inline distT="0" distB="0" distL="0" distR="0">
                <wp:extent cx="2553970" cy="887730"/>
                <wp:effectExtent l="0" t="0" r="0" b="0"/>
                <wp:docPr id="50" name=""/>
                <a:graphic xmlns:a="http://schemas.openxmlformats.org/drawingml/2006/main">
                  <a:graphicData uri="http://schemas.microsoft.com/office/word/2010/wordprocessingGroup">
                    <wpg:wgp>
                      <wpg:cNvGrpSpPr/>
                      <wpg:grpSpPr>
                        <a:xfrm>
                          <a:off x="0" y="0"/>
                          <a:ext cx="2553480" cy="887040"/>
                        </a:xfrm>
                      </wpg:grpSpPr>
                      <wps:wsp>
                        <wps:cNvSpPr/>
                        <wps:nvSpPr>
                          <wps:cNvPr id="3" name="Rectangle 1"/>
                          <wps:cNvSpPr/>
                        </wps:nvSpPr>
                        <wps:spPr>
                          <a:xfrm>
                            <a:off x="0" y="0"/>
                            <a:ext cx="2553480" cy="887040"/>
                          </a:xfrm>
                          <a:prstGeom prst="rect">
                            <a:avLst/>
                          </a:prstGeom>
                          <a:noFill/>
                          <a:ln>
                            <a:noFill/>
                          </a:ln>
                        </wps:spPr>
                        <wps:bodyPr/>
                      </wps:wsp>
                      <wps:wsp>
                        <wps:cNvSpPr/>
                        <wps:spPr>
                          <a:xfrm>
                            <a:off x="0" y="0"/>
                            <a:ext cx="2541960" cy="68760"/>
                          </a:xfrm>
                          <a:prstGeom prst="rect">
                            <a:avLst/>
                          </a:prstGeom>
                          <a:solidFill>
                            <a:srgbClr val="ffffff"/>
                          </a:solidFill>
                          <a:ln>
                            <a:noFill/>
                          </a:ln>
                        </wps:spPr>
                        <wps:style>
                          <a:lnRef idx="0"/>
                          <a:fillRef idx="0"/>
                          <a:effectRef idx="0"/>
                          <a:fontRef idx="minor"/>
                        </wps:style>
                        <wps:bodyPr/>
                      </wps:wsp>
                      <wps:wsp>
                        <wps:cNvSpPr/>
                        <wps:spPr>
                          <a:xfrm>
                            <a:off x="0" y="0"/>
                            <a:ext cx="56520" cy="876240"/>
                          </a:xfrm>
                          <a:prstGeom prst="rect">
                            <a:avLst/>
                          </a:prstGeom>
                          <a:solidFill>
                            <a:srgbClr val="ffffff"/>
                          </a:solidFill>
                          <a:ln>
                            <a:noFill/>
                          </a:ln>
                        </wps:spPr>
                        <wps:style>
                          <a:lnRef idx="0"/>
                          <a:fillRef idx="0"/>
                          <a:effectRef idx="0"/>
                          <a:fontRef idx="minor"/>
                        </wps:style>
                        <wps:bodyPr/>
                      </wps:wsp>
                      <wps:wsp>
                        <wps:cNvSpPr/>
                        <wps:spPr>
                          <a:xfrm>
                            <a:off x="0" y="819000"/>
                            <a:ext cx="2541960" cy="68040"/>
                          </a:xfrm>
                          <a:prstGeom prst="rect">
                            <a:avLst/>
                          </a:prstGeom>
                          <a:solidFill>
                            <a:srgbClr val="ffffff"/>
                          </a:solidFill>
                          <a:ln>
                            <a:noFill/>
                          </a:ln>
                        </wps:spPr>
                        <wps:style>
                          <a:lnRef idx="0"/>
                          <a:fillRef idx="0"/>
                          <a:effectRef idx="0"/>
                          <a:fontRef idx="minor"/>
                        </wps:style>
                        <wps:bodyPr/>
                      </wps:wsp>
                      <wps:wsp>
                        <wps:cNvSpPr/>
                        <wps:spPr>
                          <a:xfrm>
                            <a:off x="2485440" y="0"/>
                            <a:ext cx="68040" cy="876240"/>
                          </a:xfrm>
                          <a:prstGeom prst="rect">
                            <a:avLst/>
                          </a:prstGeom>
                          <a:solidFill>
                            <a:srgbClr val="ffffff"/>
                          </a:solidFill>
                          <a:ln>
                            <a:noFill/>
                          </a:ln>
                        </wps:spPr>
                        <wps:style>
                          <a:lnRef idx="0"/>
                          <a:fillRef idx="0"/>
                          <a:effectRef idx="0"/>
                          <a:fontRef idx="minor"/>
                        </wps:style>
                        <wps:bodyPr/>
                      </wps:wsp>
                      <wps:wsp>
                        <wps:cNvSpPr txBox="1"/>
                        <wps:spPr>
                          <a:xfrm>
                            <a:off x="78120" y="238680"/>
                            <a:ext cx="6912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wps:txbx>
                        <wps:bodyPr wrap="square" lIns="0" rIns="0" tIns="0" bIns="0">
                          <a:spAutoFit/>
                        </wps:bodyPr>
                      </wps:wsp>
                      <wps:wsp>
                        <wps:cNvSpPr txBox="1"/>
                        <wps:spPr>
                          <a:xfrm>
                            <a:off x="180360" y="295920"/>
                            <a:ext cx="7740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1</w:t>
                              </w:r>
                            </w:p>
                          </w:txbxContent>
                        </wps:txbx>
                        <wps:bodyPr wrap="square" lIns="0" rIns="0" tIns="0" bIns="0">
                          <a:spAutoFit/>
                        </wps:bodyPr>
                      </wps:wsp>
                      <wps:wsp>
                        <wps:cNvSpPr txBox="1"/>
                        <wps:spPr>
                          <a:xfrm>
                            <a:off x="699120" y="79920"/>
                            <a:ext cx="6912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wps:txbx>
                        <wps:bodyPr wrap="square" lIns="0" rIns="0" tIns="0" bIns="0">
                          <a:spAutoFit/>
                        </wps:bodyPr>
                      </wps:wsp>
                      <wps:wsp>
                        <wps:cNvSpPr txBox="1"/>
                        <wps:spPr>
                          <a:xfrm>
                            <a:off x="801360" y="136440"/>
                            <a:ext cx="15372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12</w:t>
                              </w:r>
                            </w:p>
                          </w:txbxContent>
                        </wps:txbx>
                        <wps:bodyPr wrap="square" lIns="0" rIns="0" tIns="0" bIns="0">
                          <a:spAutoFit/>
                        </wps:bodyPr>
                      </wps:wsp>
                      <wps:wsp>
                        <wps:cNvSpPr txBox="1"/>
                        <wps:spPr>
                          <a:xfrm>
                            <a:off x="1071720" y="79920"/>
                            <a:ext cx="6912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wps:txbx>
                        <wps:bodyPr wrap="square" lIns="0" rIns="0" tIns="0" bIns="0">
                          <a:spAutoFit/>
                        </wps:bodyPr>
                      </wps:wsp>
                      <wps:wsp>
                        <wps:cNvSpPr txBox="1"/>
                        <wps:spPr>
                          <a:xfrm>
                            <a:off x="1173960" y="136440"/>
                            <a:ext cx="15372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31</w:t>
                              </w:r>
                            </w:p>
                          </w:txbxContent>
                        </wps:txbx>
                        <wps:bodyPr wrap="square" lIns="0" rIns="0" tIns="0" bIns="0">
                          <a:spAutoFit/>
                        </wps:bodyPr>
                      </wps:wsp>
                      <wps:wsp>
                        <wps:cNvSpPr txBox="1"/>
                        <wps:spPr>
                          <a:xfrm>
                            <a:off x="968400" y="68760"/>
                            <a:ext cx="89640" cy="186840"/>
                          </a:xfrm>
                          <a:prstGeom prst="rect">
                            <a:avLst/>
                          </a:prstGeom>
                          <a:noFill/>
                          <a:ln>
                            <a:noFill/>
                          </a:ln>
                        </wps:spPr>
                        <wps:txbx>
                          <w:txbxContent>
                            <w:p>
                              <w:pPr>
                                <w:overflowPunct w:val="false"/>
                                <w:bidi w:val="0"/>
                                <w:rPr/>
                              </w:pPr>
                              <w:r>
                                <w:rPr>
                                  <w:kern w:val="2"/>
                                  <w:sz w:val="24"/>
                                  <w:szCs w:val="24"/>
                                  <w:rFonts w:ascii="Symbol" w:hAnsi="Symbol" w:eastAsia="Times New Roman" w:cs="Symbol"/>
                                  <w:color w:val="000000"/>
                                  <w:lang w:val="en-US" w:bidi="ar-SA"/>
                                </w:rPr>
                                <w:t></w:t>
                              </w:r>
                            </w:p>
                          </w:txbxContent>
                        </wps:txbx>
                        <wps:bodyPr wrap="square" lIns="0" rIns="0" tIns="0" bIns="0">
                          <a:spAutoFit/>
                        </wps:bodyPr>
                      </wps:wsp>
                      <wps:wsp>
                        <wps:cNvSpPr txBox="1"/>
                        <wps:spPr>
                          <a:xfrm>
                            <a:off x="450720" y="364320"/>
                            <a:ext cx="6912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wps:txbx>
                        <wps:bodyPr wrap="square" lIns="0" rIns="0" tIns="0" bIns="0">
                          <a:spAutoFit/>
                        </wps:bodyPr>
                      </wps:wsp>
                      <wps:wsp>
                        <wps:cNvSpPr txBox="1"/>
                        <wps:spPr>
                          <a:xfrm>
                            <a:off x="552960" y="420840"/>
                            <a:ext cx="15372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12</w:t>
                              </w:r>
                            </w:p>
                          </w:txbxContent>
                        </wps:txbx>
                        <wps:bodyPr wrap="square" lIns="0" rIns="0" tIns="0" bIns="0">
                          <a:spAutoFit/>
                        </wps:bodyPr>
                      </wps:wsp>
                      <wps:wsp>
                        <wps:cNvSpPr txBox="1"/>
                        <wps:spPr>
                          <a:xfrm>
                            <a:off x="891720" y="364320"/>
                            <a:ext cx="6912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wps:txbx>
                        <wps:bodyPr wrap="square" lIns="0" rIns="0" tIns="0" bIns="0">
                          <a:spAutoFit/>
                        </wps:bodyPr>
                      </wps:wsp>
                      <wps:wsp>
                        <wps:cNvSpPr txBox="1"/>
                        <wps:spPr>
                          <a:xfrm>
                            <a:off x="993600" y="420840"/>
                            <a:ext cx="15372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23</w:t>
                              </w:r>
                            </w:p>
                          </w:txbxContent>
                        </wps:txbx>
                        <wps:bodyPr wrap="square" lIns="0" rIns="0" tIns="0" bIns="0">
                          <a:spAutoFit/>
                        </wps:bodyPr>
                      </wps:wsp>
                      <wps:wsp>
                        <wps:cNvSpPr txBox="1"/>
                        <wps:spPr>
                          <a:xfrm>
                            <a:off x="753840" y="353160"/>
                            <a:ext cx="90000" cy="186840"/>
                          </a:xfrm>
                          <a:prstGeom prst="rect">
                            <a:avLst/>
                          </a:prstGeom>
                          <a:noFill/>
                          <a:ln>
                            <a:noFill/>
                          </a:ln>
                        </wps:spPr>
                        <wps:txbx>
                          <w:txbxContent>
                            <w:p>
                              <w:pPr>
                                <w:overflowPunct w:val="false"/>
                                <w:bidi w:val="0"/>
                                <w:rPr/>
                              </w:pPr>
                              <w:r>
                                <w:rPr>
                                  <w:kern w:val="2"/>
                                  <w:sz w:val="24"/>
                                  <w:szCs w:val="24"/>
                                  <w:rFonts w:ascii="Symbol" w:hAnsi="Symbol" w:eastAsia="Times New Roman" w:cs="Symbol"/>
                                  <w:color w:val="000000"/>
                                  <w:lang w:val="en-US" w:bidi="ar-SA"/>
                                </w:rPr>
                                <w:t></w:t>
                              </w:r>
                            </w:p>
                          </w:txbxContent>
                        </wps:txbx>
                        <wps:bodyPr wrap="square" lIns="0" rIns="0" tIns="0" bIns="0">
                          <a:spAutoFit/>
                        </wps:bodyPr>
                      </wps:wsp>
                      <wps:wsp>
                        <wps:cNvSpPr txBox="1"/>
                        <wps:spPr>
                          <a:xfrm>
                            <a:off x="1331640" y="364320"/>
                            <a:ext cx="6912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wps:txbx>
                        <wps:bodyPr wrap="square" lIns="0" rIns="0" tIns="0" bIns="0">
                          <a:spAutoFit/>
                        </wps:bodyPr>
                      </wps:wsp>
                      <wps:wsp>
                        <wps:cNvSpPr txBox="1"/>
                        <wps:spPr>
                          <a:xfrm>
                            <a:off x="1433880" y="420840"/>
                            <a:ext cx="15372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31</w:t>
                              </w:r>
                            </w:p>
                          </w:txbxContent>
                        </wps:txbx>
                        <wps:bodyPr wrap="square" lIns="0" rIns="0" tIns="0" bIns="0">
                          <a:spAutoFit/>
                        </wps:bodyPr>
                      </wps:wsp>
                      <wps:wsp>
                        <wps:cNvSpPr txBox="1"/>
                        <wps:spPr>
                          <a:xfrm>
                            <a:off x="1194480" y="353160"/>
                            <a:ext cx="90000" cy="186840"/>
                          </a:xfrm>
                          <a:prstGeom prst="rect">
                            <a:avLst/>
                          </a:prstGeom>
                          <a:noFill/>
                          <a:ln>
                            <a:noFill/>
                          </a:ln>
                        </wps:spPr>
                        <wps:txbx>
                          <w:txbxContent>
                            <w:p>
                              <w:pPr>
                                <w:overflowPunct w:val="false"/>
                                <w:bidi w:val="0"/>
                                <w:rPr/>
                              </w:pPr>
                              <w:r>
                                <w:rPr>
                                  <w:kern w:val="2"/>
                                  <w:sz w:val="24"/>
                                  <w:szCs w:val="24"/>
                                  <w:rFonts w:ascii="Symbol" w:hAnsi="Symbol" w:eastAsia="Times New Roman" w:cs="Symbol"/>
                                  <w:color w:val="000000"/>
                                  <w:lang w:val="en-US" w:bidi="ar-SA"/>
                                </w:rPr>
                                <w:t></w:t>
                              </w:r>
                            </w:p>
                          </w:txbxContent>
                        </wps:txbx>
                        <wps:bodyPr wrap="square" lIns="0" rIns="0" tIns="0" bIns="0">
                          <a:spAutoFit/>
                        </wps:bodyPr>
                      </wps:wsp>
                      <wps:wsp>
                        <wps:cNvSpPr/>
                        <wps:spPr>
                          <a:xfrm>
                            <a:off x="440640" y="330120"/>
                            <a:ext cx="1152360" cy="720"/>
                          </a:xfrm>
                          <a:prstGeom prst="line">
                            <a:avLst/>
                          </a:prstGeom>
                          <a:ln w="11520">
                            <a:solidFill>
                              <a:srgbClr val="000000"/>
                            </a:solidFill>
                            <a:miter/>
                          </a:ln>
                        </wps:spPr>
                        <wps:style>
                          <a:lnRef idx="0"/>
                          <a:fillRef idx="0"/>
                          <a:effectRef idx="0"/>
                          <a:fontRef idx="minor"/>
                        </wps:style>
                        <wps:bodyPr/>
                      </wps:wsp>
                      <wps:wsp>
                        <wps:cNvSpPr/>
                        <wps:spPr>
                          <a:xfrm>
                            <a:off x="304920" y="353160"/>
                            <a:ext cx="68040" cy="720"/>
                          </a:xfrm>
                          <a:prstGeom prst="line">
                            <a:avLst/>
                          </a:prstGeom>
                          <a:ln w="23040">
                            <a:solidFill>
                              <a:srgbClr val="000000"/>
                            </a:solidFill>
                            <a:miter/>
                          </a:ln>
                        </wps:spPr>
                        <wps:style>
                          <a:lnRef idx="0"/>
                          <a:fillRef idx="0"/>
                          <a:effectRef idx="0"/>
                          <a:fontRef idx="minor"/>
                        </wps:style>
                        <wps:bodyPr/>
                      </wps:wsp>
                      <wps:wsp>
                        <wps:cNvSpPr/>
                        <wps:spPr>
                          <a:xfrm>
                            <a:off x="304920" y="318600"/>
                            <a:ext cx="68040" cy="720"/>
                          </a:xfrm>
                          <a:prstGeom prst="line">
                            <a:avLst/>
                          </a:prstGeom>
                          <a:ln w="23040">
                            <a:solidFill>
                              <a:srgbClr val="000000"/>
                            </a:solidFill>
                            <a:miter/>
                          </a:ln>
                        </wps:spPr>
                        <wps:style>
                          <a:lnRef idx="0"/>
                          <a:fillRef idx="0"/>
                          <a:effectRef idx="0"/>
                          <a:fontRef idx="minor"/>
                        </wps:style>
                        <wps:bodyPr/>
                      </wps:wsp>
                      <wps:wsp>
                        <wps:cNvSpPr txBox="1"/>
                        <wps:spPr>
                          <a:xfrm>
                            <a:off x="1806480" y="79920"/>
                            <a:ext cx="6912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wps:txbx>
                        <wps:bodyPr wrap="square" lIns="0" rIns="0" tIns="0" bIns="0">
                          <a:spAutoFit/>
                        </wps:bodyPr>
                      </wps:wsp>
                      <wps:wsp>
                        <wps:cNvSpPr txBox="1"/>
                        <wps:spPr>
                          <a:xfrm>
                            <a:off x="1908720" y="136440"/>
                            <a:ext cx="15372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12</w:t>
                              </w:r>
                            </w:p>
                          </w:txbxContent>
                        </wps:txbx>
                        <wps:bodyPr wrap="square" lIns="0" rIns="0" tIns="0" bIns="0">
                          <a:spAutoFit/>
                        </wps:bodyPr>
                      </wps:wsp>
                      <wps:wsp>
                        <wps:cNvSpPr txBox="1"/>
                        <wps:spPr>
                          <a:xfrm>
                            <a:off x="2179440" y="79920"/>
                            <a:ext cx="6912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wps:txbx>
                        <wps:bodyPr wrap="square" lIns="0" rIns="0" tIns="0" bIns="0">
                          <a:spAutoFit/>
                        </wps:bodyPr>
                      </wps:wsp>
                      <wps:wsp>
                        <wps:cNvSpPr txBox="1"/>
                        <wps:spPr>
                          <a:xfrm>
                            <a:off x="2281680" y="136440"/>
                            <a:ext cx="15372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31</w:t>
                              </w:r>
                            </w:p>
                          </w:txbxContent>
                        </wps:txbx>
                        <wps:bodyPr wrap="square" lIns="0" rIns="0" tIns="0" bIns="0">
                          <a:spAutoFit/>
                        </wps:bodyPr>
                      </wps:wsp>
                      <wps:wsp>
                        <wps:cNvSpPr txBox="1"/>
                        <wps:spPr>
                          <a:xfrm>
                            <a:off x="2075040" y="68760"/>
                            <a:ext cx="89640" cy="186840"/>
                          </a:xfrm>
                          <a:prstGeom prst="rect">
                            <a:avLst/>
                          </a:prstGeom>
                          <a:noFill/>
                          <a:ln>
                            <a:noFill/>
                          </a:ln>
                        </wps:spPr>
                        <wps:txbx>
                          <w:txbxContent>
                            <w:p>
                              <w:pPr>
                                <w:overflowPunct w:val="false"/>
                                <w:bidi w:val="0"/>
                                <w:rPr/>
                              </w:pPr>
                              <w:r>
                                <w:rPr>
                                  <w:kern w:val="2"/>
                                  <w:sz w:val="24"/>
                                  <w:szCs w:val="24"/>
                                  <w:rFonts w:ascii="Symbol" w:hAnsi="Symbol" w:eastAsia="Times New Roman" w:cs="Symbol"/>
                                  <w:color w:val="000000"/>
                                  <w:lang w:val="en-US" w:bidi="ar-SA"/>
                                </w:rPr>
                                <w:t></w:t>
                              </w:r>
                            </w:p>
                          </w:txbxContent>
                        </wps:txbx>
                        <wps:bodyPr wrap="square" lIns="0" rIns="0" tIns="0" bIns="0">
                          <a:spAutoFit/>
                        </wps:bodyPr>
                      </wps:wsp>
                      <wps:wsp>
                        <wps:cNvSpPr txBox="1"/>
                        <wps:spPr>
                          <a:xfrm>
                            <a:off x="1965240" y="659880"/>
                            <a:ext cx="69120" cy="176040"/>
                          </a:xfrm>
                          <a:prstGeom prst="rect">
                            <a:avLst/>
                          </a:prstGeom>
                          <a:noFill/>
                          <a:ln>
                            <a:noFill/>
                          </a:ln>
                        </wps:spPr>
                        <wps:bodyPr/>
                      </wps:wsp>
                      <wps:wsp>
                        <wps:cNvSpPr txBox="1"/>
                        <wps:spPr>
                          <a:xfrm>
                            <a:off x="2122920" y="398160"/>
                            <a:ext cx="6912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wps:txbx>
                        <wps:bodyPr wrap="square" lIns="0" rIns="0" tIns="0" bIns="0">
                          <a:spAutoFit/>
                        </wps:bodyPr>
                      </wps:wsp>
                      <wps:wsp>
                        <wps:cNvSpPr txBox="1"/>
                        <wps:spPr>
                          <a:xfrm>
                            <a:off x="2224440" y="443880"/>
                            <a:ext cx="94680" cy="186840"/>
                          </a:xfrm>
                          <a:prstGeom prst="rect">
                            <a:avLst/>
                          </a:prstGeom>
                          <a:noFill/>
                          <a:ln>
                            <a:noFill/>
                          </a:ln>
                        </wps:spPr>
                        <wps:txbx>
                          <w:txbxContent>
                            <w:p>
                              <w:pPr>
                                <w:overflowPunct w:val="false"/>
                                <w:bidi w:val="0"/>
                                <w:rPr/>
                              </w:pPr>
                              <w:r>
                                <w:rPr>
                                  <w:kern w:val="2"/>
                                  <w:sz w:val="24"/>
                                  <w:b/>
                                  <w:szCs w:val="24"/>
                                  <w:bCs/>
                                  <w:rFonts w:ascii="Symbol" w:hAnsi="Symbol" w:eastAsia="Times New Roman" w:cs="Symbol"/>
                                  <w:color w:val="000000"/>
                                  <w:lang w:val="en-US" w:bidi="ar-SA"/>
                                </w:rPr>
                                <w:t></w:t>
                              </w:r>
                            </w:p>
                          </w:txbxContent>
                        </wps:txbx>
                        <wps:bodyPr wrap="square" lIns="0" rIns="0" tIns="0" bIns="0">
                          <a:spAutoFit/>
                        </wps:bodyPr>
                      </wps:wsp>
                      <wps:wsp>
                        <wps:cNvSpPr txBox="1"/>
                        <wps:spPr>
                          <a:xfrm>
                            <a:off x="1886760" y="307440"/>
                            <a:ext cx="208440" cy="358200"/>
                          </a:xfrm>
                          <a:prstGeom prst="rect">
                            <a:avLst/>
                          </a:prstGeom>
                          <a:noFill/>
                          <a:ln>
                            <a:noFill/>
                          </a:ln>
                        </wps:spPr>
                        <wps:txbx>
                          <w:txbxContent>
                            <w:p>
                              <w:pPr>
                                <w:overflowPunct w:val="false"/>
                                <w:bidi w:val="0"/>
                                <w:rPr/>
                              </w:pPr>
                              <w:r>
                                <w:rPr>
                                  <w:kern w:val="2"/>
                                  <w:sz w:val="46"/>
                                  <w:szCs w:val="46"/>
                                  <w:rFonts w:ascii="Symbol" w:hAnsi="Symbol" w:eastAsia="Times New Roman" w:cs="Symbol"/>
                                  <w:color w:val="000000"/>
                                  <w:lang w:val="en-US" w:bidi="ar-SA"/>
                                </w:rPr>
                                <w:t></w:t>
                              </w:r>
                            </w:p>
                          </w:txbxContent>
                        </wps:txbx>
                        <wps:bodyPr wrap="square" lIns="0" rIns="0" tIns="0" bIns="0">
                          <a:spAutoFit/>
                        </wps:bodyPr>
                      </wps:wsp>
                      <wps:wsp>
                        <wps:cNvSpPr/>
                        <wps:spPr>
                          <a:xfrm>
                            <a:off x="1796400" y="330120"/>
                            <a:ext cx="644040" cy="720"/>
                          </a:xfrm>
                          <a:prstGeom prst="line">
                            <a:avLst/>
                          </a:prstGeom>
                          <a:ln w="11520">
                            <a:solidFill>
                              <a:srgbClr val="000000"/>
                            </a:solidFill>
                            <a:miter/>
                          </a:ln>
                        </wps:spPr>
                        <wps:style>
                          <a:lnRef idx="0"/>
                          <a:fillRef idx="0"/>
                          <a:effectRef idx="0"/>
                          <a:fontRef idx="minor"/>
                        </wps:style>
                        <wps:bodyPr/>
                      </wps:wsp>
                      <wps:wsp>
                        <wps:cNvSpPr/>
                        <wps:spPr>
                          <a:xfrm>
                            <a:off x="1660680" y="353160"/>
                            <a:ext cx="68040" cy="720"/>
                          </a:xfrm>
                          <a:prstGeom prst="line">
                            <a:avLst/>
                          </a:prstGeom>
                          <a:ln w="23040">
                            <a:solidFill>
                              <a:srgbClr val="000000"/>
                            </a:solidFill>
                            <a:miter/>
                          </a:ln>
                        </wps:spPr>
                        <wps:style>
                          <a:lnRef idx="0"/>
                          <a:fillRef idx="0"/>
                          <a:effectRef idx="0"/>
                          <a:fontRef idx="minor"/>
                        </wps:style>
                        <wps:bodyPr/>
                      </wps:wsp>
                      <wps:wsp>
                        <wps:cNvSpPr/>
                        <wps:spPr>
                          <a:xfrm>
                            <a:off x="1660680" y="318600"/>
                            <a:ext cx="68040" cy="720"/>
                          </a:xfrm>
                          <a:prstGeom prst="line">
                            <a:avLst/>
                          </a:prstGeom>
                          <a:ln w="23040">
                            <a:solidFill>
                              <a:srgbClr val="000000"/>
                            </a:solidFill>
                            <a:miter/>
                          </a:ln>
                        </wps:spPr>
                        <wps:style>
                          <a:lnRef idx="0"/>
                          <a:fillRef idx="0"/>
                          <a:effectRef idx="0"/>
                          <a:fontRef idx="minor"/>
                        </wps:style>
                        <wps:bodyPr/>
                      </wps:wsp>
                    </wpg:wgp>
                  </a:graphicData>
                </a:graphic>
              </wp:inline>
            </w:drawing>
          </mc:Choice>
          <mc:Fallback>
            <w:pict>
              <v:group id="shape_0" style="position:absolute;margin-left:0pt;margin-top:0pt;width:201.05pt;height:69.85pt" coordorigin="0,0" coordsize="4021,1397">
                <v:rect id="shape_0" stroked="f" style="position:absolute;left:0;top:0;width:4020;height:1396;mso-position-horizontal-relative:char">
                  <w10:wrap type="none"/>
                  <v:fill o:detectmouseclick="t" on="false"/>
                  <v:stroke color="#3465a4" joinstyle="round" endcap="flat"/>
                </v:rect>
                <v:rect id="shape_0" fillcolor="white" stroked="f" style="position:absolute;left:0;top:0;width:4002;height:107;mso-position-horizontal-relative:char">
                  <w10:wrap type="none"/>
                  <v:fill o:detectmouseclick="t" type="solid" color2="black"/>
                  <v:stroke color="#3465a4" joinstyle="round" endcap="flat"/>
                </v:rect>
                <v:rect id="shape_0" fillcolor="white" stroked="f" style="position:absolute;left:0;top:0;width:88;height:1379;mso-position-horizontal-relative:char">
                  <w10:wrap type="none"/>
                  <v:fill o:detectmouseclick="t" type="solid" color2="black"/>
                  <v:stroke color="#3465a4" joinstyle="round" endcap="flat"/>
                </v:rect>
                <v:rect id="shape_0" fillcolor="white" stroked="f" style="position:absolute;left:0;top:1290;width:4002;height:106;mso-position-horizontal-relative:char">
                  <w10:wrap type="none"/>
                  <v:fill o:detectmouseclick="t" type="solid" color2="black"/>
                  <v:stroke color="#3465a4" joinstyle="round" endcap="flat"/>
                </v:rect>
                <v:rect id="shape_0" fillcolor="white" stroked="f" style="position:absolute;left:3914;top:0;width:106;height:1379;mso-position-horizontal-relative:char">
                  <w10:wrap type="none"/>
                  <v:fill o:detectmouseclick="t" type="solid" color2="black"/>
                  <v:stroke color="#3465a4" joinstyle="round" endcap="flat"/>
                </v:rect>
                <v:shape id="shape_0" stroked="f" style="position:absolute;left:123;top:376;width:108;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v:textbox>
                  <w10:wrap type="none"/>
                  <v:fill o:detectmouseclick="t" on="false"/>
                  <v:stroke color="#3465a4" joinstyle="round" endcap="flat"/>
                </v:shape>
                <v:shape id="shape_0" stroked="f" style="position:absolute;left:284;top:466;width:121;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1</w:t>
                        </w:r>
                      </w:p>
                    </w:txbxContent>
                  </v:textbox>
                  <w10:wrap type="none"/>
                  <v:fill o:detectmouseclick="t" on="false"/>
                  <v:stroke color="#3465a4" joinstyle="round" endcap="flat"/>
                </v:shape>
                <v:shape id="shape_0" stroked="f" style="position:absolute;left:1101;top:126;width:108;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v:textbox>
                  <w10:wrap type="none"/>
                  <v:fill o:detectmouseclick="t" on="false"/>
                  <v:stroke color="#3465a4" joinstyle="round" endcap="flat"/>
                </v:shape>
                <v:shape id="shape_0" stroked="f" style="position:absolute;left:1262;top:215;width:241;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12</w:t>
                        </w:r>
                      </w:p>
                    </w:txbxContent>
                  </v:textbox>
                  <w10:wrap type="none"/>
                  <v:fill o:detectmouseclick="t" on="false"/>
                  <v:stroke color="#3465a4" joinstyle="round" endcap="flat"/>
                </v:shape>
                <v:shape id="shape_0" stroked="f" style="position:absolute;left:1688;top:126;width:108;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v:textbox>
                  <w10:wrap type="none"/>
                  <v:fill o:detectmouseclick="t" on="false"/>
                  <v:stroke color="#3465a4" joinstyle="round" endcap="flat"/>
                </v:shape>
                <v:shape id="shape_0" stroked="f" style="position:absolute;left:1849;top:215;width:241;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31</w:t>
                        </w:r>
                      </w:p>
                    </w:txbxContent>
                  </v:textbox>
                  <w10:wrap type="none"/>
                  <v:fill o:detectmouseclick="t" on="false"/>
                  <v:stroke color="#3465a4" joinstyle="round" endcap="flat"/>
                </v:shape>
                <v:shape id="shape_0" stroked="f" style="position:absolute;left:1525;top:108;width:140;height:293;mso-position-horizontal-relative:char" type="shapetype_202">
                  <v:textbox>
                    <w:txbxContent>
                      <w:p>
                        <w:pPr>
                          <w:overflowPunct w:val="false"/>
                          <w:bidi w:val="0"/>
                          <w:rPr/>
                        </w:pPr>
                        <w:r>
                          <w:rPr>
                            <w:kern w:val="2"/>
                            <w:sz w:val="24"/>
                            <w:szCs w:val="24"/>
                            <w:rFonts w:ascii="Symbol" w:hAnsi="Symbol" w:eastAsia="Times New Roman" w:cs="Symbol"/>
                            <w:color w:val="000000"/>
                            <w:lang w:val="en-US" w:bidi="ar-SA"/>
                          </w:rPr>
                          <w:t></w:t>
                        </w:r>
                      </w:p>
                    </w:txbxContent>
                  </v:textbox>
                  <w10:wrap type="none"/>
                  <v:fill o:detectmouseclick="t" on="false"/>
                  <v:stroke color="#3465a4" joinstyle="round" endcap="flat"/>
                </v:shape>
                <v:shape id="shape_0" stroked="f" style="position:absolute;left:710;top:574;width:108;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v:textbox>
                  <w10:wrap type="none"/>
                  <v:fill o:detectmouseclick="t" on="false"/>
                  <v:stroke color="#3465a4" joinstyle="round" endcap="flat"/>
                </v:shape>
                <v:shape id="shape_0" stroked="f" style="position:absolute;left:871;top:663;width:241;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12</w:t>
                        </w:r>
                      </w:p>
                    </w:txbxContent>
                  </v:textbox>
                  <w10:wrap type="none"/>
                  <v:fill o:detectmouseclick="t" on="false"/>
                  <v:stroke color="#3465a4" joinstyle="round" endcap="flat"/>
                </v:shape>
                <v:shape id="shape_0" stroked="f" style="position:absolute;left:1404;top:574;width:108;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v:textbox>
                  <w10:wrap type="none"/>
                  <v:fill o:detectmouseclick="t" on="false"/>
                  <v:stroke color="#3465a4" joinstyle="round" endcap="flat"/>
                </v:shape>
                <v:shape id="shape_0" stroked="f" style="position:absolute;left:1565;top:663;width:241;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23</w:t>
                        </w:r>
                      </w:p>
                    </w:txbxContent>
                  </v:textbox>
                  <w10:wrap type="none"/>
                  <v:fill o:detectmouseclick="t" on="false"/>
                  <v:stroke color="#3465a4" joinstyle="round" endcap="flat"/>
                </v:shape>
                <v:shape id="shape_0" stroked="f" style="position:absolute;left:1187;top:556;width:141;height:293;mso-position-horizontal-relative:char" type="shapetype_202">
                  <v:textbox>
                    <w:txbxContent>
                      <w:p>
                        <w:pPr>
                          <w:overflowPunct w:val="false"/>
                          <w:bidi w:val="0"/>
                          <w:rPr/>
                        </w:pPr>
                        <w:r>
                          <w:rPr>
                            <w:kern w:val="2"/>
                            <w:sz w:val="24"/>
                            <w:szCs w:val="24"/>
                            <w:rFonts w:ascii="Symbol" w:hAnsi="Symbol" w:eastAsia="Times New Roman" w:cs="Symbol"/>
                            <w:color w:val="000000"/>
                            <w:lang w:val="en-US" w:bidi="ar-SA"/>
                          </w:rPr>
                          <w:t></w:t>
                        </w:r>
                      </w:p>
                    </w:txbxContent>
                  </v:textbox>
                  <w10:wrap type="none"/>
                  <v:fill o:detectmouseclick="t" on="false"/>
                  <v:stroke color="#3465a4" joinstyle="round" endcap="flat"/>
                </v:shape>
                <v:shape id="shape_0" stroked="f" style="position:absolute;left:2097;top:574;width:108;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v:textbox>
                  <w10:wrap type="none"/>
                  <v:fill o:detectmouseclick="t" on="false"/>
                  <v:stroke color="#3465a4" joinstyle="round" endcap="flat"/>
                </v:shape>
                <v:shape id="shape_0" stroked="f" style="position:absolute;left:2258;top:663;width:241;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31</w:t>
                        </w:r>
                      </w:p>
                    </w:txbxContent>
                  </v:textbox>
                  <w10:wrap type="none"/>
                  <v:fill o:detectmouseclick="t" on="false"/>
                  <v:stroke color="#3465a4" joinstyle="round" endcap="flat"/>
                </v:shape>
                <v:shape id="shape_0" stroked="f" style="position:absolute;left:1881;top:556;width:141;height:293;mso-position-horizontal-relative:char" type="shapetype_202">
                  <v:textbox>
                    <w:txbxContent>
                      <w:p>
                        <w:pPr>
                          <w:overflowPunct w:val="false"/>
                          <w:bidi w:val="0"/>
                          <w:rPr/>
                        </w:pPr>
                        <w:r>
                          <w:rPr>
                            <w:kern w:val="2"/>
                            <w:sz w:val="24"/>
                            <w:szCs w:val="24"/>
                            <w:rFonts w:ascii="Symbol" w:hAnsi="Symbol" w:eastAsia="Times New Roman" w:cs="Symbol"/>
                            <w:color w:val="000000"/>
                            <w:lang w:val="en-US" w:bidi="ar-SA"/>
                          </w:rPr>
                          <w:t></w:t>
                        </w:r>
                      </w:p>
                    </w:txbxContent>
                  </v:textbox>
                  <w10:wrap type="none"/>
                  <v:fill o:detectmouseclick="t" on="false"/>
                  <v:stroke color="#3465a4" joinstyle="round" endcap="flat"/>
                </v:shape>
                <v:line id="shape_0" from="694,520" to="2508,520" stroked="t" style="position:absolute;mso-position-horizontal-relative:char">
                  <v:stroke color="black" weight="11520" joinstyle="miter" endcap="square"/>
                  <v:fill o:detectmouseclick="t" on="false"/>
                </v:line>
                <v:line id="shape_0" from="480,556" to="586,556" stroked="t" style="position:absolute;mso-position-horizontal-relative:char">
                  <v:stroke color="black" weight="23040" joinstyle="miter" endcap="square"/>
                  <v:fill o:detectmouseclick="t" on="false"/>
                </v:line>
                <v:line id="shape_0" from="480,502" to="586,502" stroked="t" style="position:absolute;mso-position-horizontal-relative:char">
                  <v:stroke color="black" weight="23040" joinstyle="miter" endcap="square"/>
                  <v:fill o:detectmouseclick="t" on="false"/>
                </v:line>
                <v:shape id="shape_0" stroked="f" style="position:absolute;left:2845;top:126;width:108;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v:textbox>
                  <w10:wrap type="none"/>
                  <v:fill o:detectmouseclick="t" on="false"/>
                  <v:stroke color="#3465a4" joinstyle="round" endcap="flat"/>
                </v:shape>
                <v:shape id="shape_0" stroked="f" style="position:absolute;left:3006;top:215;width:241;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12</w:t>
                        </w:r>
                      </w:p>
                    </w:txbxContent>
                  </v:textbox>
                  <w10:wrap type="none"/>
                  <v:fill o:detectmouseclick="t" on="false"/>
                  <v:stroke color="#3465a4" joinstyle="round" endcap="flat"/>
                </v:shape>
                <v:shape id="shape_0" stroked="f" style="position:absolute;left:3432;top:126;width:108;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v:textbox>
                  <w10:wrap type="none"/>
                  <v:fill o:detectmouseclick="t" on="false"/>
                  <v:stroke color="#3465a4" joinstyle="round" endcap="flat"/>
                </v:shape>
                <v:shape id="shape_0" stroked="f" style="position:absolute;left:3593;top:215;width:241;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31</w:t>
                        </w:r>
                      </w:p>
                    </w:txbxContent>
                  </v:textbox>
                  <w10:wrap type="none"/>
                  <v:fill o:detectmouseclick="t" on="false"/>
                  <v:stroke color="#3465a4" joinstyle="round" endcap="flat"/>
                </v:shape>
                <v:shape id="shape_0" stroked="f" style="position:absolute;left:3268;top:108;width:140;height:293;mso-position-horizontal-relative:char" type="shapetype_202">
                  <v:textbox>
                    <w:txbxContent>
                      <w:p>
                        <w:pPr>
                          <w:overflowPunct w:val="false"/>
                          <w:bidi w:val="0"/>
                          <w:rPr/>
                        </w:pPr>
                        <w:r>
                          <w:rPr>
                            <w:kern w:val="2"/>
                            <w:sz w:val="24"/>
                            <w:szCs w:val="24"/>
                            <w:rFonts w:ascii="Symbol" w:hAnsi="Symbol" w:eastAsia="Times New Roman" w:cs="Symbol"/>
                            <w:color w:val="000000"/>
                            <w:lang w:val="en-US" w:bidi="ar-SA"/>
                          </w:rPr>
                          <w:t></w:t>
                        </w:r>
                      </w:p>
                    </w:txbxContent>
                  </v:textbox>
                  <w10:wrap type="none"/>
                  <v:fill o:detectmouseclick="t" on="false"/>
                  <v:stroke color="#3465a4" joinstyle="round" endcap="flat"/>
                </v:shape>
                <v:shape id="shape_0" stroked="f" style="position:absolute;left:3095;top:1039;width:108;height:276;mso-position-horizontal-relative:char" type="shapetype_202">
                  <v:textbox>
                    <w:txbxContent>
                      <w:p>
                        <w:pPr>
                          <w:overflowPunct w:val="false"/>
                          <w:bidi w:val="0"/>
                          <w:rPr/>
                        </w:pPr>
                        <w:r>
                          <w:rPr>
                            <w:kern w:val="2"/>
                            <w:rFonts w:ascii="Liberation Serif" w:hAnsi="Liberation Serif" w:eastAsia="DejaVu Sans" w:cs="DejaVu Sans"/>
                            <w:lang w:val="en-US" w:bidi="hi-IN"/>
                          </w:rPr>
                        </w:r>
                      </w:p>
                    </w:txbxContent>
                  </v:textbox>
                  <w10:wrap type="none"/>
                  <v:fill o:detectmouseclick="t" on="false"/>
                  <v:stroke color="#3465a4" joinstyle="round" endcap="flat"/>
                </v:shape>
                <v:shape id="shape_0" stroked="f" style="position:absolute;left:3343;top:627;width:108;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v:textbox>
                  <w10:wrap type="none"/>
                  <v:fill o:detectmouseclick="t" on="false"/>
                  <v:stroke color="#3465a4" joinstyle="round" endcap="flat"/>
                </v:shape>
                <v:shape id="shape_0" stroked="f" style="position:absolute;left:3503;top:699;width:148;height:293;mso-position-horizontal-relative:char" type="shapetype_202">
                  <v:textbox>
                    <w:txbxContent>
                      <w:p>
                        <w:pPr>
                          <w:overflowPunct w:val="false"/>
                          <w:bidi w:val="0"/>
                          <w:rPr/>
                        </w:pPr>
                        <w:r>
                          <w:rPr>
                            <w:kern w:val="2"/>
                            <w:sz w:val="24"/>
                            <w:b/>
                            <w:szCs w:val="24"/>
                            <w:bCs/>
                            <w:rFonts w:ascii="Symbol" w:hAnsi="Symbol" w:eastAsia="Times New Roman" w:cs="Symbol"/>
                            <w:color w:val="000000"/>
                            <w:lang w:val="en-US" w:bidi="ar-SA"/>
                          </w:rPr>
                          <w:t></w:t>
                        </w:r>
                      </w:p>
                    </w:txbxContent>
                  </v:textbox>
                  <w10:wrap type="none"/>
                  <v:fill o:detectmouseclick="t" on="false"/>
                  <v:stroke color="#3465a4" joinstyle="round" endcap="flat"/>
                </v:shape>
                <v:shape id="shape_0" stroked="f" style="position:absolute;left:2971;top:484;width:327;height:563;mso-position-horizontal-relative:char" type="shapetype_202">
                  <v:textbox>
                    <w:txbxContent>
                      <w:p>
                        <w:pPr>
                          <w:overflowPunct w:val="false"/>
                          <w:bidi w:val="0"/>
                          <w:rPr/>
                        </w:pPr>
                        <w:r>
                          <w:rPr>
                            <w:kern w:val="2"/>
                            <w:sz w:val="46"/>
                            <w:szCs w:val="46"/>
                            <w:rFonts w:ascii="Symbol" w:hAnsi="Symbol" w:eastAsia="Times New Roman" w:cs="Symbol"/>
                            <w:color w:val="000000"/>
                            <w:lang w:val="en-US" w:bidi="ar-SA"/>
                          </w:rPr>
                          <w:t></w:t>
                        </w:r>
                      </w:p>
                    </w:txbxContent>
                  </v:textbox>
                  <w10:wrap type="none"/>
                  <v:fill o:detectmouseclick="t" on="false"/>
                  <v:stroke color="#3465a4" joinstyle="round" endcap="flat"/>
                </v:shape>
                <v:line id="shape_0" from="2829,520" to="3842,520" stroked="t" style="position:absolute;mso-position-horizontal-relative:char">
                  <v:stroke color="black" weight="11520" joinstyle="miter" endcap="square"/>
                  <v:fill o:detectmouseclick="t" on="false"/>
                </v:line>
                <v:line id="shape_0" from="2615,556" to="2721,556" stroked="t" style="position:absolute;mso-position-horizontal-relative:char">
                  <v:stroke color="black" weight="23040" joinstyle="miter" endcap="square"/>
                  <v:fill o:detectmouseclick="t" on="false"/>
                </v:line>
                <v:line id="shape_0" from="2615,502" to="2721,502" stroked="t" style="position:absolute;mso-position-horizontal-relative:char">
                  <v:stroke color="black" weight="23040" joinstyle="miter" endcap="square"/>
                  <v:fill o:detectmouseclick="t" on="false"/>
                </v:line>
              </v:group>
            </w:pict>
          </mc:Fallback>
        </mc:AlternateContent>
      </w:r>
      <w:r>
        <w:rPr>
          <w:sz w:val="28"/>
          <w:szCs w:val="20"/>
        </w:rPr>
        <w:tab/>
      </w:r>
      <w:r>
        <w:rPr>
          <w:sz w:val="28"/>
          <w:szCs w:val="20"/>
          <w:lang w:val="en-US" w:eastAsia="en-US"/>
        </w:rPr>
        <mc:AlternateContent>
          <mc:Choice Requires="wpg">
            <w:drawing>
              <wp:inline distT="0" distB="0" distL="0" distR="0">
                <wp:extent cx="1201420" cy="876300"/>
                <wp:effectExtent l="0" t="0" r="0" b="0"/>
                <wp:docPr id="51" name=""/>
                <a:graphic xmlns:a="http://schemas.openxmlformats.org/drawingml/2006/main">
                  <a:graphicData uri="http://schemas.microsoft.com/office/word/2010/wordprocessingGroup">
                    <wpg:wgp>
                      <wpg:cNvGrpSpPr/>
                      <wpg:grpSpPr>
                        <a:xfrm>
                          <a:off x="0" y="0"/>
                          <a:ext cx="1200960" cy="875520"/>
                        </a:xfrm>
                      </wpg:grpSpPr>
                      <wps:wsp>
                        <wps:cNvSpPr/>
                        <wps:nvSpPr>
                          <wps:cNvPr id="4" name="Rectangle 1"/>
                          <wps:cNvSpPr/>
                        </wps:nvSpPr>
                        <wps:spPr>
                          <a:xfrm>
                            <a:off x="0" y="0"/>
                            <a:ext cx="1200960" cy="875520"/>
                          </a:xfrm>
                          <a:prstGeom prst="rect">
                            <a:avLst/>
                          </a:prstGeom>
                          <a:noFill/>
                          <a:ln>
                            <a:noFill/>
                          </a:ln>
                        </wps:spPr>
                        <wps:bodyPr/>
                      </wps:wsp>
                      <wps:wsp>
                        <wps:cNvSpPr/>
                        <wps:spPr>
                          <a:xfrm>
                            <a:off x="0" y="0"/>
                            <a:ext cx="1189440" cy="67320"/>
                          </a:xfrm>
                          <a:prstGeom prst="rect">
                            <a:avLst/>
                          </a:prstGeom>
                          <a:solidFill>
                            <a:srgbClr val="ffffff"/>
                          </a:solidFill>
                          <a:ln>
                            <a:noFill/>
                          </a:ln>
                        </wps:spPr>
                        <wps:style>
                          <a:lnRef idx="0"/>
                          <a:fillRef idx="0"/>
                          <a:effectRef idx="0"/>
                          <a:fontRef idx="minor"/>
                        </wps:style>
                        <wps:bodyPr/>
                      </wps:wsp>
                      <wps:wsp>
                        <wps:cNvSpPr/>
                        <wps:spPr>
                          <a:xfrm>
                            <a:off x="0" y="0"/>
                            <a:ext cx="56520" cy="864360"/>
                          </a:xfrm>
                          <a:prstGeom prst="rect">
                            <a:avLst/>
                          </a:prstGeom>
                          <a:solidFill>
                            <a:srgbClr val="ffffff"/>
                          </a:solidFill>
                          <a:ln>
                            <a:noFill/>
                          </a:ln>
                        </wps:spPr>
                        <wps:style>
                          <a:lnRef idx="0"/>
                          <a:fillRef idx="0"/>
                          <a:effectRef idx="0"/>
                          <a:fontRef idx="minor"/>
                        </wps:style>
                        <wps:bodyPr/>
                      </wps:wsp>
                      <wps:wsp>
                        <wps:cNvSpPr/>
                        <wps:spPr>
                          <a:xfrm>
                            <a:off x="0" y="808200"/>
                            <a:ext cx="1189440" cy="67320"/>
                          </a:xfrm>
                          <a:prstGeom prst="rect">
                            <a:avLst/>
                          </a:prstGeom>
                          <a:solidFill>
                            <a:srgbClr val="ffffff"/>
                          </a:solidFill>
                          <a:ln>
                            <a:noFill/>
                          </a:ln>
                        </wps:spPr>
                        <wps:style>
                          <a:lnRef idx="0"/>
                          <a:fillRef idx="0"/>
                          <a:effectRef idx="0"/>
                          <a:fontRef idx="minor"/>
                        </wps:style>
                        <wps:bodyPr/>
                      </wps:wsp>
                      <wps:wsp>
                        <wps:cNvSpPr/>
                        <wps:spPr>
                          <a:xfrm>
                            <a:off x="1132920" y="0"/>
                            <a:ext cx="68040" cy="864360"/>
                          </a:xfrm>
                          <a:prstGeom prst="rect">
                            <a:avLst/>
                          </a:prstGeom>
                          <a:solidFill>
                            <a:srgbClr val="ffffff"/>
                          </a:solidFill>
                          <a:ln>
                            <a:noFill/>
                          </a:ln>
                        </wps:spPr>
                        <wps:style>
                          <a:lnRef idx="0"/>
                          <a:fillRef idx="0"/>
                          <a:effectRef idx="0"/>
                          <a:fontRef idx="minor"/>
                        </wps:style>
                        <wps:bodyPr/>
                      </wps:wsp>
                      <wps:wsp>
                        <wps:cNvSpPr txBox="1"/>
                        <wps:spPr>
                          <a:xfrm>
                            <a:off x="78120" y="235440"/>
                            <a:ext cx="6912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wps:txbx>
                        <wps:bodyPr wrap="square" lIns="0" rIns="0" tIns="0" bIns="0">
                          <a:spAutoFit/>
                        </wps:bodyPr>
                      </wps:wsp>
                      <wps:wsp>
                        <wps:cNvSpPr txBox="1"/>
                        <wps:spPr>
                          <a:xfrm>
                            <a:off x="180360" y="291960"/>
                            <a:ext cx="7740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2</w:t>
                              </w:r>
                            </w:p>
                          </w:txbxContent>
                        </wps:txbx>
                        <wps:bodyPr wrap="square" lIns="0" rIns="0" tIns="0" bIns="0">
                          <a:spAutoFit/>
                        </wps:bodyPr>
                      </wps:wsp>
                      <wps:wsp>
                        <wps:cNvSpPr txBox="1"/>
                        <wps:spPr>
                          <a:xfrm>
                            <a:off x="451440" y="78840"/>
                            <a:ext cx="6912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wps:txbx>
                        <wps:bodyPr wrap="square" lIns="0" rIns="0" tIns="0" bIns="0">
                          <a:spAutoFit/>
                        </wps:bodyPr>
                      </wps:wsp>
                      <wps:wsp>
                        <wps:cNvSpPr txBox="1"/>
                        <wps:spPr>
                          <a:xfrm>
                            <a:off x="554400" y="134640"/>
                            <a:ext cx="15372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12</w:t>
                              </w:r>
                            </w:p>
                          </w:txbxContent>
                        </wps:txbx>
                        <wps:bodyPr wrap="square" lIns="0" rIns="0" tIns="0" bIns="0">
                          <a:spAutoFit/>
                        </wps:bodyPr>
                      </wps:wsp>
                      <wps:wsp>
                        <wps:cNvSpPr txBox="1"/>
                        <wps:spPr>
                          <a:xfrm>
                            <a:off x="825480" y="78840"/>
                            <a:ext cx="6912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wps:txbx>
                        <wps:bodyPr wrap="square" lIns="0" rIns="0" tIns="0" bIns="0">
                          <a:spAutoFit/>
                        </wps:bodyPr>
                      </wps:wsp>
                      <wps:wsp>
                        <wps:cNvSpPr txBox="1"/>
                        <wps:spPr>
                          <a:xfrm>
                            <a:off x="928440" y="134640"/>
                            <a:ext cx="15372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23</w:t>
                              </w:r>
                            </w:p>
                          </w:txbxContent>
                        </wps:txbx>
                        <wps:bodyPr wrap="square" lIns="0" rIns="0" tIns="0" bIns="0">
                          <a:spAutoFit/>
                        </wps:bodyPr>
                      </wps:wsp>
                      <wps:wsp>
                        <wps:cNvSpPr txBox="1"/>
                        <wps:spPr>
                          <a:xfrm>
                            <a:off x="721440" y="67320"/>
                            <a:ext cx="89640" cy="186840"/>
                          </a:xfrm>
                          <a:prstGeom prst="rect">
                            <a:avLst/>
                          </a:prstGeom>
                          <a:noFill/>
                          <a:ln>
                            <a:noFill/>
                          </a:ln>
                        </wps:spPr>
                        <wps:txbx>
                          <w:txbxContent>
                            <w:p>
                              <w:pPr>
                                <w:overflowPunct w:val="false"/>
                                <w:bidi w:val="0"/>
                                <w:rPr/>
                              </w:pPr>
                              <w:r>
                                <w:rPr>
                                  <w:kern w:val="2"/>
                                  <w:sz w:val="24"/>
                                  <w:szCs w:val="24"/>
                                  <w:rFonts w:ascii="Symbol" w:hAnsi="Symbol" w:eastAsia="Times New Roman" w:cs="Symbol"/>
                                  <w:color w:val="000000"/>
                                  <w:lang w:val="en-US" w:bidi="ar-SA"/>
                                </w:rPr>
                                <w:t></w:t>
                              </w:r>
                            </w:p>
                          </w:txbxContent>
                        </wps:txbx>
                        <wps:bodyPr wrap="square" lIns="0" rIns="0" tIns="0" bIns="0">
                          <a:spAutoFit/>
                        </wps:bodyPr>
                      </wps:wsp>
                      <wps:wsp>
                        <wps:cNvSpPr txBox="1"/>
                        <wps:spPr>
                          <a:xfrm>
                            <a:off x="610920" y="650880"/>
                            <a:ext cx="69120" cy="176040"/>
                          </a:xfrm>
                          <a:prstGeom prst="rect">
                            <a:avLst/>
                          </a:prstGeom>
                          <a:noFill/>
                          <a:ln>
                            <a:noFill/>
                          </a:ln>
                        </wps:spPr>
                        <wps:bodyPr/>
                      </wps:wsp>
                      <wps:wsp>
                        <wps:cNvSpPr txBox="1"/>
                        <wps:spPr>
                          <a:xfrm>
                            <a:off x="768960" y="393120"/>
                            <a:ext cx="6912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wps:txbx>
                        <wps:bodyPr wrap="square" lIns="0" rIns="0" tIns="0" bIns="0">
                          <a:spAutoFit/>
                        </wps:bodyPr>
                      </wps:wsp>
                      <wps:wsp>
                        <wps:cNvSpPr txBox="1"/>
                        <wps:spPr>
                          <a:xfrm>
                            <a:off x="871200" y="437400"/>
                            <a:ext cx="94680" cy="186840"/>
                          </a:xfrm>
                          <a:prstGeom prst="rect">
                            <a:avLst/>
                          </a:prstGeom>
                          <a:noFill/>
                          <a:ln>
                            <a:noFill/>
                          </a:ln>
                        </wps:spPr>
                        <wps:txbx>
                          <w:txbxContent>
                            <w:p>
                              <w:pPr>
                                <w:overflowPunct w:val="false"/>
                                <w:bidi w:val="0"/>
                                <w:rPr/>
                              </w:pPr>
                              <w:r>
                                <w:rPr>
                                  <w:kern w:val="2"/>
                                  <w:sz w:val="24"/>
                                  <w:b/>
                                  <w:szCs w:val="24"/>
                                  <w:bCs/>
                                  <w:rFonts w:ascii="Symbol" w:hAnsi="Symbol" w:eastAsia="Times New Roman" w:cs="Symbol"/>
                                  <w:color w:val="000000"/>
                                  <w:lang w:val="en-US" w:bidi="ar-SA"/>
                                </w:rPr>
                                <w:t></w:t>
                              </w:r>
                            </w:p>
                          </w:txbxContent>
                        </wps:txbx>
                        <wps:bodyPr wrap="square" lIns="0" rIns="0" tIns="0" bIns="0">
                          <a:spAutoFit/>
                        </wps:bodyPr>
                      </wps:wsp>
                      <wps:wsp>
                        <wps:cNvSpPr txBox="1"/>
                        <wps:spPr>
                          <a:xfrm>
                            <a:off x="532080" y="302760"/>
                            <a:ext cx="208440" cy="358200"/>
                          </a:xfrm>
                          <a:prstGeom prst="rect">
                            <a:avLst/>
                          </a:prstGeom>
                          <a:noFill/>
                          <a:ln>
                            <a:noFill/>
                          </a:ln>
                        </wps:spPr>
                        <wps:txbx>
                          <w:txbxContent>
                            <w:p>
                              <w:pPr>
                                <w:overflowPunct w:val="false"/>
                                <w:bidi w:val="0"/>
                                <w:rPr/>
                              </w:pPr>
                              <w:r>
                                <w:rPr>
                                  <w:kern w:val="2"/>
                                  <w:sz w:val="46"/>
                                  <w:szCs w:val="46"/>
                                  <w:rFonts w:ascii="Symbol" w:hAnsi="Symbol" w:eastAsia="Times New Roman" w:cs="Symbol"/>
                                  <w:color w:val="000000"/>
                                  <w:lang w:val="en-US" w:bidi="ar-SA"/>
                                </w:rPr>
                                <w:t></w:t>
                              </w:r>
                            </w:p>
                          </w:txbxContent>
                        </wps:txbx>
                        <wps:bodyPr wrap="square" lIns="0" rIns="0" tIns="0" bIns="0">
                          <a:spAutoFit/>
                        </wps:bodyPr>
                      </wps:wsp>
                      <wps:wsp>
                        <wps:cNvSpPr/>
                        <wps:spPr>
                          <a:xfrm>
                            <a:off x="442080" y="325080"/>
                            <a:ext cx="645840" cy="720"/>
                          </a:xfrm>
                          <a:prstGeom prst="line">
                            <a:avLst/>
                          </a:prstGeom>
                          <a:ln w="11520">
                            <a:solidFill>
                              <a:srgbClr val="000000"/>
                            </a:solidFill>
                            <a:miter/>
                          </a:ln>
                        </wps:spPr>
                        <wps:style>
                          <a:lnRef idx="0"/>
                          <a:fillRef idx="0"/>
                          <a:effectRef idx="0"/>
                          <a:fontRef idx="minor"/>
                        </wps:style>
                        <wps:bodyPr/>
                      </wps:wsp>
                      <wps:wsp>
                        <wps:cNvSpPr/>
                        <wps:spPr>
                          <a:xfrm>
                            <a:off x="306000" y="348120"/>
                            <a:ext cx="68040" cy="720"/>
                          </a:xfrm>
                          <a:prstGeom prst="line">
                            <a:avLst/>
                          </a:prstGeom>
                          <a:ln w="23040">
                            <a:solidFill>
                              <a:srgbClr val="000000"/>
                            </a:solidFill>
                            <a:miter/>
                          </a:ln>
                        </wps:spPr>
                        <wps:style>
                          <a:lnRef idx="0"/>
                          <a:fillRef idx="0"/>
                          <a:effectRef idx="0"/>
                          <a:fontRef idx="minor"/>
                        </wps:style>
                        <wps:bodyPr/>
                      </wps:wsp>
                      <wps:wsp>
                        <wps:cNvSpPr/>
                        <wps:spPr>
                          <a:xfrm>
                            <a:off x="306000" y="314280"/>
                            <a:ext cx="68040" cy="720"/>
                          </a:xfrm>
                          <a:prstGeom prst="line">
                            <a:avLst/>
                          </a:prstGeom>
                          <a:ln w="23040">
                            <a:solidFill>
                              <a:srgbClr val="000000"/>
                            </a:solidFill>
                            <a:miter/>
                          </a:ln>
                        </wps:spPr>
                        <wps:style>
                          <a:lnRef idx="0"/>
                          <a:fillRef idx="0"/>
                          <a:effectRef idx="0"/>
                          <a:fontRef idx="minor"/>
                        </wps:style>
                        <wps:bodyPr/>
                      </wps:wsp>
                    </wpg:wgp>
                  </a:graphicData>
                </a:graphic>
              </wp:inline>
            </w:drawing>
          </mc:Choice>
          <mc:Fallback>
            <w:pict>
              <v:group id="shape_0" style="position:absolute;margin-left:0pt;margin-top:0pt;width:94.55pt;height:68.95pt" coordorigin="0,0" coordsize="1891,1379">
                <v:rect id="shape_0" stroked="f" style="position:absolute;left:0;top:0;width:1890;height:1378;mso-position-horizontal-relative:char">
                  <w10:wrap type="none"/>
                  <v:fill o:detectmouseclick="t" on="false"/>
                  <v:stroke color="#3465a4" joinstyle="round" endcap="flat"/>
                </v:rect>
                <v:rect id="shape_0" fillcolor="white" stroked="f" style="position:absolute;left:0;top:0;width:1872;height:105;mso-position-horizontal-relative:char">
                  <w10:wrap type="none"/>
                  <v:fill o:detectmouseclick="t" type="solid" color2="black"/>
                  <v:stroke color="#3465a4" joinstyle="round" endcap="flat"/>
                </v:rect>
                <v:rect id="shape_0" fillcolor="white" stroked="f" style="position:absolute;left:0;top:0;width:88;height:1360;mso-position-horizontal-relative:char">
                  <w10:wrap type="none"/>
                  <v:fill o:detectmouseclick="t" type="solid" color2="black"/>
                  <v:stroke color="#3465a4" joinstyle="round" endcap="flat"/>
                </v:rect>
                <v:rect id="shape_0" fillcolor="white" stroked="f" style="position:absolute;left:0;top:1273;width:1872;height:105;mso-position-horizontal-relative:char">
                  <w10:wrap type="none"/>
                  <v:fill o:detectmouseclick="t" type="solid" color2="black"/>
                  <v:stroke color="#3465a4" joinstyle="round" endcap="flat"/>
                </v:rect>
                <v:rect id="shape_0" fillcolor="white" stroked="f" style="position:absolute;left:1784;top:0;width:106;height:1360;mso-position-horizontal-relative:char">
                  <w10:wrap type="none"/>
                  <v:fill o:detectmouseclick="t" type="solid" color2="black"/>
                  <v:stroke color="#3465a4" joinstyle="round" endcap="flat"/>
                </v:rect>
                <v:shape id="shape_0" stroked="f" style="position:absolute;left:123;top:371;width:108;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v:textbox>
                  <w10:wrap type="none"/>
                  <v:fill o:detectmouseclick="t" on="false"/>
                  <v:stroke color="#3465a4" joinstyle="round" endcap="flat"/>
                </v:shape>
                <v:shape id="shape_0" stroked="f" style="position:absolute;left:284;top:460;width:121;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2</w:t>
                        </w:r>
                      </w:p>
                    </w:txbxContent>
                  </v:textbox>
                  <w10:wrap type="none"/>
                  <v:fill o:detectmouseclick="t" on="false"/>
                  <v:stroke color="#3465a4" joinstyle="round" endcap="flat"/>
                </v:shape>
                <v:shape id="shape_0" stroked="f" style="position:absolute;left:711;top:124;width:108;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v:textbox>
                  <w10:wrap type="none"/>
                  <v:fill o:detectmouseclick="t" on="false"/>
                  <v:stroke color="#3465a4" joinstyle="round" endcap="flat"/>
                </v:shape>
                <v:shape id="shape_0" stroked="f" style="position:absolute;left:873;top:212;width:241;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12</w:t>
                        </w:r>
                      </w:p>
                    </w:txbxContent>
                  </v:textbox>
                  <w10:wrap type="none"/>
                  <v:fill o:detectmouseclick="t" on="false"/>
                  <v:stroke color="#3465a4" joinstyle="round" endcap="flat"/>
                </v:shape>
                <v:shape id="shape_0" stroked="f" style="position:absolute;left:1300;top:124;width:108;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v:textbox>
                  <w10:wrap type="none"/>
                  <v:fill o:detectmouseclick="t" on="false"/>
                  <v:stroke color="#3465a4" joinstyle="round" endcap="flat"/>
                </v:shape>
                <v:shape id="shape_0" stroked="f" style="position:absolute;left:1462;top:212;width:241;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23</w:t>
                        </w:r>
                      </w:p>
                    </w:txbxContent>
                  </v:textbox>
                  <w10:wrap type="none"/>
                  <v:fill o:detectmouseclick="t" on="false"/>
                  <v:stroke color="#3465a4" joinstyle="round" endcap="flat"/>
                </v:shape>
                <v:shape id="shape_0" stroked="f" style="position:absolute;left:1136;top:106;width:140;height:293;mso-position-horizontal-relative:char" type="shapetype_202">
                  <v:textbox>
                    <w:txbxContent>
                      <w:p>
                        <w:pPr>
                          <w:overflowPunct w:val="false"/>
                          <w:bidi w:val="0"/>
                          <w:rPr/>
                        </w:pPr>
                        <w:r>
                          <w:rPr>
                            <w:kern w:val="2"/>
                            <w:sz w:val="24"/>
                            <w:szCs w:val="24"/>
                            <w:rFonts w:ascii="Symbol" w:hAnsi="Symbol" w:eastAsia="Times New Roman" w:cs="Symbol"/>
                            <w:color w:val="000000"/>
                            <w:lang w:val="en-US" w:bidi="ar-SA"/>
                          </w:rPr>
                          <w:t></w:t>
                        </w:r>
                      </w:p>
                    </w:txbxContent>
                  </v:textbox>
                  <w10:wrap type="none"/>
                  <v:fill o:detectmouseclick="t" on="false"/>
                  <v:stroke color="#3465a4" joinstyle="round" endcap="flat"/>
                </v:shape>
                <v:shape id="shape_0" stroked="f" style="position:absolute;left:962;top:1025;width:108;height:276;mso-position-horizontal-relative:char" type="shapetype_202">
                  <v:textbox>
                    <w:txbxContent>
                      <w:p>
                        <w:pPr>
                          <w:overflowPunct w:val="false"/>
                          <w:bidi w:val="0"/>
                          <w:rPr/>
                        </w:pPr>
                        <w:r>
                          <w:rPr>
                            <w:kern w:val="2"/>
                            <w:rFonts w:ascii="Liberation Serif" w:hAnsi="Liberation Serif" w:eastAsia="DejaVu Sans" w:cs="DejaVu Sans"/>
                            <w:lang w:val="en-US" w:bidi="hi-IN"/>
                          </w:rPr>
                        </w:r>
                      </w:p>
                    </w:txbxContent>
                  </v:textbox>
                  <w10:wrap type="none"/>
                  <v:fill o:detectmouseclick="t" on="false"/>
                  <v:stroke color="#3465a4" joinstyle="round" endcap="flat"/>
                </v:shape>
                <v:shape id="shape_0" stroked="f" style="position:absolute;left:1211;top:619;width:108;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v:textbox>
                  <w10:wrap type="none"/>
                  <v:fill o:detectmouseclick="t" on="false"/>
                  <v:stroke color="#3465a4" joinstyle="round" endcap="flat"/>
                </v:shape>
                <v:shape id="shape_0" stroked="f" style="position:absolute;left:1372;top:689;width:148;height:293;mso-position-horizontal-relative:char" type="shapetype_202">
                  <v:textbox>
                    <w:txbxContent>
                      <w:p>
                        <w:pPr>
                          <w:overflowPunct w:val="false"/>
                          <w:bidi w:val="0"/>
                          <w:rPr/>
                        </w:pPr>
                        <w:r>
                          <w:rPr>
                            <w:kern w:val="2"/>
                            <w:sz w:val="24"/>
                            <w:b/>
                            <w:szCs w:val="24"/>
                            <w:bCs/>
                            <w:rFonts w:ascii="Symbol" w:hAnsi="Symbol" w:eastAsia="Times New Roman" w:cs="Symbol"/>
                            <w:color w:val="000000"/>
                            <w:lang w:val="en-US" w:bidi="ar-SA"/>
                          </w:rPr>
                          <w:t></w:t>
                        </w:r>
                      </w:p>
                    </w:txbxContent>
                  </v:textbox>
                  <w10:wrap type="none"/>
                  <v:fill o:detectmouseclick="t" on="false"/>
                  <v:stroke color="#3465a4" joinstyle="round" endcap="flat"/>
                </v:shape>
                <v:shape id="shape_0" stroked="f" style="position:absolute;left:838;top:477;width:327;height:563;mso-position-horizontal-relative:char" type="shapetype_202">
                  <v:textbox>
                    <w:txbxContent>
                      <w:p>
                        <w:pPr>
                          <w:overflowPunct w:val="false"/>
                          <w:bidi w:val="0"/>
                          <w:rPr/>
                        </w:pPr>
                        <w:r>
                          <w:rPr>
                            <w:kern w:val="2"/>
                            <w:sz w:val="46"/>
                            <w:szCs w:val="46"/>
                            <w:rFonts w:ascii="Symbol" w:hAnsi="Symbol" w:eastAsia="Times New Roman" w:cs="Symbol"/>
                            <w:color w:val="000000"/>
                            <w:lang w:val="en-US" w:bidi="ar-SA"/>
                          </w:rPr>
                          <w:t></w:t>
                        </w:r>
                      </w:p>
                    </w:txbxContent>
                  </v:textbox>
                  <w10:wrap type="none"/>
                  <v:fill o:detectmouseclick="t" on="false"/>
                  <v:stroke color="#3465a4" joinstyle="round" endcap="flat"/>
                </v:shape>
                <v:line id="shape_0" from="696,512" to="1712,512" stroked="t" style="position:absolute;mso-position-horizontal-relative:char">
                  <v:stroke color="black" weight="11520" joinstyle="miter" endcap="square"/>
                  <v:fill o:detectmouseclick="t" on="false"/>
                </v:line>
                <v:line id="shape_0" from="482,548" to="588,548" stroked="t" style="position:absolute;mso-position-horizontal-relative:char">
                  <v:stroke color="black" weight="23040" joinstyle="miter" endcap="square"/>
                  <v:fill o:detectmouseclick="t" on="false"/>
                </v:line>
                <v:line id="shape_0" from="482,495" to="588,495" stroked="t" style="position:absolute;mso-position-horizontal-relative:char">
                  <v:stroke color="black" weight="23040" joinstyle="miter" endcap="square"/>
                  <v:fill o:detectmouseclick="t" on="false"/>
                </v:line>
              </v:group>
            </w:pict>
          </mc:Fallback>
        </mc:AlternateContent>
      </w:r>
      <w:r>
        <w:rPr>
          <w:sz w:val="28"/>
          <w:szCs w:val="20"/>
        </w:rPr>
        <w:tab/>
      </w:r>
      <w:r>
        <w:rPr>
          <w:sz w:val="28"/>
          <w:szCs w:val="20"/>
          <w:lang w:val="en-US" w:eastAsia="en-US"/>
        </w:rPr>
        <mc:AlternateContent>
          <mc:Choice Requires="wpg">
            <w:drawing>
              <wp:inline distT="0" distB="0" distL="0" distR="0">
                <wp:extent cx="1201420" cy="876300"/>
                <wp:effectExtent l="0" t="0" r="0" b="0"/>
                <wp:docPr id="52" name=""/>
                <a:graphic xmlns:a="http://schemas.openxmlformats.org/drawingml/2006/main">
                  <a:graphicData uri="http://schemas.microsoft.com/office/word/2010/wordprocessingGroup">
                    <wpg:wgp>
                      <wpg:cNvGrpSpPr/>
                      <wpg:grpSpPr>
                        <a:xfrm>
                          <a:off x="0" y="0"/>
                          <a:ext cx="1200960" cy="875520"/>
                        </a:xfrm>
                      </wpg:grpSpPr>
                      <wps:wsp>
                        <wps:cNvSpPr/>
                        <wps:nvSpPr>
                          <wps:cNvPr id="5" name="Rectangle 1"/>
                          <wps:cNvSpPr/>
                        </wps:nvSpPr>
                        <wps:spPr>
                          <a:xfrm>
                            <a:off x="0" y="0"/>
                            <a:ext cx="1200960" cy="875520"/>
                          </a:xfrm>
                          <a:prstGeom prst="rect">
                            <a:avLst/>
                          </a:prstGeom>
                          <a:noFill/>
                          <a:ln>
                            <a:noFill/>
                          </a:ln>
                        </wps:spPr>
                        <wps:bodyPr/>
                      </wps:wsp>
                      <wps:wsp>
                        <wps:cNvSpPr/>
                        <wps:spPr>
                          <a:xfrm>
                            <a:off x="0" y="0"/>
                            <a:ext cx="1189440" cy="67320"/>
                          </a:xfrm>
                          <a:prstGeom prst="rect">
                            <a:avLst/>
                          </a:prstGeom>
                          <a:solidFill>
                            <a:srgbClr val="ffffff"/>
                          </a:solidFill>
                          <a:ln>
                            <a:noFill/>
                          </a:ln>
                        </wps:spPr>
                        <wps:style>
                          <a:lnRef idx="0"/>
                          <a:fillRef idx="0"/>
                          <a:effectRef idx="0"/>
                          <a:fontRef idx="minor"/>
                        </wps:style>
                        <wps:bodyPr/>
                      </wps:wsp>
                      <wps:wsp>
                        <wps:cNvSpPr/>
                        <wps:spPr>
                          <a:xfrm>
                            <a:off x="0" y="0"/>
                            <a:ext cx="56520" cy="864360"/>
                          </a:xfrm>
                          <a:prstGeom prst="rect">
                            <a:avLst/>
                          </a:prstGeom>
                          <a:solidFill>
                            <a:srgbClr val="ffffff"/>
                          </a:solidFill>
                          <a:ln>
                            <a:noFill/>
                          </a:ln>
                        </wps:spPr>
                        <wps:style>
                          <a:lnRef idx="0"/>
                          <a:fillRef idx="0"/>
                          <a:effectRef idx="0"/>
                          <a:fontRef idx="minor"/>
                        </wps:style>
                        <wps:bodyPr/>
                      </wps:wsp>
                      <wps:wsp>
                        <wps:cNvSpPr/>
                        <wps:spPr>
                          <a:xfrm>
                            <a:off x="0" y="808200"/>
                            <a:ext cx="1189440" cy="67320"/>
                          </a:xfrm>
                          <a:prstGeom prst="rect">
                            <a:avLst/>
                          </a:prstGeom>
                          <a:solidFill>
                            <a:srgbClr val="ffffff"/>
                          </a:solidFill>
                          <a:ln>
                            <a:noFill/>
                          </a:ln>
                        </wps:spPr>
                        <wps:style>
                          <a:lnRef idx="0"/>
                          <a:fillRef idx="0"/>
                          <a:effectRef idx="0"/>
                          <a:fontRef idx="minor"/>
                        </wps:style>
                        <wps:bodyPr/>
                      </wps:wsp>
                      <wps:wsp>
                        <wps:cNvSpPr txBox="1"/>
                        <wps:spPr>
                          <a:xfrm>
                            <a:off x="78120" y="235440"/>
                            <a:ext cx="6912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wps:txbx>
                        <wps:bodyPr wrap="square" lIns="0" rIns="0" tIns="0" bIns="0">
                          <a:spAutoFit/>
                        </wps:bodyPr>
                      </wps:wsp>
                      <wps:wsp>
                        <wps:cNvSpPr txBox="1"/>
                        <wps:spPr>
                          <a:xfrm>
                            <a:off x="180360" y="291960"/>
                            <a:ext cx="7740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3</w:t>
                              </w:r>
                            </w:p>
                          </w:txbxContent>
                        </wps:txbx>
                        <wps:bodyPr wrap="square" lIns="0" rIns="0" tIns="0" bIns="0">
                          <a:spAutoFit/>
                        </wps:bodyPr>
                      </wps:wsp>
                      <wps:wsp>
                        <wps:cNvSpPr txBox="1"/>
                        <wps:spPr>
                          <a:xfrm>
                            <a:off x="451440" y="78840"/>
                            <a:ext cx="6912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wps:txbx>
                        <wps:bodyPr wrap="square" lIns="0" rIns="0" tIns="0" bIns="0">
                          <a:spAutoFit/>
                        </wps:bodyPr>
                      </wps:wsp>
                      <wps:wsp>
                        <wps:cNvSpPr txBox="1"/>
                        <wps:spPr>
                          <a:xfrm>
                            <a:off x="554400" y="134640"/>
                            <a:ext cx="15372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23</w:t>
                              </w:r>
                            </w:p>
                          </w:txbxContent>
                        </wps:txbx>
                        <wps:bodyPr wrap="square" lIns="0" rIns="0" tIns="0" bIns="0">
                          <a:spAutoFit/>
                        </wps:bodyPr>
                      </wps:wsp>
                      <wps:wsp>
                        <wps:cNvSpPr txBox="1"/>
                        <wps:spPr>
                          <a:xfrm>
                            <a:off x="825480" y="78840"/>
                            <a:ext cx="6912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wps:txbx>
                        <wps:bodyPr wrap="square" lIns="0" rIns="0" tIns="0" bIns="0">
                          <a:spAutoFit/>
                        </wps:bodyPr>
                      </wps:wsp>
                      <wps:wsp>
                        <wps:cNvSpPr txBox="1"/>
                        <wps:spPr>
                          <a:xfrm>
                            <a:off x="928440" y="134640"/>
                            <a:ext cx="15372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31</w:t>
                              </w:r>
                            </w:p>
                          </w:txbxContent>
                        </wps:txbx>
                        <wps:bodyPr wrap="square" lIns="0" rIns="0" tIns="0" bIns="0">
                          <a:spAutoFit/>
                        </wps:bodyPr>
                      </wps:wsp>
                      <wps:wsp>
                        <wps:cNvSpPr txBox="1"/>
                        <wps:spPr>
                          <a:xfrm>
                            <a:off x="721440" y="67320"/>
                            <a:ext cx="89640" cy="186840"/>
                          </a:xfrm>
                          <a:prstGeom prst="rect">
                            <a:avLst/>
                          </a:prstGeom>
                          <a:noFill/>
                          <a:ln>
                            <a:noFill/>
                          </a:ln>
                        </wps:spPr>
                        <wps:txbx>
                          <w:txbxContent>
                            <w:p>
                              <w:pPr>
                                <w:overflowPunct w:val="false"/>
                                <w:bidi w:val="0"/>
                                <w:rPr/>
                              </w:pPr>
                              <w:r>
                                <w:rPr>
                                  <w:kern w:val="2"/>
                                  <w:sz w:val="24"/>
                                  <w:szCs w:val="24"/>
                                  <w:rFonts w:ascii="Symbol" w:hAnsi="Symbol" w:eastAsia="Times New Roman" w:cs="Symbol"/>
                                  <w:color w:val="000000"/>
                                  <w:lang w:val="en-US" w:bidi="ar-SA"/>
                                </w:rPr>
                                <w:t></w:t>
                              </w:r>
                            </w:p>
                          </w:txbxContent>
                        </wps:txbx>
                        <wps:bodyPr wrap="square" lIns="0" rIns="0" tIns="0" bIns="0">
                          <a:spAutoFit/>
                        </wps:bodyPr>
                      </wps:wsp>
                      <wps:wsp>
                        <wps:cNvSpPr txBox="1"/>
                        <wps:spPr>
                          <a:xfrm>
                            <a:off x="610920" y="650880"/>
                            <a:ext cx="69120" cy="176040"/>
                          </a:xfrm>
                          <a:prstGeom prst="rect">
                            <a:avLst/>
                          </a:prstGeom>
                          <a:noFill/>
                          <a:ln>
                            <a:noFill/>
                          </a:ln>
                        </wps:spPr>
                        <wps:bodyPr/>
                      </wps:wsp>
                      <wps:wsp>
                        <wps:cNvSpPr txBox="1"/>
                        <wps:spPr>
                          <a:xfrm>
                            <a:off x="768960" y="393120"/>
                            <a:ext cx="69120" cy="176040"/>
                          </a:xfrm>
                          <a:prstGeom prst="rect">
                            <a:avLst/>
                          </a:prstGeom>
                          <a:noFill/>
                          <a:ln>
                            <a:noFill/>
                          </a:ln>
                        </wps:spPr>
                        <wps:txb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wps:txbx>
                        <wps:bodyPr wrap="square" lIns="0" rIns="0" tIns="0" bIns="0">
                          <a:spAutoFit/>
                        </wps:bodyPr>
                      </wps:wsp>
                      <wps:wsp>
                        <wps:cNvSpPr txBox="1"/>
                        <wps:spPr>
                          <a:xfrm>
                            <a:off x="871200" y="437400"/>
                            <a:ext cx="94680" cy="186840"/>
                          </a:xfrm>
                          <a:prstGeom prst="rect">
                            <a:avLst/>
                          </a:prstGeom>
                          <a:noFill/>
                          <a:ln>
                            <a:noFill/>
                          </a:ln>
                        </wps:spPr>
                        <wps:txbx>
                          <w:txbxContent>
                            <w:p>
                              <w:pPr>
                                <w:overflowPunct w:val="false"/>
                                <w:bidi w:val="0"/>
                                <w:rPr/>
                              </w:pPr>
                              <w:r>
                                <w:rPr>
                                  <w:kern w:val="2"/>
                                  <w:sz w:val="24"/>
                                  <w:b/>
                                  <w:szCs w:val="24"/>
                                  <w:bCs/>
                                  <w:rFonts w:ascii="Symbol" w:hAnsi="Symbol" w:eastAsia="Times New Roman" w:cs="Symbol"/>
                                  <w:color w:val="000000"/>
                                  <w:lang w:val="en-US" w:bidi="ar-SA"/>
                                </w:rPr>
                                <w:t></w:t>
                              </w:r>
                            </w:p>
                          </w:txbxContent>
                        </wps:txbx>
                        <wps:bodyPr wrap="square" lIns="0" rIns="0" tIns="0" bIns="0">
                          <a:spAutoFit/>
                        </wps:bodyPr>
                      </wps:wsp>
                      <wps:wsp>
                        <wps:cNvSpPr txBox="1"/>
                        <wps:spPr>
                          <a:xfrm>
                            <a:off x="532080" y="302760"/>
                            <a:ext cx="208440" cy="358200"/>
                          </a:xfrm>
                          <a:prstGeom prst="rect">
                            <a:avLst/>
                          </a:prstGeom>
                          <a:noFill/>
                          <a:ln>
                            <a:noFill/>
                          </a:ln>
                        </wps:spPr>
                        <wps:txbx>
                          <w:txbxContent>
                            <w:p>
                              <w:pPr>
                                <w:overflowPunct w:val="false"/>
                                <w:bidi w:val="0"/>
                                <w:rPr/>
                              </w:pPr>
                              <w:r>
                                <w:rPr>
                                  <w:kern w:val="2"/>
                                  <w:sz w:val="46"/>
                                  <w:szCs w:val="46"/>
                                  <w:rFonts w:ascii="Symbol" w:hAnsi="Symbol" w:eastAsia="Times New Roman" w:cs="Symbol"/>
                                  <w:color w:val="000000"/>
                                  <w:lang w:val="en-US" w:bidi="ar-SA"/>
                                </w:rPr>
                                <w:t></w:t>
                              </w:r>
                            </w:p>
                          </w:txbxContent>
                        </wps:txbx>
                        <wps:bodyPr wrap="square" lIns="0" rIns="0" tIns="0" bIns="0">
                          <a:spAutoFit/>
                        </wps:bodyPr>
                      </wps:wsp>
                      <wps:wsp>
                        <wps:cNvSpPr/>
                        <wps:spPr>
                          <a:xfrm>
                            <a:off x="442080" y="325080"/>
                            <a:ext cx="645840" cy="720"/>
                          </a:xfrm>
                          <a:prstGeom prst="line">
                            <a:avLst/>
                          </a:prstGeom>
                          <a:ln w="11520">
                            <a:solidFill>
                              <a:srgbClr val="000000"/>
                            </a:solidFill>
                            <a:miter/>
                          </a:ln>
                        </wps:spPr>
                        <wps:style>
                          <a:lnRef idx="0"/>
                          <a:fillRef idx="0"/>
                          <a:effectRef idx="0"/>
                          <a:fontRef idx="minor"/>
                        </wps:style>
                        <wps:bodyPr/>
                      </wps:wsp>
                      <wps:wsp>
                        <wps:cNvSpPr/>
                        <wps:spPr>
                          <a:xfrm>
                            <a:off x="306000" y="348120"/>
                            <a:ext cx="68040" cy="720"/>
                          </a:xfrm>
                          <a:prstGeom prst="line">
                            <a:avLst/>
                          </a:prstGeom>
                          <a:ln w="23040">
                            <a:solidFill>
                              <a:srgbClr val="000000"/>
                            </a:solidFill>
                            <a:miter/>
                          </a:ln>
                        </wps:spPr>
                        <wps:style>
                          <a:lnRef idx="0"/>
                          <a:fillRef idx="0"/>
                          <a:effectRef idx="0"/>
                          <a:fontRef idx="minor"/>
                        </wps:style>
                        <wps:bodyPr/>
                      </wps:wsp>
                      <wps:wsp>
                        <wps:cNvSpPr/>
                        <wps:spPr>
                          <a:xfrm>
                            <a:off x="306000" y="314280"/>
                            <a:ext cx="68040" cy="720"/>
                          </a:xfrm>
                          <a:prstGeom prst="line">
                            <a:avLst/>
                          </a:prstGeom>
                          <a:ln w="23040">
                            <a:solidFill>
                              <a:srgbClr val="000000"/>
                            </a:solidFill>
                            <a:miter/>
                          </a:ln>
                        </wps:spPr>
                        <wps:style>
                          <a:lnRef idx="0"/>
                          <a:fillRef idx="0"/>
                          <a:effectRef idx="0"/>
                          <a:fontRef idx="minor"/>
                        </wps:style>
                        <wps:bodyPr/>
                      </wps:wsp>
                    </wpg:wgp>
                  </a:graphicData>
                </a:graphic>
              </wp:inline>
            </w:drawing>
          </mc:Choice>
          <mc:Fallback>
            <w:pict>
              <v:group id="shape_0" style="position:absolute;margin-left:0pt;margin-top:0pt;width:94.55pt;height:68.95pt" coordorigin="0,0" coordsize="1891,1379">
                <v:rect id="shape_0" stroked="f" style="position:absolute;left:0;top:0;width:1890;height:1378;mso-position-horizontal-relative:char">
                  <w10:wrap type="none"/>
                  <v:fill o:detectmouseclick="t" on="false"/>
                  <v:stroke color="#3465a4" joinstyle="round" endcap="flat"/>
                </v:rect>
                <v:rect id="shape_0" fillcolor="white" stroked="f" style="position:absolute;left:0;top:0;width:1872;height:105;mso-position-horizontal-relative:char">
                  <w10:wrap type="none"/>
                  <v:fill o:detectmouseclick="t" type="solid" color2="black"/>
                  <v:stroke color="#3465a4" joinstyle="round" endcap="flat"/>
                </v:rect>
                <v:rect id="shape_0" fillcolor="white" stroked="f" style="position:absolute;left:0;top:0;width:88;height:1360;mso-position-horizontal-relative:char">
                  <w10:wrap type="none"/>
                  <v:fill o:detectmouseclick="t" type="solid" color2="black"/>
                  <v:stroke color="#3465a4" joinstyle="round" endcap="flat"/>
                </v:rect>
                <v:rect id="shape_0" fillcolor="white" stroked="f" style="position:absolute;left:0;top:1273;width:1872;height:105;mso-position-horizontal-relative:char">
                  <w10:wrap type="none"/>
                  <v:fill o:detectmouseclick="t" type="solid" color2="black"/>
                  <v:stroke color="#3465a4" joinstyle="round" endcap="flat"/>
                </v:rect>
                <v:shape id="shape_0" stroked="f" style="position:absolute;left:123;top:371;width:108;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v:textbox>
                  <w10:wrap type="none"/>
                  <v:fill o:detectmouseclick="t" on="false"/>
                  <v:stroke color="#3465a4" joinstyle="round" endcap="flat"/>
                </v:shape>
                <v:shape id="shape_0" stroked="f" style="position:absolute;left:284;top:460;width:121;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3</w:t>
                        </w:r>
                      </w:p>
                    </w:txbxContent>
                  </v:textbox>
                  <w10:wrap type="none"/>
                  <v:fill o:detectmouseclick="t" on="false"/>
                  <v:stroke color="#3465a4" joinstyle="round" endcap="flat"/>
                </v:shape>
                <v:shape id="shape_0" stroked="f" style="position:absolute;left:711;top:124;width:108;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v:textbox>
                  <w10:wrap type="none"/>
                  <v:fill o:detectmouseclick="t" on="false"/>
                  <v:stroke color="#3465a4" joinstyle="round" endcap="flat"/>
                </v:shape>
                <v:shape id="shape_0" stroked="f" style="position:absolute;left:873;top:212;width:241;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23</w:t>
                        </w:r>
                      </w:p>
                    </w:txbxContent>
                  </v:textbox>
                  <w10:wrap type="none"/>
                  <v:fill o:detectmouseclick="t" on="false"/>
                  <v:stroke color="#3465a4" joinstyle="round" endcap="flat"/>
                </v:shape>
                <v:shape id="shape_0" stroked="f" style="position:absolute;left:1300;top:124;width:108;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v:textbox>
                  <w10:wrap type="none"/>
                  <v:fill o:detectmouseclick="t" on="false"/>
                  <v:stroke color="#3465a4" joinstyle="round" endcap="flat"/>
                </v:shape>
                <v:shape id="shape_0" stroked="f" style="position:absolute;left:1462;top:212;width:241;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31</w:t>
                        </w:r>
                      </w:p>
                    </w:txbxContent>
                  </v:textbox>
                  <w10:wrap type="none"/>
                  <v:fill o:detectmouseclick="t" on="false"/>
                  <v:stroke color="#3465a4" joinstyle="round" endcap="flat"/>
                </v:shape>
                <v:shape id="shape_0" stroked="f" style="position:absolute;left:1136;top:106;width:140;height:293;mso-position-horizontal-relative:char" type="shapetype_202">
                  <v:textbox>
                    <w:txbxContent>
                      <w:p>
                        <w:pPr>
                          <w:overflowPunct w:val="false"/>
                          <w:bidi w:val="0"/>
                          <w:rPr/>
                        </w:pPr>
                        <w:r>
                          <w:rPr>
                            <w:kern w:val="2"/>
                            <w:sz w:val="24"/>
                            <w:szCs w:val="24"/>
                            <w:rFonts w:ascii="Symbol" w:hAnsi="Symbol" w:eastAsia="Times New Roman" w:cs="Symbol"/>
                            <w:color w:val="000000"/>
                            <w:lang w:val="en-US" w:bidi="ar-SA"/>
                          </w:rPr>
                          <w:t></w:t>
                        </w:r>
                      </w:p>
                    </w:txbxContent>
                  </v:textbox>
                  <w10:wrap type="none"/>
                  <v:fill o:detectmouseclick="t" on="false"/>
                  <v:stroke color="#3465a4" joinstyle="round" endcap="flat"/>
                </v:shape>
                <v:shape id="shape_0" stroked="f" style="position:absolute;left:962;top:1025;width:108;height:276;mso-position-horizontal-relative:char" type="shapetype_202">
                  <v:textbox>
                    <w:txbxContent>
                      <w:p>
                        <w:pPr>
                          <w:overflowPunct w:val="false"/>
                          <w:bidi w:val="0"/>
                          <w:rPr/>
                        </w:pPr>
                        <w:r>
                          <w:rPr>
                            <w:kern w:val="2"/>
                            <w:rFonts w:ascii="Liberation Serif" w:hAnsi="Liberation Serif" w:eastAsia="DejaVu Sans" w:cs="DejaVu Sans"/>
                            <w:lang w:val="en-US" w:bidi="hi-IN"/>
                          </w:rPr>
                        </w:r>
                      </w:p>
                    </w:txbxContent>
                  </v:textbox>
                  <w10:wrap type="none"/>
                  <v:fill o:detectmouseclick="t" on="false"/>
                  <v:stroke color="#3465a4" joinstyle="round" endcap="flat"/>
                </v:shape>
                <v:shape id="shape_0" stroked="f" style="position:absolute;left:1211;top:619;width:108;height:276;mso-position-horizontal-relative:char" type="shapetype_202">
                  <v:textbox>
                    <w:txbxContent>
                      <w:p>
                        <w:pPr>
                          <w:overflowPunct w:val="false"/>
                          <w:bidi w:val="0"/>
                          <w:rPr/>
                        </w:pPr>
                        <w:r>
                          <w:rPr>
                            <w:kern w:val="2"/>
                            <w:sz w:val="24"/>
                            <w:b/>
                            <w:szCs w:val="24"/>
                            <w:bCs/>
                            <w:rFonts w:ascii="Times New Roman" w:hAnsi="Times New Roman" w:eastAsia="Times New Roman" w:cs="Times New Roman"/>
                            <w:color w:val="000000"/>
                            <w:lang w:val="en-US" w:bidi="ar-SA"/>
                          </w:rPr>
                          <w:t>r</w:t>
                        </w:r>
                      </w:p>
                    </w:txbxContent>
                  </v:textbox>
                  <w10:wrap type="none"/>
                  <v:fill o:detectmouseclick="t" on="false"/>
                  <v:stroke color="#3465a4" joinstyle="round" endcap="flat"/>
                </v:shape>
                <v:shape id="shape_0" stroked="f" style="position:absolute;left:1372;top:689;width:148;height:293;mso-position-horizontal-relative:char" type="shapetype_202">
                  <v:textbox>
                    <w:txbxContent>
                      <w:p>
                        <w:pPr>
                          <w:overflowPunct w:val="false"/>
                          <w:bidi w:val="0"/>
                          <w:rPr/>
                        </w:pPr>
                        <w:r>
                          <w:rPr>
                            <w:kern w:val="2"/>
                            <w:sz w:val="24"/>
                            <w:b/>
                            <w:szCs w:val="24"/>
                            <w:bCs/>
                            <w:rFonts w:ascii="Symbol" w:hAnsi="Symbol" w:eastAsia="Times New Roman" w:cs="Symbol"/>
                            <w:color w:val="000000"/>
                            <w:lang w:val="en-US" w:bidi="ar-SA"/>
                          </w:rPr>
                          <w:t></w:t>
                        </w:r>
                      </w:p>
                    </w:txbxContent>
                  </v:textbox>
                  <w10:wrap type="none"/>
                  <v:fill o:detectmouseclick="t" on="false"/>
                  <v:stroke color="#3465a4" joinstyle="round" endcap="flat"/>
                </v:shape>
                <v:shape id="shape_0" stroked="f" style="position:absolute;left:838;top:477;width:327;height:563;mso-position-horizontal-relative:char" type="shapetype_202">
                  <v:textbox>
                    <w:txbxContent>
                      <w:p>
                        <w:pPr>
                          <w:overflowPunct w:val="false"/>
                          <w:bidi w:val="0"/>
                          <w:rPr/>
                        </w:pPr>
                        <w:r>
                          <w:rPr>
                            <w:kern w:val="2"/>
                            <w:sz w:val="46"/>
                            <w:szCs w:val="46"/>
                            <w:rFonts w:ascii="Symbol" w:hAnsi="Symbol" w:eastAsia="Times New Roman" w:cs="Symbol"/>
                            <w:color w:val="000000"/>
                            <w:lang w:val="en-US" w:bidi="ar-SA"/>
                          </w:rPr>
                          <w:t></w:t>
                        </w:r>
                      </w:p>
                    </w:txbxContent>
                  </v:textbox>
                  <w10:wrap type="none"/>
                  <v:fill o:detectmouseclick="t" on="false"/>
                  <v:stroke color="#3465a4" joinstyle="round" endcap="flat"/>
                </v:shape>
                <v:line id="shape_0" from="696,512" to="1712,512" stroked="t" style="position:absolute;mso-position-horizontal-relative:char">
                  <v:stroke color="black" weight="11520" joinstyle="miter" endcap="square"/>
                  <v:fill o:detectmouseclick="t" on="false"/>
                </v:line>
                <v:line id="shape_0" from="482,548" to="588,548" stroked="t" style="position:absolute;mso-position-horizontal-relative:char">
                  <v:stroke color="black" weight="23040" joinstyle="miter" endcap="square"/>
                  <v:fill o:detectmouseclick="t" on="false"/>
                </v:line>
                <v:line id="shape_0" from="482,495" to="588,495" stroked="t" style="position:absolute;mso-position-horizontal-relative:char">
                  <v:stroke color="black" weight="23040" joinstyle="miter" endcap="square"/>
                  <v:fill o:detectmouseclick="t" on="false"/>
                </v:line>
              </v:group>
            </w:pict>
          </mc:Fallback>
        </mc:AlternateContent>
      </w:r>
      <w:r>
        <w:rPr>
          <w:sz w:val="28"/>
          <w:szCs w:val="20"/>
        </w:rPr>
        <w:tab/>
      </w:r>
      <w:r>
        <w:rPr>
          <w:b/>
          <w:sz w:val="28"/>
        </w:rPr>
        <w:t>( 1.37)</w:t>
      </w:r>
    </w:p>
    <w:p>
      <w:pPr>
        <w:pStyle w:val="Normal"/>
        <w:jc w:val="both"/>
        <w:rPr>
          <w:sz w:val="28"/>
        </w:rPr>
      </w:pPr>
      <w:r>
        <w:rPr>
          <w:sz w:val="28"/>
        </w:rPr>
        <w:t>При замене резистивных элементов, соединенных звездой, эквивалентным треугольником, пользуются следующими формулами</w:t>
      </w:r>
    </w:p>
    <w:p>
      <w:pPr>
        <w:pStyle w:val="Normal"/>
        <w:jc w:val="center"/>
        <w:rPr>
          <w:sz w:val="28"/>
          <w:szCs w:val="20"/>
        </w:rPr>
      </w:pPr>
      <w:r>
        <w:rPr>
          <w:sz w:val="28"/>
          <w:szCs w:val="20"/>
        </w:rPr>
        <w:drawing>
          <wp:inline distT="0" distB="0" distL="0" distR="0">
            <wp:extent cx="1898015" cy="610870"/>
            <wp:effectExtent l="0" t="0" r="0" b="0"/>
            <wp:docPr id="53" name="Image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44" descr=""/>
                    <pic:cNvPicPr>
                      <a:picLocks noChangeAspect="1" noChangeArrowheads="1"/>
                    </pic:cNvPicPr>
                  </pic:nvPicPr>
                  <pic:blipFill>
                    <a:blip r:embed="rId87"/>
                    <a:srcRect l="-24" t="-77" r="-24" b="-77"/>
                    <a:stretch>
                      <a:fillRect/>
                    </a:stretch>
                  </pic:blipFill>
                  <pic:spPr bwMode="auto">
                    <a:xfrm>
                      <a:off x="0" y="0"/>
                      <a:ext cx="1898015" cy="610870"/>
                    </a:xfrm>
                    <a:prstGeom prst="rect">
                      <a:avLst/>
                    </a:prstGeom>
                  </pic:spPr>
                </pic:pic>
              </a:graphicData>
            </a:graphic>
          </wp:inline>
        </w:drawing>
      </w:r>
    </w:p>
    <w:p>
      <w:pPr>
        <w:pStyle w:val="Normal"/>
        <w:jc w:val="right"/>
        <w:rPr/>
      </w:pPr>
      <w:r>
        <w:rPr>
          <w:b/>
          <w:sz w:val="28"/>
          <w:szCs w:val="20"/>
        </w:rPr>
        <w:drawing>
          <wp:inline distT="0" distB="0" distL="0" distR="0">
            <wp:extent cx="1893570" cy="609600"/>
            <wp:effectExtent l="0" t="0" r="0" b="0"/>
            <wp:docPr id="54" name="Image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5" descr=""/>
                    <pic:cNvPicPr>
                      <a:picLocks noChangeAspect="1" noChangeArrowheads="1"/>
                    </pic:cNvPicPr>
                  </pic:nvPicPr>
                  <pic:blipFill>
                    <a:blip r:embed="rId88"/>
                    <a:srcRect l="-24" t="-77" r="-24" b="-77"/>
                    <a:stretch>
                      <a:fillRect/>
                    </a:stretch>
                  </pic:blipFill>
                  <pic:spPr bwMode="auto">
                    <a:xfrm>
                      <a:off x="0" y="0"/>
                      <a:ext cx="1893570" cy="609600"/>
                    </a:xfrm>
                    <a:prstGeom prst="rect">
                      <a:avLst/>
                    </a:prstGeom>
                  </pic:spPr>
                </pic:pic>
              </a:graphicData>
            </a:graphic>
          </wp:inline>
        </w:drawing>
      </w:r>
      <w:r>
        <w:rPr>
          <w:b/>
          <w:sz w:val="28"/>
          <w:szCs w:val="20"/>
        </w:rPr>
        <w:tab/>
        <w:tab/>
        <w:tab/>
        <w:t xml:space="preserve">        (1.38)</w:t>
      </w:r>
    </w:p>
    <w:p>
      <w:pPr>
        <w:pStyle w:val="Normal"/>
        <w:jc w:val="center"/>
        <w:rPr>
          <w:sz w:val="28"/>
          <w:szCs w:val="20"/>
        </w:rPr>
      </w:pPr>
      <w:r>
        <w:rPr>
          <w:sz w:val="28"/>
          <w:szCs w:val="20"/>
        </w:rPr>
        <w:drawing>
          <wp:inline distT="0" distB="0" distL="0" distR="0">
            <wp:extent cx="1893570" cy="609600"/>
            <wp:effectExtent l="0" t="0" r="0" b="0"/>
            <wp:docPr id="55" name="Image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46" descr=""/>
                    <pic:cNvPicPr>
                      <a:picLocks noChangeAspect="1" noChangeArrowheads="1"/>
                    </pic:cNvPicPr>
                  </pic:nvPicPr>
                  <pic:blipFill>
                    <a:blip r:embed="rId89"/>
                    <a:srcRect l="-24" t="-77" r="-24" b="-77"/>
                    <a:stretch>
                      <a:fillRect/>
                    </a:stretch>
                  </pic:blipFill>
                  <pic:spPr bwMode="auto">
                    <a:xfrm>
                      <a:off x="0" y="0"/>
                      <a:ext cx="1893570" cy="609600"/>
                    </a:xfrm>
                    <a:prstGeom prst="rect">
                      <a:avLst/>
                    </a:prstGeom>
                  </pic:spPr>
                </pic:pic>
              </a:graphicData>
            </a:graphic>
          </wp:inline>
        </w:drawing>
      </w:r>
    </w:p>
    <w:p>
      <w:pPr>
        <w:pStyle w:val="Normal"/>
        <w:jc w:val="center"/>
        <w:rPr>
          <w:sz w:val="28"/>
          <w:szCs w:val="20"/>
          <w:lang w:val="en-US"/>
        </w:rPr>
      </w:pPr>
      <w:r>
        <w:rPr>
          <w:sz w:val="28"/>
          <w:szCs w:val="20"/>
          <w:lang w:val="en-US"/>
        </w:rPr>
      </w:r>
    </w:p>
    <w:p>
      <w:pPr>
        <w:pStyle w:val="Normal"/>
        <w:jc w:val="center"/>
        <w:rPr>
          <w:sz w:val="28"/>
          <w:szCs w:val="20"/>
          <w:lang w:val="en-US"/>
        </w:rPr>
      </w:pPr>
      <w:r>
        <w:rPr>
          <w:sz w:val="28"/>
          <w:szCs w:val="20"/>
          <w:lang w:val="en-US"/>
        </w:rPr>
      </w:r>
    </w:p>
    <w:p>
      <w:pPr>
        <w:pStyle w:val="Normal"/>
        <w:jc w:val="center"/>
        <w:rPr>
          <w:sz w:val="28"/>
          <w:szCs w:val="20"/>
          <w:lang w:val="en-US"/>
        </w:rPr>
      </w:pPr>
      <w:r>
        <w:rPr>
          <w:sz w:val="28"/>
          <w:szCs w:val="20"/>
          <w:lang w:val="en-US"/>
        </w:rPr>
      </w:r>
    </w:p>
    <w:p>
      <w:pPr>
        <w:pStyle w:val="Normal"/>
        <w:jc w:val="center"/>
        <w:rPr/>
      </w:pPr>
      <w:r>
        <w:rPr>
          <w:b/>
          <w:iCs/>
          <w:sz w:val="32"/>
        </w:rPr>
        <w:t xml:space="preserve">1.8.3. </w:t>
      </w:r>
      <w:bookmarkStart w:id="12" w:name="183"/>
      <w:r>
        <w:rPr>
          <w:b/>
          <w:iCs/>
          <w:sz w:val="32"/>
        </w:rPr>
        <w:t>Метод</w:t>
      </w:r>
      <w:bookmarkEnd w:id="12"/>
      <w:r>
        <w:rPr>
          <w:b/>
          <w:iCs/>
          <w:sz w:val="32"/>
        </w:rPr>
        <w:t xml:space="preserve"> контурных токов</w:t>
      </w:r>
      <w:r>
        <w:rPr>
          <w:b/>
          <w:i/>
          <w:iCs/>
          <w:sz w:val="32"/>
        </w:rPr>
        <w:t>.</w:t>
      </w:r>
    </w:p>
    <w:p>
      <w:pPr>
        <w:pStyle w:val="Normal"/>
        <w:rPr>
          <w:sz w:val="28"/>
          <w:u w:val="single"/>
        </w:rPr>
      </w:pPr>
      <w:r>
        <w:object>
          <v:shape id="ole_rId90" style="width:183.75pt;height:114pt" o:ole="">
            <v:imagedata r:id="rId91" o:title=""/>
          </v:shape>
          <o:OLEObject Type="Embed" ProgID="" ShapeID="ole_rId90" DrawAspect="Content" ObjectID="_617957919" r:id="rId90"/>
        </w:object>
      </w:r>
      <w:r>
        <w:rPr>
          <w:sz w:val="28"/>
          <w:szCs w:val="20"/>
        </w:rPr>
        <w:t>М</w:t>
      </w:r>
      <w:r>
        <w:rPr>
          <w:sz w:val="28"/>
          <w:szCs w:val="20"/>
        </w:rPr>
        <w:t xml:space="preserve">етод контурных токов дает возможность упростить расчет электрических цепей по сравнению с методом расчета по законам Кирхгофа за счет уменьшения числа уравнений, которые приходится решать совместно. </w:t>
      </w:r>
      <w:r>
        <w:rPr>
          <w:sz w:val="28"/>
          <w:u w:val="single"/>
        </w:rPr>
        <w:t xml:space="preserve">Этот метод заключается в том, что вместо токов в ветвях определяются на основании второго закона Кирхгофа так                                                                                                                                                         </w:t>
      </w:r>
      <w:r>
        <w:rPr>
          <w:b/>
          <w:sz w:val="28"/>
        </w:rPr>
        <w:t>Рис  1.22</w:t>
      </w:r>
      <w:r>
        <w:rPr>
          <w:sz w:val="28"/>
        </w:rPr>
        <w:t xml:space="preserve">                                       </w:t>
      </w:r>
      <w:r>
        <w:rPr>
          <w:sz w:val="28"/>
          <w:u w:val="single"/>
        </w:rPr>
        <w:t xml:space="preserve"> называемые контурные токи,                                                                               </w:t>
      </w:r>
    </w:p>
    <w:p>
      <w:pPr>
        <w:pStyle w:val="Normal"/>
        <w:jc w:val="both"/>
        <w:rPr/>
      </w:pPr>
      <w:r>
        <w:rPr>
          <w:sz w:val="28"/>
        </w:rPr>
        <w:t xml:space="preserve"> </w:t>
      </w:r>
      <w:r>
        <w:rPr>
          <w:sz w:val="28"/>
          <w:u w:val="single"/>
        </w:rPr>
        <w:t>замыкающиеся в контурах</w:t>
      </w:r>
      <w:r>
        <w:rPr>
          <w:sz w:val="28"/>
          <w:szCs w:val="20"/>
        </w:rPr>
        <w:t xml:space="preserve">. На рис.1.22. в виде примера показана двухконтурная цепь, в которой </w:t>
      </w:r>
      <w:r>
        <w:rPr>
          <w:b/>
          <w:sz w:val="28"/>
          <w:szCs w:val="20"/>
          <w:lang w:val="en-US"/>
        </w:rPr>
        <w:t>I</w:t>
      </w:r>
      <w:r>
        <w:rPr>
          <w:b/>
          <w:sz w:val="28"/>
          <w:szCs w:val="20"/>
          <w:vertAlign w:val="subscript"/>
        </w:rPr>
        <w:t>11</w:t>
      </w:r>
      <w:r>
        <w:rPr>
          <w:sz w:val="28"/>
          <w:szCs w:val="20"/>
        </w:rPr>
        <w:t xml:space="preserve"> и </w:t>
      </w:r>
      <w:r>
        <w:rPr>
          <w:b/>
          <w:sz w:val="28"/>
          <w:szCs w:val="20"/>
          <w:lang w:val="en-US"/>
        </w:rPr>
        <w:t>I</w:t>
      </w:r>
      <w:r>
        <w:rPr>
          <w:b/>
          <w:sz w:val="28"/>
          <w:szCs w:val="20"/>
          <w:vertAlign w:val="subscript"/>
        </w:rPr>
        <w:t xml:space="preserve">22 </w:t>
      </w:r>
      <w:r>
        <w:rPr>
          <w:sz w:val="28"/>
          <w:szCs w:val="20"/>
        </w:rPr>
        <w:t xml:space="preserve">- контурные токи. Токи в сопротивлениях </w:t>
      </w:r>
      <w:r>
        <w:rPr>
          <w:b/>
          <w:sz w:val="28"/>
          <w:szCs w:val="20"/>
          <w:lang w:val="en-US"/>
        </w:rPr>
        <w:t>r</w:t>
      </w:r>
      <w:r>
        <w:rPr>
          <w:b/>
          <w:sz w:val="28"/>
          <w:szCs w:val="20"/>
          <w:vertAlign w:val="subscript"/>
        </w:rPr>
        <w:t>1</w:t>
      </w:r>
      <w:r>
        <w:rPr>
          <w:sz w:val="28"/>
          <w:szCs w:val="20"/>
        </w:rPr>
        <w:t xml:space="preserve"> и </w:t>
      </w:r>
      <w:r>
        <w:rPr>
          <w:b/>
          <w:sz w:val="28"/>
          <w:szCs w:val="20"/>
          <w:lang w:val="en-US"/>
        </w:rPr>
        <w:t>r</w:t>
      </w:r>
      <w:r>
        <w:rPr>
          <w:b/>
          <w:sz w:val="28"/>
          <w:szCs w:val="20"/>
          <w:vertAlign w:val="subscript"/>
        </w:rPr>
        <w:t>2</w:t>
      </w:r>
      <w:r>
        <w:rPr>
          <w:b/>
          <w:sz w:val="28"/>
          <w:szCs w:val="20"/>
        </w:rPr>
        <w:t xml:space="preserve"> </w:t>
      </w:r>
      <w:r>
        <w:rPr>
          <w:sz w:val="28"/>
          <w:szCs w:val="20"/>
        </w:rPr>
        <w:t xml:space="preserve">равны соответствующим контурным токам; ток в сопротивлении </w:t>
      </w:r>
      <w:r>
        <w:rPr>
          <w:b/>
          <w:sz w:val="28"/>
          <w:szCs w:val="20"/>
          <w:lang w:val="en-US"/>
        </w:rPr>
        <w:t>r</w:t>
      </w:r>
      <w:r>
        <w:rPr>
          <w:b/>
          <w:sz w:val="28"/>
          <w:szCs w:val="20"/>
          <w:vertAlign w:val="subscript"/>
        </w:rPr>
        <w:t>3</w:t>
      </w:r>
      <w:r>
        <w:rPr>
          <w:sz w:val="28"/>
          <w:szCs w:val="20"/>
        </w:rPr>
        <w:t xml:space="preserve"> являющемся общим для обоих контуров, равен разности контурных токов </w:t>
      </w:r>
      <w:r>
        <w:rPr>
          <w:b/>
          <w:sz w:val="28"/>
          <w:szCs w:val="20"/>
          <w:lang w:val="en-US"/>
        </w:rPr>
        <w:t>I</w:t>
      </w:r>
      <w:r>
        <w:rPr>
          <w:b/>
          <w:sz w:val="28"/>
          <w:szCs w:val="20"/>
          <w:vertAlign w:val="subscript"/>
        </w:rPr>
        <w:t>11</w:t>
      </w:r>
      <w:r>
        <w:rPr>
          <w:sz w:val="28"/>
          <w:szCs w:val="20"/>
        </w:rPr>
        <w:t xml:space="preserve"> и </w:t>
      </w:r>
      <w:r>
        <w:rPr>
          <w:b/>
          <w:sz w:val="28"/>
          <w:szCs w:val="20"/>
          <w:lang w:val="en-US"/>
        </w:rPr>
        <w:t>I</w:t>
      </w:r>
      <w:r>
        <w:rPr>
          <w:b/>
          <w:sz w:val="28"/>
          <w:szCs w:val="20"/>
          <w:vertAlign w:val="subscript"/>
        </w:rPr>
        <w:t>22</w:t>
      </w:r>
      <w:r>
        <w:rPr>
          <w:sz w:val="28"/>
          <w:szCs w:val="20"/>
        </w:rPr>
        <w:t xml:space="preserve">, так как эти токи направлены в ветви </w:t>
      </w:r>
      <w:r>
        <w:rPr>
          <w:b/>
          <w:sz w:val="28"/>
          <w:szCs w:val="20"/>
          <w:lang w:val="en-US"/>
        </w:rPr>
        <w:t>r</w:t>
      </w:r>
      <w:r>
        <w:rPr>
          <w:b/>
          <w:sz w:val="28"/>
          <w:szCs w:val="20"/>
          <w:vertAlign w:val="subscript"/>
        </w:rPr>
        <w:t xml:space="preserve">3 </w:t>
      </w:r>
      <w:r>
        <w:rPr>
          <w:sz w:val="28"/>
          <w:szCs w:val="20"/>
        </w:rPr>
        <w:t>встречно.</w:t>
      </w:r>
    </w:p>
    <w:p>
      <w:pPr>
        <w:pStyle w:val="Normal"/>
        <w:jc w:val="both"/>
        <w:rPr/>
      </w:pPr>
      <w:r>
        <w:rPr>
          <w:sz w:val="28"/>
          <w:szCs w:val="20"/>
        </w:rPr>
        <w:t xml:space="preserve">Число уравнений , записываемых для контурных токов по второму закону Кирхгофа, равно числу независимых контуров, то есть для электрической схемы с числом узлов </w:t>
      </w:r>
      <w:r>
        <w:rPr>
          <w:sz w:val="28"/>
          <w:szCs w:val="20"/>
          <w:lang w:val="en-US"/>
        </w:rPr>
        <w:t>q</w:t>
      </w:r>
      <w:r>
        <w:rPr>
          <w:sz w:val="28"/>
          <w:szCs w:val="20"/>
        </w:rPr>
        <w:t xml:space="preserve"> и числом ветвей </w:t>
      </w:r>
      <w:r>
        <w:rPr>
          <w:sz w:val="28"/>
          <w:szCs w:val="20"/>
          <w:lang w:val="en-US"/>
        </w:rPr>
        <w:t>p</w:t>
      </w:r>
      <w:r>
        <w:rPr>
          <w:sz w:val="28"/>
          <w:szCs w:val="20"/>
        </w:rPr>
        <w:t xml:space="preserve"> задача нахождения контурных токов сведется к решению системы </w:t>
      </w:r>
      <w:r>
        <w:rPr>
          <w:sz w:val="28"/>
          <w:szCs w:val="20"/>
          <w:lang w:val="en-US"/>
        </w:rPr>
        <w:t>p</w:t>
      </w:r>
      <w:r>
        <w:rPr>
          <w:sz w:val="28"/>
          <w:szCs w:val="20"/>
        </w:rPr>
        <w:t>-</w:t>
      </w:r>
      <w:r>
        <w:rPr>
          <w:sz w:val="28"/>
          <w:szCs w:val="20"/>
          <w:lang w:val="en-US"/>
        </w:rPr>
        <w:t>q</w:t>
      </w:r>
      <w:r>
        <w:rPr>
          <w:sz w:val="28"/>
          <w:szCs w:val="20"/>
        </w:rPr>
        <w:t xml:space="preserve"> +1 уравнений. Так, в схеме рис.1.22 </w:t>
      </w:r>
      <w:r>
        <w:rPr>
          <w:sz w:val="28"/>
          <w:szCs w:val="20"/>
          <w:lang w:val="en-US"/>
        </w:rPr>
        <w:t>q</w:t>
      </w:r>
      <w:r>
        <w:rPr>
          <w:sz w:val="28"/>
          <w:szCs w:val="20"/>
        </w:rPr>
        <w:t xml:space="preserve"> = 2 </w:t>
      </w:r>
      <w:r>
        <w:rPr>
          <w:sz w:val="28"/>
          <w:szCs w:val="20"/>
          <w:lang w:val="en-US"/>
        </w:rPr>
        <w:t>p</w:t>
      </w:r>
      <w:r>
        <w:rPr>
          <w:sz w:val="28"/>
          <w:szCs w:val="20"/>
        </w:rPr>
        <w:t xml:space="preserve"> = 3; следовательно, число уравнений равно 3-2+1=2 (число уравнений независимых контуров).</w:t>
      </w:r>
    </w:p>
    <w:p>
      <w:pPr>
        <w:pStyle w:val="Normal"/>
        <w:jc w:val="both"/>
        <w:rPr>
          <w:sz w:val="28"/>
          <w:szCs w:val="20"/>
        </w:rPr>
      </w:pPr>
      <w:r>
        <w:rPr>
          <w:sz w:val="28"/>
          <w:szCs w:val="20"/>
        </w:rPr>
        <w:t>Положительные направления контурных токов задаются произвольно. Направление обхода каждого контура принимается обычно совпадающим с выбранным положительным направлением контурного тока; поэтому при составлении уравнения по второму закону Кирхгофа падение напряжения от заданного контурного тока в сопротивлениях, входящих в контур, берется со знаком плюс. Падение напряжения от тока смежного контура в общем сопротивлении берется со знаком минус, если контурные токи в этом сопротивлении направлены встречно, как это, например, имеет место в схеме рис.1.22., где направление обоих контурных токов выбрано по ходу часовой стрелки.</w:t>
      </w:r>
    </w:p>
    <w:p>
      <w:pPr>
        <w:pStyle w:val="Normal"/>
        <w:jc w:val="both"/>
        <w:rPr/>
      </w:pPr>
      <w:r>
        <w:rPr>
          <w:sz w:val="28"/>
        </w:rPr>
        <w:t xml:space="preserve">Для заданной электрической схемы с двумя независимыми контурами (рис.1.22) могут быть записаны два уравнения по второму закону Кирхгофа, </w:t>
      </w:r>
      <w:r>
        <w:rPr>
          <w:sz w:val="28"/>
          <w:szCs w:val="20"/>
        </w:rPr>
        <w:t>а</w:t>
      </w:r>
    </w:p>
    <w:p>
      <w:pPr>
        <w:pStyle w:val="Normal"/>
        <w:jc w:val="both"/>
        <w:rPr>
          <w:sz w:val="28"/>
          <w:szCs w:val="20"/>
        </w:rPr>
      </w:pPr>
      <w:r>
        <w:rPr>
          <w:sz w:val="28"/>
          <w:szCs w:val="20"/>
        </w:rPr>
        <w:t>именно:</w:t>
      </w:r>
    </w:p>
    <w:p>
      <w:pPr>
        <w:pStyle w:val="Normal"/>
        <w:jc w:val="center"/>
        <w:rPr/>
      </w:pPr>
      <w:r>
        <w:rPr>
          <w:sz w:val="28"/>
          <w:szCs w:val="20"/>
        </w:rPr>
        <w:drawing>
          <wp:inline distT="0" distB="0" distL="0" distR="0">
            <wp:extent cx="2414270" cy="324485"/>
            <wp:effectExtent l="0" t="0" r="0" b="0"/>
            <wp:docPr id="56" name="Image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7" descr=""/>
                    <pic:cNvPicPr>
                      <a:picLocks noChangeAspect="1" noChangeArrowheads="1"/>
                    </pic:cNvPicPr>
                  </pic:nvPicPr>
                  <pic:blipFill>
                    <a:blip r:embed="rId92"/>
                    <a:srcRect l="-20" t="-151" r="-20" b="-151"/>
                    <a:stretch>
                      <a:fillRect/>
                    </a:stretch>
                  </pic:blipFill>
                  <pic:spPr bwMode="auto">
                    <a:xfrm>
                      <a:off x="0" y="0"/>
                      <a:ext cx="2414270" cy="324485"/>
                    </a:xfrm>
                    <a:prstGeom prst="rect">
                      <a:avLst/>
                    </a:prstGeom>
                  </pic:spPr>
                </pic:pic>
              </a:graphicData>
            </a:graphic>
          </wp:inline>
        </w:drawing>
      </w:r>
      <w:r>
        <w:rPr>
          <w:sz w:val="28"/>
          <w:szCs w:val="20"/>
        </w:rPr>
        <w:t>,</w:t>
        <w:tab/>
      </w:r>
      <w:r>
        <w:rPr>
          <w:sz w:val="28"/>
          <w:szCs w:val="20"/>
        </w:rPr>
        <w:drawing>
          <wp:inline distT="0" distB="0" distL="0" distR="0">
            <wp:extent cx="2609215" cy="324485"/>
            <wp:effectExtent l="0" t="0" r="0" b="0"/>
            <wp:docPr id="57" name="Image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48" descr=""/>
                    <pic:cNvPicPr>
                      <a:picLocks noChangeAspect="1" noChangeArrowheads="1"/>
                    </pic:cNvPicPr>
                  </pic:nvPicPr>
                  <pic:blipFill>
                    <a:blip r:embed="rId93"/>
                    <a:srcRect l="-18" t="-151" r="-18" b="-151"/>
                    <a:stretch>
                      <a:fillRect/>
                    </a:stretch>
                  </pic:blipFill>
                  <pic:spPr bwMode="auto">
                    <a:xfrm>
                      <a:off x="0" y="0"/>
                      <a:ext cx="2609215" cy="324485"/>
                    </a:xfrm>
                    <a:prstGeom prst="rect">
                      <a:avLst/>
                    </a:prstGeom>
                  </pic:spPr>
                </pic:pic>
              </a:graphicData>
            </a:graphic>
          </wp:inline>
        </w:drawing>
      </w:r>
      <w:r>
        <w:rPr>
          <w:sz w:val="28"/>
          <w:szCs w:val="20"/>
        </w:rPr>
        <w:t>,</w:t>
      </w:r>
    </w:p>
    <w:p>
      <w:pPr>
        <w:pStyle w:val="Normal"/>
        <w:jc w:val="both"/>
        <w:rPr/>
      </w:pPr>
      <w:r>
        <w:rPr>
          <w:sz w:val="28"/>
          <w:szCs w:val="20"/>
        </w:rPr>
        <w:t>здесь (</w:t>
      </w:r>
      <w:r>
        <w:rPr>
          <w:b/>
          <w:sz w:val="28"/>
          <w:szCs w:val="20"/>
          <w:lang w:val="en-US"/>
        </w:rPr>
        <w:t>r</w:t>
      </w:r>
      <w:r>
        <w:rPr>
          <w:b/>
          <w:sz w:val="28"/>
          <w:szCs w:val="20"/>
          <w:vertAlign w:val="subscript"/>
        </w:rPr>
        <w:t>1</w:t>
      </w:r>
      <w:r>
        <w:rPr>
          <w:sz w:val="28"/>
          <w:szCs w:val="20"/>
        </w:rPr>
        <w:t xml:space="preserve"> +</w:t>
      </w:r>
      <w:r>
        <w:rPr>
          <w:b/>
          <w:sz w:val="28"/>
          <w:szCs w:val="20"/>
        </w:rPr>
        <w:t xml:space="preserve"> </w:t>
      </w:r>
      <w:r>
        <w:rPr>
          <w:b/>
          <w:sz w:val="28"/>
          <w:szCs w:val="20"/>
          <w:lang w:val="en-US"/>
        </w:rPr>
        <w:t>r</w:t>
      </w:r>
      <w:r>
        <w:rPr>
          <w:b/>
          <w:sz w:val="28"/>
          <w:szCs w:val="20"/>
          <w:vertAlign w:val="subscript"/>
        </w:rPr>
        <w:t>3</w:t>
      </w:r>
      <w:r>
        <w:rPr>
          <w:sz w:val="28"/>
          <w:szCs w:val="20"/>
        </w:rPr>
        <w:t>) и (</w:t>
      </w:r>
      <w:r>
        <w:rPr>
          <w:b/>
          <w:sz w:val="28"/>
          <w:szCs w:val="20"/>
          <w:lang w:val="en-US"/>
        </w:rPr>
        <w:t>r</w:t>
      </w:r>
      <w:r>
        <w:rPr>
          <w:b/>
          <w:sz w:val="28"/>
          <w:szCs w:val="20"/>
          <w:vertAlign w:val="subscript"/>
        </w:rPr>
        <w:t>2</w:t>
      </w:r>
      <w:r>
        <w:rPr>
          <w:sz w:val="28"/>
          <w:szCs w:val="20"/>
        </w:rPr>
        <w:t xml:space="preserve"> + </w:t>
      </w:r>
      <w:r>
        <w:rPr>
          <w:b/>
          <w:sz w:val="28"/>
          <w:szCs w:val="20"/>
          <w:lang w:val="en-US"/>
        </w:rPr>
        <w:t>r</w:t>
      </w:r>
      <w:r>
        <w:rPr>
          <w:b/>
          <w:sz w:val="28"/>
          <w:szCs w:val="20"/>
          <w:vertAlign w:val="subscript"/>
        </w:rPr>
        <w:t>3</w:t>
      </w:r>
      <w:r>
        <w:rPr>
          <w:sz w:val="28"/>
          <w:szCs w:val="20"/>
        </w:rPr>
        <w:t xml:space="preserve">) - собственные сопротивления контуров 1 и 2, </w:t>
      </w:r>
      <w:r>
        <w:rPr>
          <w:b/>
          <w:sz w:val="28"/>
          <w:szCs w:val="20"/>
          <w:lang w:val="en-US"/>
        </w:rPr>
        <w:t>r</w:t>
      </w:r>
      <w:r>
        <w:rPr>
          <w:b/>
          <w:sz w:val="28"/>
          <w:szCs w:val="20"/>
          <w:vertAlign w:val="subscript"/>
        </w:rPr>
        <w:t>3</w:t>
      </w:r>
      <w:r>
        <w:rPr>
          <w:sz w:val="28"/>
          <w:szCs w:val="20"/>
        </w:rPr>
        <w:t xml:space="preserve"> - </w:t>
      </w:r>
    </w:p>
    <w:p>
      <w:pPr>
        <w:pStyle w:val="Normal"/>
        <w:jc w:val="both"/>
        <w:rPr/>
      </w:pPr>
      <w:r>
        <w:rPr>
          <w:sz w:val="28"/>
          <w:szCs w:val="20"/>
        </w:rPr>
        <w:t xml:space="preserve">общее сопротивление контуров 1 и 2. После определения контурных токов, легко найти и </w:t>
      </w:r>
      <w:r>
        <w:rPr>
          <w:sz w:val="28"/>
          <w:u w:val="single"/>
        </w:rPr>
        <w:t>токи всех ветвей</w:t>
      </w:r>
      <w:r>
        <w:rPr>
          <w:sz w:val="28"/>
          <w:szCs w:val="20"/>
        </w:rPr>
        <w:t>.</w:t>
      </w:r>
    </w:p>
    <w:p>
      <w:pPr>
        <w:pStyle w:val="Normal"/>
        <w:jc w:val="center"/>
        <w:rPr>
          <w:sz w:val="28"/>
          <w:szCs w:val="20"/>
        </w:rPr>
      </w:pPr>
      <w:r>
        <w:rPr>
          <w:b/>
          <w:sz w:val="28"/>
          <w:szCs w:val="20"/>
          <w:lang w:val="en-US"/>
        </w:rPr>
        <w:t>I</w:t>
      </w:r>
      <w:r>
        <w:rPr>
          <w:b/>
          <w:sz w:val="28"/>
          <w:szCs w:val="20"/>
          <w:vertAlign w:val="subscript"/>
          <w:lang w:val="en-US"/>
        </w:rPr>
        <w:t>1</w:t>
      </w:r>
      <w:r>
        <w:rPr>
          <w:sz w:val="28"/>
          <w:szCs w:val="20"/>
          <w:lang w:val="en-US"/>
        </w:rPr>
        <w:t xml:space="preserve"> = </w:t>
      </w:r>
      <w:r>
        <w:rPr>
          <w:b/>
          <w:sz w:val="28"/>
          <w:szCs w:val="20"/>
          <w:lang w:val="en-US"/>
        </w:rPr>
        <w:t>I</w:t>
      </w:r>
      <w:r>
        <w:rPr>
          <w:b/>
          <w:sz w:val="28"/>
          <w:szCs w:val="20"/>
          <w:vertAlign w:val="subscript"/>
          <w:lang w:val="en-US"/>
        </w:rPr>
        <w:t>11</w:t>
      </w:r>
      <w:r>
        <w:rPr>
          <w:sz w:val="28"/>
          <w:szCs w:val="20"/>
          <w:lang w:val="en-US"/>
        </w:rPr>
        <w:t xml:space="preserve">;    </w:t>
      </w:r>
      <w:r>
        <w:rPr>
          <w:b/>
          <w:sz w:val="28"/>
          <w:szCs w:val="20"/>
          <w:lang w:val="en-US"/>
        </w:rPr>
        <w:t>I</w:t>
      </w:r>
      <w:r>
        <w:rPr>
          <w:b/>
          <w:sz w:val="28"/>
          <w:szCs w:val="20"/>
          <w:vertAlign w:val="subscript"/>
          <w:lang w:val="en-US"/>
        </w:rPr>
        <w:t>2</w:t>
      </w:r>
      <w:r>
        <w:rPr>
          <w:sz w:val="28"/>
          <w:szCs w:val="20"/>
          <w:lang w:val="en-US"/>
        </w:rPr>
        <w:t xml:space="preserve"> = </w:t>
      </w:r>
      <w:r>
        <w:rPr>
          <w:b/>
          <w:sz w:val="28"/>
          <w:szCs w:val="20"/>
          <w:lang w:val="en-US"/>
        </w:rPr>
        <w:t>I</w:t>
      </w:r>
      <w:r>
        <w:rPr>
          <w:b/>
          <w:sz w:val="28"/>
          <w:szCs w:val="20"/>
          <w:vertAlign w:val="subscript"/>
          <w:lang w:val="en-US"/>
        </w:rPr>
        <w:t>22</w:t>
      </w:r>
      <w:r>
        <w:rPr>
          <w:sz w:val="28"/>
          <w:szCs w:val="20"/>
          <w:lang w:val="en-US"/>
        </w:rPr>
        <w:t xml:space="preserve"> ;    </w:t>
      </w:r>
      <w:r>
        <w:rPr>
          <w:b/>
          <w:sz w:val="28"/>
          <w:szCs w:val="20"/>
          <w:lang w:val="en-US"/>
        </w:rPr>
        <w:t>I</w:t>
      </w:r>
      <w:r>
        <w:rPr>
          <w:b/>
          <w:sz w:val="28"/>
          <w:szCs w:val="20"/>
          <w:vertAlign w:val="subscript"/>
          <w:lang w:val="en-US"/>
        </w:rPr>
        <w:t>3</w:t>
      </w:r>
      <w:r>
        <w:rPr>
          <w:sz w:val="28"/>
          <w:szCs w:val="20"/>
          <w:lang w:val="en-US"/>
        </w:rPr>
        <w:t xml:space="preserve"> = </w:t>
      </w:r>
      <w:r>
        <w:rPr>
          <w:b/>
          <w:sz w:val="28"/>
          <w:szCs w:val="20"/>
          <w:lang w:val="en-US"/>
        </w:rPr>
        <w:t>I</w:t>
      </w:r>
      <w:r>
        <w:rPr>
          <w:b/>
          <w:sz w:val="28"/>
          <w:szCs w:val="20"/>
          <w:vertAlign w:val="subscript"/>
          <w:lang w:val="en-US"/>
        </w:rPr>
        <w:t>11</w:t>
      </w:r>
      <w:r>
        <w:rPr>
          <w:sz w:val="28"/>
          <w:szCs w:val="20"/>
          <w:lang w:val="en-US"/>
        </w:rPr>
        <w:t xml:space="preserve"> - </w:t>
      </w:r>
      <w:r>
        <w:rPr>
          <w:b/>
          <w:sz w:val="28"/>
          <w:szCs w:val="20"/>
          <w:lang w:val="en-US"/>
        </w:rPr>
        <w:t>I</w:t>
      </w:r>
      <w:r>
        <w:rPr>
          <w:b/>
          <w:sz w:val="28"/>
          <w:szCs w:val="20"/>
          <w:vertAlign w:val="subscript"/>
          <w:lang w:val="en-US"/>
        </w:rPr>
        <w:t>22</w:t>
      </w:r>
      <w:r>
        <w:rPr>
          <w:sz w:val="28"/>
          <w:szCs w:val="20"/>
          <w:lang w:val="en-US"/>
        </w:rPr>
        <w:t xml:space="preserve"> </w:t>
      </w:r>
      <w:r>
        <w:rPr>
          <w:sz w:val="28"/>
          <w:szCs w:val="20"/>
        </w:rPr>
        <w:t xml:space="preserve"> .</w:t>
      </w:r>
    </w:p>
    <w:p>
      <w:pPr>
        <w:pStyle w:val="Normal"/>
        <w:jc w:val="center"/>
        <w:rPr>
          <w:sz w:val="28"/>
          <w:szCs w:val="20"/>
        </w:rPr>
      </w:pPr>
      <w:r>
        <w:rPr/>
        <w:object>
          <v:shape id="ole_rId94" style="width:305.95pt;height:159.75pt" o:ole="">
            <v:imagedata r:id="rId95" o:title=""/>
          </v:shape>
          <o:OLEObject Type="Embed" ProgID="" ShapeID="ole_rId94" DrawAspect="Content" ObjectID="_238995952" r:id="rId94"/>
        </w:object>
      </w:r>
    </w:p>
    <w:p>
      <w:pPr>
        <w:pStyle w:val="Normal"/>
        <w:rPr>
          <w:b/>
          <w:b/>
          <w:bCs/>
          <w:sz w:val="28"/>
          <w:szCs w:val="20"/>
        </w:rPr>
      </w:pPr>
      <w:r>
        <w:rPr>
          <w:b/>
          <w:bCs/>
          <w:sz w:val="28"/>
          <w:szCs w:val="20"/>
        </w:rPr>
        <w:t xml:space="preserve">                                                            </w:t>
      </w:r>
      <w:r>
        <w:rPr>
          <w:b/>
          <w:bCs/>
          <w:sz w:val="28"/>
          <w:szCs w:val="20"/>
        </w:rPr>
        <w:t xml:space="preserve">Рис  1.23 </w:t>
      </w:r>
    </w:p>
    <w:p>
      <w:pPr>
        <w:pStyle w:val="Normal"/>
        <w:rPr>
          <w:sz w:val="28"/>
          <w:szCs w:val="20"/>
          <w:u w:val="single"/>
        </w:rPr>
      </w:pPr>
      <w:r>
        <w:rPr>
          <w:b/>
          <w:sz w:val="28"/>
          <w:szCs w:val="20"/>
          <w:u w:val="single"/>
        </w:rPr>
        <w:t>Пример 1.2.</w:t>
      </w:r>
    </w:p>
    <w:p>
      <w:pPr>
        <w:pStyle w:val="Normal"/>
        <w:rPr>
          <w:sz w:val="28"/>
          <w:szCs w:val="20"/>
        </w:rPr>
      </w:pPr>
      <w:r>
        <w:rPr>
          <w:sz w:val="28"/>
          <w:szCs w:val="20"/>
        </w:rPr>
        <w:t>Найти токи в схеме (рис. 1.23) при помощи метода контурных токов.</w:t>
      </w:r>
    </w:p>
    <w:p>
      <w:pPr>
        <w:pStyle w:val="Normal"/>
        <w:rPr/>
      </w:pPr>
      <w:r>
        <w:rPr>
          <w:b/>
          <w:sz w:val="28"/>
          <w:szCs w:val="20"/>
          <w:lang w:val="en-US"/>
        </w:rPr>
        <w:t>r</w:t>
      </w:r>
      <w:r>
        <w:rPr>
          <w:b/>
          <w:sz w:val="28"/>
          <w:szCs w:val="20"/>
          <w:vertAlign w:val="subscript"/>
        </w:rPr>
        <w:t>1</w:t>
      </w:r>
      <w:r>
        <w:rPr>
          <w:b/>
          <w:sz w:val="28"/>
          <w:szCs w:val="20"/>
        </w:rPr>
        <w:t xml:space="preserve"> = </w:t>
      </w:r>
      <w:r>
        <w:rPr>
          <w:b/>
          <w:sz w:val="28"/>
          <w:szCs w:val="20"/>
          <w:lang w:val="en-US"/>
        </w:rPr>
        <w:t>r</w:t>
      </w:r>
      <w:r>
        <w:rPr>
          <w:b/>
          <w:sz w:val="28"/>
          <w:szCs w:val="20"/>
          <w:vertAlign w:val="subscript"/>
        </w:rPr>
        <w:t>2</w:t>
      </w:r>
      <w:r>
        <w:rPr>
          <w:b/>
          <w:sz w:val="28"/>
          <w:szCs w:val="20"/>
        </w:rPr>
        <w:t xml:space="preserve"> = </w:t>
      </w:r>
      <w:r>
        <w:rPr>
          <w:b/>
          <w:sz w:val="28"/>
          <w:szCs w:val="20"/>
          <w:lang w:val="en-US"/>
        </w:rPr>
        <w:t>r</w:t>
      </w:r>
      <w:r>
        <w:rPr>
          <w:b/>
          <w:sz w:val="28"/>
          <w:szCs w:val="20"/>
          <w:vertAlign w:val="subscript"/>
        </w:rPr>
        <w:t>3</w:t>
      </w:r>
      <w:r>
        <w:rPr>
          <w:b/>
          <w:sz w:val="28"/>
          <w:szCs w:val="20"/>
        </w:rPr>
        <w:t xml:space="preserve"> = </w:t>
      </w:r>
      <w:r>
        <w:rPr>
          <w:b/>
          <w:sz w:val="28"/>
          <w:szCs w:val="20"/>
          <w:lang w:val="en-US"/>
        </w:rPr>
        <w:t>r</w:t>
      </w:r>
      <w:r>
        <w:rPr>
          <w:b/>
          <w:sz w:val="28"/>
          <w:szCs w:val="20"/>
          <w:vertAlign w:val="subscript"/>
        </w:rPr>
        <w:t>4</w:t>
      </w:r>
      <w:r>
        <w:rPr>
          <w:b/>
          <w:sz w:val="28"/>
          <w:szCs w:val="20"/>
        </w:rPr>
        <w:t xml:space="preserve"> = </w:t>
      </w:r>
      <w:r>
        <w:rPr>
          <w:b/>
          <w:sz w:val="28"/>
          <w:szCs w:val="20"/>
          <w:lang w:val="en-US"/>
        </w:rPr>
        <w:t>r</w:t>
      </w:r>
      <w:r>
        <w:rPr>
          <w:b/>
          <w:sz w:val="28"/>
          <w:szCs w:val="20"/>
          <w:vertAlign w:val="subscript"/>
        </w:rPr>
        <w:t>5</w:t>
      </w:r>
      <w:r>
        <w:rPr>
          <w:b/>
          <w:sz w:val="28"/>
          <w:szCs w:val="20"/>
        </w:rPr>
        <w:t xml:space="preserve"> = 10 Ом</w:t>
      </w:r>
      <w:r>
        <w:rPr>
          <w:sz w:val="28"/>
          <w:szCs w:val="20"/>
        </w:rPr>
        <w:t xml:space="preserve">;  </w:t>
      </w:r>
      <w:r>
        <w:rPr>
          <w:b/>
          <w:sz w:val="28"/>
          <w:szCs w:val="20"/>
          <w:lang w:val="en-US"/>
        </w:rPr>
        <w:t>E</w:t>
      </w:r>
      <w:r>
        <w:rPr>
          <w:b/>
          <w:sz w:val="28"/>
          <w:szCs w:val="20"/>
          <w:vertAlign w:val="subscript"/>
        </w:rPr>
        <w:t>1</w:t>
      </w:r>
      <w:r>
        <w:rPr>
          <w:sz w:val="28"/>
          <w:szCs w:val="20"/>
        </w:rPr>
        <w:t xml:space="preserve"> = </w:t>
      </w:r>
      <w:r>
        <w:rPr>
          <w:b/>
          <w:sz w:val="28"/>
          <w:szCs w:val="20"/>
          <w:lang w:val="en-US"/>
        </w:rPr>
        <w:t>E</w:t>
      </w:r>
      <w:r>
        <w:rPr>
          <w:b/>
          <w:sz w:val="28"/>
          <w:szCs w:val="20"/>
          <w:vertAlign w:val="subscript"/>
        </w:rPr>
        <w:t>5</w:t>
      </w:r>
      <w:r>
        <w:rPr>
          <w:sz w:val="28"/>
          <w:szCs w:val="20"/>
        </w:rPr>
        <w:t xml:space="preserve"> </w:t>
      </w:r>
      <w:r>
        <w:rPr>
          <w:b/>
          <w:sz w:val="28"/>
          <w:szCs w:val="20"/>
        </w:rPr>
        <w:t>= 50 В</w:t>
      </w:r>
      <w:r>
        <w:rPr>
          <w:sz w:val="28"/>
          <w:szCs w:val="20"/>
        </w:rPr>
        <w:t xml:space="preserve">;  </w:t>
      </w:r>
      <w:r>
        <w:rPr>
          <w:b/>
          <w:sz w:val="28"/>
          <w:szCs w:val="20"/>
          <w:lang w:val="en-US"/>
        </w:rPr>
        <w:t>E</w:t>
      </w:r>
      <w:r>
        <w:rPr>
          <w:b/>
          <w:sz w:val="28"/>
          <w:szCs w:val="20"/>
          <w:vertAlign w:val="subscript"/>
        </w:rPr>
        <w:t>3</w:t>
      </w:r>
      <w:r>
        <w:rPr>
          <w:b/>
          <w:sz w:val="28"/>
          <w:szCs w:val="20"/>
        </w:rPr>
        <w:t xml:space="preserve"> = 90 В</w:t>
      </w:r>
      <w:r>
        <w:rPr>
          <w:sz w:val="28"/>
          <w:szCs w:val="20"/>
        </w:rPr>
        <w:t>.</w:t>
      </w:r>
    </w:p>
    <w:p>
      <w:pPr>
        <w:pStyle w:val="Normal"/>
        <w:rPr>
          <w:sz w:val="28"/>
          <w:szCs w:val="20"/>
        </w:rPr>
      </w:pPr>
      <w:r>
        <w:rPr>
          <w:b/>
          <w:sz w:val="28"/>
          <w:szCs w:val="20"/>
        </w:rPr>
        <w:t>Решение:</w:t>
      </w:r>
    </w:p>
    <w:p>
      <w:pPr>
        <w:pStyle w:val="Normal"/>
        <w:jc w:val="both"/>
        <w:rPr/>
      </w:pPr>
      <w:r>
        <w:rPr>
          <w:sz w:val="28"/>
          <w:szCs w:val="20"/>
        </w:rPr>
        <w:t xml:space="preserve">Выбираем направление всех контурных токов </w:t>
      </w:r>
      <w:r>
        <w:rPr>
          <w:b/>
          <w:sz w:val="28"/>
          <w:szCs w:val="20"/>
          <w:lang w:val="en-US"/>
        </w:rPr>
        <w:t>I</w:t>
      </w:r>
      <w:r>
        <w:rPr>
          <w:b/>
          <w:sz w:val="28"/>
          <w:szCs w:val="20"/>
          <w:vertAlign w:val="subscript"/>
        </w:rPr>
        <w:t>11</w:t>
      </w:r>
      <w:r>
        <w:rPr>
          <w:b/>
          <w:sz w:val="28"/>
          <w:szCs w:val="20"/>
        </w:rPr>
        <w:t xml:space="preserve">, </w:t>
      </w:r>
      <w:r>
        <w:rPr>
          <w:b/>
          <w:sz w:val="28"/>
          <w:szCs w:val="20"/>
          <w:lang w:val="en-US"/>
        </w:rPr>
        <w:t>I</w:t>
      </w:r>
      <w:r>
        <w:rPr>
          <w:b/>
          <w:sz w:val="28"/>
          <w:szCs w:val="20"/>
          <w:vertAlign w:val="subscript"/>
        </w:rPr>
        <w:t>22</w:t>
      </w:r>
      <w:r>
        <w:rPr>
          <w:b/>
          <w:sz w:val="28"/>
          <w:szCs w:val="20"/>
        </w:rPr>
        <w:t xml:space="preserve"> , </w:t>
      </w:r>
      <w:r>
        <w:rPr>
          <w:b/>
          <w:sz w:val="28"/>
          <w:szCs w:val="20"/>
          <w:lang w:val="en-US"/>
        </w:rPr>
        <w:t>I</w:t>
      </w:r>
      <w:r>
        <w:rPr>
          <w:b/>
          <w:sz w:val="28"/>
          <w:szCs w:val="20"/>
          <w:vertAlign w:val="subscript"/>
        </w:rPr>
        <w:t>33</w:t>
      </w:r>
      <w:r>
        <w:rPr>
          <w:sz w:val="28"/>
          <w:szCs w:val="20"/>
        </w:rPr>
        <w:t xml:space="preserve"> по часовой стрелке.</w:t>
      </w:r>
    </w:p>
    <w:p>
      <w:pPr>
        <w:pStyle w:val="Normal"/>
        <w:jc w:val="both"/>
        <w:rPr>
          <w:sz w:val="28"/>
          <w:szCs w:val="20"/>
        </w:rPr>
      </w:pPr>
      <w:r>
        <w:rPr>
          <w:sz w:val="28"/>
          <w:szCs w:val="20"/>
        </w:rPr>
        <w:t>Записываем систему уравнений:</w:t>
      </w:r>
    </w:p>
    <w:p>
      <w:pPr>
        <w:pStyle w:val="Normal"/>
        <w:jc w:val="center"/>
        <w:rPr>
          <w:sz w:val="28"/>
          <w:szCs w:val="20"/>
          <w:lang w:val="en-US"/>
        </w:rPr>
      </w:pPr>
      <w:r>
        <w:rPr>
          <w:sz w:val="28"/>
          <w:szCs w:val="20"/>
        </w:rPr>
        <w:drawing>
          <wp:inline distT="0" distB="0" distL="0" distR="0">
            <wp:extent cx="2414270" cy="324485"/>
            <wp:effectExtent l="0" t="0" r="0" b="0"/>
            <wp:docPr id="58" name="Image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9" descr=""/>
                    <pic:cNvPicPr>
                      <a:picLocks noChangeAspect="1" noChangeArrowheads="1"/>
                    </pic:cNvPicPr>
                  </pic:nvPicPr>
                  <pic:blipFill>
                    <a:blip r:embed="rId96"/>
                    <a:srcRect l="-20" t="-151" r="-20" b="-151"/>
                    <a:stretch>
                      <a:fillRect/>
                    </a:stretch>
                  </pic:blipFill>
                  <pic:spPr bwMode="auto">
                    <a:xfrm>
                      <a:off x="0" y="0"/>
                      <a:ext cx="2414270" cy="324485"/>
                    </a:xfrm>
                    <a:prstGeom prst="rect">
                      <a:avLst/>
                    </a:prstGeom>
                  </pic:spPr>
                </pic:pic>
              </a:graphicData>
            </a:graphic>
          </wp:inline>
        </w:drawing>
      </w:r>
    </w:p>
    <w:p>
      <w:pPr>
        <w:pStyle w:val="Normal"/>
        <w:jc w:val="center"/>
        <w:rPr>
          <w:sz w:val="28"/>
          <w:szCs w:val="20"/>
          <w:lang w:val="en-US"/>
        </w:rPr>
      </w:pPr>
      <w:r>
        <w:rPr>
          <w:sz w:val="28"/>
          <w:szCs w:val="20"/>
        </w:rPr>
        <w:drawing>
          <wp:inline distT="0" distB="0" distL="0" distR="0">
            <wp:extent cx="3793490" cy="324485"/>
            <wp:effectExtent l="0" t="0" r="0" b="0"/>
            <wp:docPr id="59" name="Image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50" descr=""/>
                    <pic:cNvPicPr>
                      <a:picLocks noChangeAspect="1" noChangeArrowheads="1"/>
                    </pic:cNvPicPr>
                  </pic:nvPicPr>
                  <pic:blipFill>
                    <a:blip r:embed="rId97"/>
                    <a:srcRect l="-12" t="-151" r="-12" b="-151"/>
                    <a:stretch>
                      <a:fillRect/>
                    </a:stretch>
                  </pic:blipFill>
                  <pic:spPr bwMode="auto">
                    <a:xfrm>
                      <a:off x="0" y="0"/>
                      <a:ext cx="3793490" cy="324485"/>
                    </a:xfrm>
                    <a:prstGeom prst="rect">
                      <a:avLst/>
                    </a:prstGeom>
                  </pic:spPr>
                </pic:pic>
              </a:graphicData>
            </a:graphic>
          </wp:inline>
        </w:drawing>
      </w:r>
    </w:p>
    <w:p>
      <w:pPr>
        <w:pStyle w:val="Normal"/>
        <w:jc w:val="center"/>
        <w:rPr>
          <w:sz w:val="28"/>
          <w:szCs w:val="20"/>
        </w:rPr>
      </w:pPr>
      <w:r>
        <w:rPr>
          <w:sz w:val="28"/>
          <w:szCs w:val="20"/>
        </w:rPr>
        <w:drawing>
          <wp:inline distT="0" distB="0" distL="0" distR="0">
            <wp:extent cx="2520315" cy="324485"/>
            <wp:effectExtent l="0" t="0" r="0" b="0"/>
            <wp:docPr id="60" name="Image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51" descr=""/>
                    <pic:cNvPicPr>
                      <a:picLocks noChangeAspect="1" noChangeArrowheads="1"/>
                    </pic:cNvPicPr>
                  </pic:nvPicPr>
                  <pic:blipFill>
                    <a:blip r:embed="rId98"/>
                    <a:srcRect l="-19" t="-151" r="-19" b="-151"/>
                    <a:stretch>
                      <a:fillRect/>
                    </a:stretch>
                  </pic:blipFill>
                  <pic:spPr bwMode="auto">
                    <a:xfrm>
                      <a:off x="0" y="0"/>
                      <a:ext cx="2520315" cy="324485"/>
                    </a:xfrm>
                    <a:prstGeom prst="rect">
                      <a:avLst/>
                    </a:prstGeom>
                  </pic:spPr>
                </pic:pic>
              </a:graphicData>
            </a:graphic>
          </wp:inline>
        </w:drawing>
      </w:r>
    </w:p>
    <w:p>
      <w:pPr>
        <w:pStyle w:val="Normal"/>
        <w:rPr>
          <w:sz w:val="28"/>
          <w:szCs w:val="20"/>
        </w:rPr>
      </w:pPr>
      <w:r>
        <w:rPr>
          <w:sz w:val="28"/>
          <w:szCs w:val="20"/>
        </w:rPr>
        <w:t>После подстановки численных значений:</w:t>
      </w:r>
    </w:p>
    <w:p>
      <w:pPr>
        <w:pStyle w:val="Normal"/>
        <w:jc w:val="center"/>
        <w:rPr>
          <w:sz w:val="28"/>
          <w:szCs w:val="20"/>
          <w:lang w:val="en-US"/>
        </w:rPr>
      </w:pPr>
      <w:r>
        <w:rPr>
          <w:sz w:val="28"/>
          <w:szCs w:val="20"/>
        </w:rPr>
        <w:drawing>
          <wp:inline distT="0" distB="0" distL="0" distR="0">
            <wp:extent cx="1817370" cy="324485"/>
            <wp:effectExtent l="0" t="0" r="0" b="0"/>
            <wp:docPr id="61" name="Image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52" descr=""/>
                    <pic:cNvPicPr>
                      <a:picLocks noChangeAspect="1" noChangeArrowheads="1"/>
                    </pic:cNvPicPr>
                  </pic:nvPicPr>
                  <pic:blipFill>
                    <a:blip r:embed="rId99"/>
                    <a:srcRect l="-26" t="-151" r="-26" b="-151"/>
                    <a:stretch>
                      <a:fillRect/>
                    </a:stretch>
                  </pic:blipFill>
                  <pic:spPr bwMode="auto">
                    <a:xfrm>
                      <a:off x="0" y="0"/>
                      <a:ext cx="1817370" cy="324485"/>
                    </a:xfrm>
                    <a:prstGeom prst="rect">
                      <a:avLst/>
                    </a:prstGeom>
                  </pic:spPr>
                </pic:pic>
              </a:graphicData>
            </a:graphic>
          </wp:inline>
        </w:drawing>
      </w:r>
    </w:p>
    <w:p>
      <w:pPr>
        <w:pStyle w:val="Normal"/>
        <w:jc w:val="center"/>
        <w:rPr>
          <w:sz w:val="28"/>
          <w:szCs w:val="20"/>
        </w:rPr>
      </w:pPr>
      <w:r>
        <w:rPr>
          <w:sz w:val="28"/>
          <w:szCs w:val="20"/>
        </w:rPr>
        <w:drawing>
          <wp:inline distT="0" distB="0" distL="0" distR="0">
            <wp:extent cx="2727960" cy="324485"/>
            <wp:effectExtent l="0" t="0" r="0" b="0"/>
            <wp:docPr id="62" name="Image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53" descr=""/>
                    <pic:cNvPicPr>
                      <a:picLocks noChangeAspect="1" noChangeArrowheads="1"/>
                    </pic:cNvPicPr>
                  </pic:nvPicPr>
                  <pic:blipFill>
                    <a:blip r:embed="rId100"/>
                    <a:srcRect l="-17" t="-151" r="-17" b="-151"/>
                    <a:stretch>
                      <a:fillRect/>
                    </a:stretch>
                  </pic:blipFill>
                  <pic:spPr bwMode="auto">
                    <a:xfrm>
                      <a:off x="0" y="0"/>
                      <a:ext cx="2727960" cy="324485"/>
                    </a:xfrm>
                    <a:prstGeom prst="rect">
                      <a:avLst/>
                    </a:prstGeom>
                  </pic:spPr>
                </pic:pic>
              </a:graphicData>
            </a:graphic>
          </wp:inline>
        </w:drawing>
      </w:r>
      <w:r>
        <w:rPr>
          <w:sz w:val="28"/>
          <w:szCs w:val="20"/>
        </w:rPr>
        <w:t>,</w:t>
        <w:tab/>
      </w:r>
      <w:r>
        <w:rPr>
          <w:sz w:val="28"/>
          <w:szCs w:val="20"/>
        </w:rPr>
        <w:drawing>
          <wp:inline distT="0" distB="0" distL="0" distR="0">
            <wp:extent cx="1925320" cy="324485"/>
            <wp:effectExtent l="0" t="0" r="0" b="0"/>
            <wp:docPr id="63" name="Image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54" descr=""/>
                    <pic:cNvPicPr>
                      <a:picLocks noChangeAspect="1" noChangeArrowheads="1"/>
                    </pic:cNvPicPr>
                  </pic:nvPicPr>
                  <pic:blipFill>
                    <a:blip r:embed="rId101"/>
                    <a:srcRect l="-25" t="-151" r="-25" b="-151"/>
                    <a:stretch>
                      <a:fillRect/>
                    </a:stretch>
                  </pic:blipFill>
                  <pic:spPr bwMode="auto">
                    <a:xfrm>
                      <a:off x="0" y="0"/>
                      <a:ext cx="1925320" cy="324485"/>
                    </a:xfrm>
                    <a:prstGeom prst="rect">
                      <a:avLst/>
                    </a:prstGeom>
                  </pic:spPr>
                </pic:pic>
              </a:graphicData>
            </a:graphic>
          </wp:inline>
        </w:drawing>
      </w:r>
    </w:p>
    <w:p>
      <w:pPr>
        <w:pStyle w:val="Normal"/>
        <w:rPr/>
      </w:pPr>
      <w:r>
        <w:rPr>
          <w:sz w:val="28"/>
          <w:szCs w:val="20"/>
        </w:rPr>
        <w:t xml:space="preserve">выразим </w:t>
      </w:r>
      <w:r>
        <w:rPr>
          <w:b/>
          <w:sz w:val="28"/>
          <w:szCs w:val="20"/>
          <w:lang w:val="en-US"/>
        </w:rPr>
        <w:t>I</w:t>
      </w:r>
      <w:r>
        <w:rPr>
          <w:b/>
          <w:sz w:val="28"/>
          <w:szCs w:val="20"/>
          <w:vertAlign w:val="subscript"/>
        </w:rPr>
        <w:t>11</w:t>
      </w:r>
      <w:r>
        <w:rPr>
          <w:sz w:val="28"/>
          <w:szCs w:val="20"/>
        </w:rPr>
        <w:t xml:space="preserve"> и </w:t>
      </w:r>
      <w:r>
        <w:rPr>
          <w:b/>
          <w:sz w:val="28"/>
          <w:szCs w:val="20"/>
          <w:lang w:val="en-US"/>
        </w:rPr>
        <w:t>I</w:t>
      </w:r>
      <w:r>
        <w:rPr>
          <w:b/>
          <w:sz w:val="28"/>
          <w:szCs w:val="20"/>
          <w:vertAlign w:val="subscript"/>
        </w:rPr>
        <w:t>33</w:t>
      </w:r>
      <w:r>
        <w:rPr>
          <w:sz w:val="28"/>
          <w:szCs w:val="20"/>
        </w:rPr>
        <w:t xml:space="preserve"> через </w:t>
      </w:r>
      <w:r>
        <w:rPr>
          <w:b/>
          <w:sz w:val="28"/>
          <w:szCs w:val="20"/>
          <w:lang w:val="en-US"/>
        </w:rPr>
        <w:t>I</w:t>
      </w:r>
      <w:r>
        <w:rPr>
          <w:sz w:val="28"/>
          <w:szCs w:val="20"/>
          <w:vertAlign w:val="subscript"/>
        </w:rPr>
        <w:t>22</w:t>
      </w:r>
      <w:r>
        <w:rPr>
          <w:sz w:val="28"/>
          <w:szCs w:val="20"/>
        </w:rPr>
        <w:t xml:space="preserve"> : </w:t>
      </w:r>
    </w:p>
    <w:p>
      <w:pPr>
        <w:pStyle w:val="Normal"/>
        <w:jc w:val="center"/>
        <w:rPr>
          <w:sz w:val="28"/>
          <w:szCs w:val="20"/>
        </w:rPr>
      </w:pPr>
      <w:r>
        <w:rPr>
          <w:sz w:val="28"/>
          <w:szCs w:val="20"/>
        </w:rPr>
        <w:drawing>
          <wp:inline distT="0" distB="0" distL="0" distR="0">
            <wp:extent cx="1133475" cy="541655"/>
            <wp:effectExtent l="0" t="0" r="0" b="0"/>
            <wp:docPr id="64" name="Image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55" descr=""/>
                    <pic:cNvPicPr>
                      <a:picLocks noChangeAspect="1" noChangeArrowheads="1"/>
                    </pic:cNvPicPr>
                  </pic:nvPicPr>
                  <pic:blipFill>
                    <a:blip r:embed="rId102"/>
                    <a:srcRect l="-39" t="-83" r="-39" b="-83"/>
                    <a:stretch>
                      <a:fillRect/>
                    </a:stretch>
                  </pic:blipFill>
                  <pic:spPr bwMode="auto">
                    <a:xfrm>
                      <a:off x="0" y="0"/>
                      <a:ext cx="1133475" cy="541655"/>
                    </a:xfrm>
                    <a:prstGeom prst="rect">
                      <a:avLst/>
                    </a:prstGeom>
                  </pic:spPr>
                </pic:pic>
              </a:graphicData>
            </a:graphic>
          </wp:inline>
        </w:drawing>
      </w:r>
      <w:r>
        <w:rPr>
          <w:sz w:val="28"/>
          <w:szCs w:val="20"/>
        </w:rPr>
        <w:t>,</w:t>
        <w:tab/>
        <w:tab/>
      </w:r>
      <w:r>
        <w:rPr>
          <w:sz w:val="28"/>
          <w:szCs w:val="20"/>
        </w:rPr>
        <w:drawing>
          <wp:inline distT="0" distB="0" distL="0" distR="0">
            <wp:extent cx="1133475" cy="541655"/>
            <wp:effectExtent l="0" t="0" r="0" b="0"/>
            <wp:docPr id="65" name="Image5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56" descr=""/>
                    <pic:cNvPicPr>
                      <a:picLocks noChangeAspect="1" noChangeArrowheads="1"/>
                    </pic:cNvPicPr>
                  </pic:nvPicPr>
                  <pic:blipFill>
                    <a:blip r:embed="rId103"/>
                    <a:srcRect l="-39" t="-83" r="-39" b="-83"/>
                    <a:stretch>
                      <a:fillRect/>
                    </a:stretch>
                  </pic:blipFill>
                  <pic:spPr bwMode="auto">
                    <a:xfrm>
                      <a:off x="0" y="0"/>
                      <a:ext cx="1133475" cy="541655"/>
                    </a:xfrm>
                    <a:prstGeom prst="rect">
                      <a:avLst/>
                    </a:prstGeom>
                  </pic:spPr>
                </pic:pic>
              </a:graphicData>
            </a:graphic>
          </wp:inline>
        </w:drawing>
      </w:r>
    </w:p>
    <w:p>
      <w:pPr>
        <w:pStyle w:val="Normal"/>
        <w:rPr>
          <w:sz w:val="28"/>
          <w:szCs w:val="20"/>
        </w:rPr>
      </w:pPr>
      <w:r>
        <w:rPr>
          <w:sz w:val="28"/>
          <w:szCs w:val="20"/>
        </w:rPr>
        <w:t>и подставим во второе уравнение системы</w:t>
      </w:r>
    </w:p>
    <w:p>
      <w:pPr>
        <w:pStyle w:val="Normal"/>
        <w:jc w:val="center"/>
        <w:rPr>
          <w:sz w:val="28"/>
          <w:szCs w:val="20"/>
        </w:rPr>
      </w:pPr>
      <w:r>
        <w:rPr>
          <w:sz w:val="28"/>
          <w:szCs w:val="20"/>
        </w:rPr>
        <w:drawing>
          <wp:inline distT="0" distB="0" distL="0" distR="0">
            <wp:extent cx="2930525" cy="540385"/>
            <wp:effectExtent l="0" t="0" r="0" b="0"/>
            <wp:docPr id="66" name="Image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57" descr=""/>
                    <pic:cNvPicPr>
                      <a:picLocks noChangeAspect="1" noChangeArrowheads="1"/>
                    </pic:cNvPicPr>
                  </pic:nvPicPr>
                  <pic:blipFill>
                    <a:blip r:embed="rId104"/>
                    <a:srcRect l="-15" t="-83" r="-15" b="-83"/>
                    <a:stretch>
                      <a:fillRect/>
                    </a:stretch>
                  </pic:blipFill>
                  <pic:spPr bwMode="auto">
                    <a:xfrm>
                      <a:off x="0" y="0"/>
                      <a:ext cx="2930525" cy="540385"/>
                    </a:xfrm>
                    <a:prstGeom prst="rect">
                      <a:avLst/>
                    </a:prstGeom>
                  </pic:spPr>
                </pic:pic>
              </a:graphicData>
            </a:graphic>
          </wp:inline>
        </w:drawing>
      </w:r>
    </w:p>
    <w:p>
      <w:pPr>
        <w:pStyle w:val="Normal"/>
        <w:rPr>
          <w:sz w:val="28"/>
          <w:szCs w:val="20"/>
        </w:rPr>
      </w:pPr>
      <w:r>
        <w:rPr>
          <w:sz w:val="28"/>
          <w:szCs w:val="20"/>
        </w:rPr>
        <w:t xml:space="preserve">получаем в итоге </w:t>
      </w:r>
      <w:r>
        <w:rPr>
          <w:b/>
          <w:sz w:val="28"/>
          <w:szCs w:val="20"/>
          <w:lang w:val="en-US"/>
        </w:rPr>
        <w:t>I</w:t>
      </w:r>
      <w:r>
        <w:rPr>
          <w:b/>
          <w:sz w:val="28"/>
          <w:szCs w:val="20"/>
          <w:vertAlign w:val="subscript"/>
        </w:rPr>
        <w:t>22</w:t>
      </w:r>
      <w:r>
        <w:rPr>
          <w:sz w:val="28"/>
          <w:szCs w:val="20"/>
        </w:rPr>
        <w:t xml:space="preserve"> = </w:t>
      </w:r>
      <w:r>
        <w:rPr>
          <w:b/>
          <w:sz w:val="28"/>
          <w:szCs w:val="20"/>
        </w:rPr>
        <w:t>7А</w:t>
      </w:r>
      <w:r>
        <w:rPr>
          <w:sz w:val="28"/>
          <w:szCs w:val="20"/>
        </w:rPr>
        <w:t xml:space="preserve"> ; </w:t>
      </w:r>
      <w:r>
        <w:rPr>
          <w:b/>
          <w:sz w:val="28"/>
          <w:szCs w:val="20"/>
          <w:lang w:val="en-US"/>
        </w:rPr>
        <w:t>I</w:t>
      </w:r>
      <w:r>
        <w:rPr>
          <w:b/>
          <w:sz w:val="28"/>
          <w:szCs w:val="20"/>
          <w:vertAlign w:val="subscript"/>
        </w:rPr>
        <w:t>11</w:t>
      </w:r>
      <w:r>
        <w:rPr>
          <w:sz w:val="28"/>
          <w:szCs w:val="20"/>
        </w:rPr>
        <w:t xml:space="preserve"> = </w:t>
      </w:r>
      <w:r>
        <w:rPr>
          <w:b/>
          <w:sz w:val="28"/>
          <w:szCs w:val="20"/>
          <w:lang w:val="en-US"/>
        </w:rPr>
        <w:t>I</w:t>
      </w:r>
      <w:r>
        <w:rPr>
          <w:b/>
          <w:sz w:val="28"/>
          <w:szCs w:val="20"/>
          <w:vertAlign w:val="subscript"/>
        </w:rPr>
        <w:t>33</w:t>
      </w:r>
      <w:r>
        <w:rPr>
          <w:sz w:val="28"/>
          <w:szCs w:val="20"/>
        </w:rPr>
        <w:t xml:space="preserve"> = </w:t>
      </w:r>
      <w:r>
        <w:rPr>
          <w:b/>
          <w:sz w:val="28"/>
          <w:szCs w:val="20"/>
        </w:rPr>
        <w:t>6А.</w:t>
      </w:r>
    </w:p>
    <w:p>
      <w:pPr>
        <w:pStyle w:val="Normal"/>
        <w:rPr>
          <w:sz w:val="28"/>
          <w:szCs w:val="20"/>
        </w:rPr>
      </w:pPr>
      <w:r>
        <w:rPr>
          <w:sz w:val="28"/>
          <w:szCs w:val="20"/>
        </w:rPr>
        <w:t>В соответствии с выбранным положительным направлением токов в ветвях окончательно получим:</w:t>
      </w:r>
    </w:p>
    <w:p>
      <w:pPr>
        <w:pStyle w:val="Normal"/>
        <w:jc w:val="center"/>
        <w:rPr/>
      </w:pPr>
      <w:r>
        <w:rPr>
          <w:b/>
          <w:sz w:val="28"/>
          <w:szCs w:val="20"/>
          <w:lang w:val="en-US"/>
        </w:rPr>
        <w:t>I</w:t>
      </w:r>
      <w:r>
        <w:rPr>
          <w:b/>
          <w:sz w:val="28"/>
          <w:szCs w:val="20"/>
          <w:vertAlign w:val="subscript"/>
          <w:lang w:val="en-US"/>
        </w:rPr>
        <w:t>1</w:t>
      </w:r>
      <w:r>
        <w:rPr>
          <w:b/>
          <w:sz w:val="28"/>
          <w:szCs w:val="20"/>
          <w:lang w:val="en-US"/>
        </w:rPr>
        <w:t>=I</w:t>
      </w:r>
      <w:r>
        <w:rPr>
          <w:b/>
          <w:sz w:val="28"/>
          <w:szCs w:val="20"/>
          <w:vertAlign w:val="subscript"/>
          <w:lang w:val="en-US"/>
        </w:rPr>
        <w:t>11</w:t>
      </w:r>
      <w:r>
        <w:rPr>
          <w:b/>
          <w:sz w:val="28"/>
          <w:szCs w:val="20"/>
          <w:lang w:val="en-US"/>
        </w:rPr>
        <w:t>=6A; I</w:t>
      </w:r>
      <w:r>
        <w:rPr>
          <w:b/>
          <w:sz w:val="28"/>
          <w:szCs w:val="20"/>
          <w:vertAlign w:val="subscript"/>
          <w:lang w:val="en-US"/>
        </w:rPr>
        <w:t>2</w:t>
      </w:r>
      <w:r>
        <w:rPr>
          <w:b/>
          <w:sz w:val="28"/>
          <w:szCs w:val="20"/>
          <w:lang w:val="en-US"/>
        </w:rPr>
        <w:t>=I</w:t>
      </w:r>
      <w:r>
        <w:rPr>
          <w:b/>
          <w:sz w:val="28"/>
          <w:szCs w:val="20"/>
          <w:vertAlign w:val="subscript"/>
          <w:lang w:val="en-US"/>
        </w:rPr>
        <w:t>11</w:t>
      </w:r>
      <w:r>
        <w:rPr>
          <w:b/>
          <w:sz w:val="28"/>
          <w:szCs w:val="20"/>
          <w:lang w:val="en-US"/>
        </w:rPr>
        <w:t>-I</w:t>
      </w:r>
      <w:r>
        <w:rPr>
          <w:b/>
          <w:sz w:val="28"/>
          <w:szCs w:val="20"/>
          <w:vertAlign w:val="subscript"/>
          <w:lang w:val="en-US"/>
        </w:rPr>
        <w:t>22</w:t>
      </w:r>
      <w:r>
        <w:rPr>
          <w:b/>
          <w:sz w:val="28"/>
          <w:szCs w:val="20"/>
          <w:lang w:val="en-US"/>
        </w:rPr>
        <w:t>=6-7= --1A; I</w:t>
      </w:r>
      <w:r>
        <w:rPr>
          <w:b/>
          <w:sz w:val="28"/>
          <w:szCs w:val="20"/>
          <w:vertAlign w:val="subscript"/>
          <w:lang w:val="en-US"/>
        </w:rPr>
        <w:t>3</w:t>
      </w:r>
      <w:r>
        <w:rPr>
          <w:b/>
          <w:sz w:val="28"/>
          <w:szCs w:val="20"/>
          <w:lang w:val="en-US"/>
        </w:rPr>
        <w:t>=I</w:t>
      </w:r>
      <w:r>
        <w:rPr>
          <w:b/>
          <w:sz w:val="28"/>
          <w:szCs w:val="20"/>
          <w:vertAlign w:val="subscript"/>
          <w:lang w:val="en-US"/>
        </w:rPr>
        <w:t>22</w:t>
      </w:r>
      <w:r>
        <w:rPr>
          <w:b/>
          <w:sz w:val="28"/>
          <w:szCs w:val="20"/>
          <w:lang w:val="en-US"/>
        </w:rPr>
        <w:t>=6A</w:t>
      </w:r>
    </w:p>
    <w:p>
      <w:pPr>
        <w:pStyle w:val="Normal"/>
        <w:jc w:val="center"/>
        <w:rPr>
          <w:b/>
          <w:b/>
          <w:sz w:val="28"/>
          <w:szCs w:val="20"/>
          <w:lang w:val="en-US"/>
        </w:rPr>
      </w:pPr>
      <w:r>
        <w:rPr>
          <w:b/>
          <w:sz w:val="28"/>
          <w:szCs w:val="20"/>
          <w:lang w:val="en-US"/>
        </w:rPr>
        <w:t> </w:t>
      </w:r>
    </w:p>
    <w:p>
      <w:pPr>
        <w:pStyle w:val="Normal"/>
        <w:jc w:val="center"/>
        <w:rPr/>
      </w:pPr>
      <w:r>
        <w:rPr>
          <w:b/>
          <w:sz w:val="28"/>
          <w:szCs w:val="20"/>
          <w:lang w:val="en-US"/>
        </w:rPr>
        <w:t>I</w:t>
      </w:r>
      <w:r>
        <w:rPr>
          <w:b/>
          <w:sz w:val="28"/>
          <w:szCs w:val="20"/>
          <w:vertAlign w:val="subscript"/>
          <w:lang w:val="en-US"/>
        </w:rPr>
        <w:t>4</w:t>
      </w:r>
      <w:r>
        <w:rPr>
          <w:b/>
          <w:sz w:val="28"/>
          <w:szCs w:val="20"/>
          <w:lang w:val="en-US"/>
        </w:rPr>
        <w:t>=I</w:t>
      </w:r>
      <w:r>
        <w:rPr>
          <w:b/>
          <w:sz w:val="28"/>
          <w:szCs w:val="20"/>
          <w:vertAlign w:val="subscript"/>
          <w:lang w:val="en-US"/>
        </w:rPr>
        <w:t>22</w:t>
      </w:r>
      <w:r>
        <w:rPr>
          <w:b/>
          <w:sz w:val="28"/>
          <w:szCs w:val="20"/>
          <w:lang w:val="en-US"/>
        </w:rPr>
        <w:t>-I</w:t>
      </w:r>
      <w:r>
        <w:rPr>
          <w:b/>
          <w:sz w:val="28"/>
          <w:szCs w:val="20"/>
          <w:vertAlign w:val="subscript"/>
          <w:lang w:val="en-US"/>
        </w:rPr>
        <w:t>33</w:t>
      </w:r>
      <w:r>
        <w:rPr>
          <w:b/>
          <w:sz w:val="28"/>
          <w:szCs w:val="20"/>
          <w:lang w:val="en-US"/>
        </w:rPr>
        <w:t>=1A;         I</w:t>
      </w:r>
      <w:r>
        <w:rPr>
          <w:b/>
          <w:sz w:val="28"/>
          <w:szCs w:val="20"/>
          <w:vertAlign w:val="subscript"/>
          <w:lang w:val="en-US"/>
        </w:rPr>
        <w:t>5</w:t>
      </w:r>
      <w:r>
        <w:rPr>
          <w:b/>
          <w:sz w:val="28"/>
          <w:szCs w:val="20"/>
          <w:lang w:val="en-US"/>
        </w:rPr>
        <w:t>=I</w:t>
      </w:r>
      <w:r>
        <w:rPr>
          <w:b/>
          <w:sz w:val="28"/>
          <w:szCs w:val="20"/>
          <w:vertAlign w:val="subscript"/>
          <w:lang w:val="en-US"/>
        </w:rPr>
        <w:t>33</w:t>
      </w:r>
      <w:r>
        <w:rPr>
          <w:b/>
          <w:sz w:val="28"/>
          <w:szCs w:val="20"/>
          <w:lang w:val="en-US"/>
        </w:rPr>
        <w:t>=6A</w:t>
      </w:r>
    </w:p>
    <w:p>
      <w:pPr>
        <w:pStyle w:val="Heading3"/>
        <w:numPr>
          <w:ilvl w:val="2"/>
          <w:numId w:val="1"/>
        </w:numPr>
        <w:spacing w:before="240" w:after="120"/>
        <w:rPr>
          <w:b w:val="false"/>
          <w:b w:val="false"/>
          <w:i/>
          <w:i/>
          <w:iCs/>
          <w:sz w:val="32"/>
        </w:rPr>
      </w:pPr>
      <w:bookmarkStart w:id="13" w:name="184"/>
      <w:r>
        <w:rPr>
          <w:bCs w:val="false"/>
          <w:iCs/>
          <w:sz w:val="32"/>
        </w:rPr>
        <w:t>1.8.4.</w:t>
      </w:r>
      <w:bookmarkEnd w:id="13"/>
      <w:r>
        <w:rPr>
          <w:b w:val="false"/>
          <w:iCs/>
          <w:sz w:val="32"/>
        </w:rPr>
        <w:t xml:space="preserve"> Метод узловых напряжений.</w:t>
      </w:r>
    </w:p>
    <w:p>
      <w:pPr>
        <w:pStyle w:val="Normal"/>
        <w:ind w:left="120" w:hanging="0"/>
        <w:jc w:val="both"/>
        <w:rPr/>
      </w:pPr>
      <w:r>
        <w:rPr>
          <w:sz w:val="28"/>
          <w:u w:val="single"/>
        </w:rPr>
        <w:t xml:space="preserve">Метод узловых напряжений заключается в том, что на основании первого закона Кирхгофа определяются напряжения в узлах электрической цепи относительно некоторого базисного узла. </w:t>
      </w:r>
      <w:r>
        <w:rPr>
          <w:sz w:val="28"/>
          <w:szCs w:val="20"/>
        </w:rPr>
        <w:t xml:space="preserve">Эти искомые напряжения называются </w:t>
      </w:r>
      <w:r>
        <w:rPr>
          <w:b/>
          <w:i/>
          <w:sz w:val="28"/>
        </w:rPr>
        <w:t>узловыми напряжениями</w:t>
      </w:r>
      <w:r>
        <w:rPr>
          <w:sz w:val="28"/>
          <w:szCs w:val="20"/>
        </w:rPr>
        <w:t>, причем положительное направление их указывается стрелкой от рассматриваемого узла к базисному.</w:t>
      </w:r>
    </w:p>
    <w:p>
      <w:pPr>
        <w:pStyle w:val="Normal"/>
        <w:ind w:left="120" w:hanging="0"/>
        <w:jc w:val="both"/>
        <w:rPr>
          <w:sz w:val="28"/>
          <w:szCs w:val="20"/>
        </w:rPr>
      </w:pPr>
      <w:r>
        <w:rPr>
          <w:sz w:val="28"/>
          <w:szCs w:val="20"/>
        </w:rPr>
        <w:t>Напряжение на какой - либо ветви равно, очевидно, разности узловых напряжений концов данной ветви; произведение же этого напряжения на производимость данной ветви равно току в этой ветви. Таким образом, зная узловые напряжения в электрической цепи, можно найти токи в ветвях.</w:t>
      </w:r>
    </w:p>
    <w:p>
      <w:pPr>
        <w:pStyle w:val="Normal"/>
        <w:ind w:left="120" w:hanging="0"/>
        <w:jc w:val="both"/>
        <w:rPr/>
      </w:pPr>
      <w:r>
        <w:rPr>
          <w:sz w:val="28"/>
          <w:szCs w:val="20"/>
        </w:rPr>
        <w:t xml:space="preserve">Если принять потенциал базисного узла равным нулю, то напряжения между остальными узлами и базисным узлом будут равны также потенциалам этих узлов. Поэтому </w:t>
      </w:r>
      <w:r>
        <w:rPr>
          <w:bCs/>
          <w:iCs/>
          <w:sz w:val="28"/>
        </w:rPr>
        <w:t>данный метод называется также</w:t>
      </w:r>
      <w:r>
        <w:rPr>
          <w:b/>
          <w:i/>
          <w:sz w:val="28"/>
        </w:rPr>
        <w:t xml:space="preserve"> методом узловых потенциалов</w:t>
      </w:r>
      <w:r>
        <w:rPr>
          <w:b/>
          <w:sz w:val="28"/>
        </w:rPr>
        <w:t>.</w:t>
      </w:r>
    </w:p>
    <w:p>
      <w:pPr>
        <w:pStyle w:val="Normal"/>
        <w:ind w:left="120" w:hanging="0"/>
        <w:jc w:val="both"/>
        <w:rPr>
          <w:b/>
          <w:b/>
          <w:i/>
          <w:i/>
          <w:sz w:val="28"/>
        </w:rPr>
      </w:pPr>
      <w:r>
        <w:rPr>
          <w:sz w:val="28"/>
          <w:szCs w:val="20"/>
        </w:rPr>
        <w:t>При наличии одной ветви с э.д.с и бесконечной проводимостью целесообразно принять за базисный узел один из узлов, к которому примыкает данная ветвь, тогда напряжение данного узла становится известным и число неизвестных сокращается на одно.</w:t>
      </w:r>
    </w:p>
    <w:p>
      <w:pPr>
        <w:pStyle w:val="Normal"/>
        <w:ind w:left="120" w:hanging="0"/>
        <w:jc w:val="both"/>
        <w:rPr/>
      </w:pPr>
      <w:r>
        <w:rPr>
          <w:sz w:val="28"/>
          <w:szCs w:val="20"/>
        </w:rPr>
        <w:t>Число неизвестных в методе узловых напряжений равно числу уравнений, которые надо составить для схемы по первому закону Кирхгофа. Метод узловых напряжений имеет преимущество перед методом контурных токов в том случае, когда число уравнений, записанных по первому закону Кирхгофа, меньше числа уравнений, записанных по второму закону Кирхгофа, или если (</w:t>
      </w:r>
      <w:r>
        <w:rPr>
          <w:sz w:val="28"/>
          <w:szCs w:val="20"/>
          <w:lang w:val="en-US"/>
        </w:rPr>
        <w:t>q</w:t>
      </w:r>
      <w:r>
        <w:rPr>
          <w:sz w:val="28"/>
          <w:szCs w:val="20"/>
        </w:rPr>
        <w:t xml:space="preserve"> -1) &lt; (</w:t>
      </w:r>
      <w:r>
        <w:rPr>
          <w:sz w:val="28"/>
          <w:szCs w:val="20"/>
          <w:lang w:val="en-US"/>
        </w:rPr>
        <w:t>p</w:t>
      </w:r>
      <w:r>
        <w:rPr>
          <w:sz w:val="28"/>
          <w:szCs w:val="20"/>
        </w:rPr>
        <w:t xml:space="preserve"> - </w:t>
      </w:r>
      <w:r>
        <w:rPr>
          <w:sz w:val="28"/>
          <w:szCs w:val="20"/>
          <w:lang w:val="en-US"/>
        </w:rPr>
        <w:t>q</w:t>
      </w:r>
      <w:r>
        <w:rPr>
          <w:sz w:val="28"/>
          <w:szCs w:val="20"/>
        </w:rPr>
        <w:t xml:space="preserve">  + 1 ), или, что то же 2(</w:t>
      </w:r>
      <w:r>
        <w:rPr>
          <w:sz w:val="28"/>
          <w:szCs w:val="20"/>
          <w:lang w:val="en-US"/>
        </w:rPr>
        <w:t>q</w:t>
      </w:r>
      <w:r>
        <w:rPr>
          <w:sz w:val="28"/>
          <w:szCs w:val="20"/>
        </w:rPr>
        <w:t>-1) &lt;</w:t>
      </w:r>
      <w:r>
        <w:rPr>
          <w:sz w:val="28"/>
          <w:szCs w:val="20"/>
          <w:lang w:val="en-US"/>
        </w:rPr>
        <w:t>p</w:t>
      </w:r>
      <w:r>
        <w:rPr>
          <w:sz w:val="28"/>
          <w:szCs w:val="20"/>
        </w:rPr>
        <w:t xml:space="preserve">, где </w:t>
      </w:r>
      <w:r>
        <w:rPr>
          <w:sz w:val="28"/>
          <w:szCs w:val="20"/>
          <w:lang w:val="en-US"/>
        </w:rPr>
        <w:t>q</w:t>
      </w:r>
      <w:r>
        <w:rPr>
          <w:sz w:val="28"/>
          <w:szCs w:val="20"/>
        </w:rPr>
        <w:t xml:space="preserve">- число узлов, </w:t>
      </w:r>
      <w:r>
        <w:rPr>
          <w:sz w:val="28"/>
          <w:szCs w:val="20"/>
          <w:lang w:val="en-US"/>
        </w:rPr>
        <w:t>p</w:t>
      </w:r>
      <w:r>
        <w:rPr>
          <w:sz w:val="28"/>
          <w:szCs w:val="20"/>
        </w:rPr>
        <w:t xml:space="preserve"> -число ветвей.</w:t>
      </w:r>
    </w:p>
    <w:p>
      <w:pPr>
        <w:pStyle w:val="Normal"/>
        <w:ind w:left="120" w:hanging="0"/>
        <w:jc w:val="both"/>
        <w:rPr>
          <w:sz w:val="28"/>
          <w:szCs w:val="20"/>
        </w:rPr>
      </w:pPr>
      <w:r>
        <w:rPr>
          <w:sz w:val="28"/>
          <w:szCs w:val="20"/>
        </w:rPr>
      </w:r>
    </w:p>
    <w:p>
      <w:pPr>
        <w:pStyle w:val="Normal"/>
        <w:ind w:left="120" w:hanging="0"/>
        <w:jc w:val="both"/>
        <w:rPr/>
      </w:pPr>
      <w:r>
        <w:object>
          <v:shape id="ole_rId105" style="width:189pt;height:218.25pt" o:ole="">
            <v:imagedata r:id="rId106" o:title=""/>
          </v:shape>
          <o:OLEObject Type="Embed" ProgID="" ShapeID="ole_rId105" DrawAspect="Content" ObjectID="_441948190" r:id="rId105"/>
        </w:object>
      </w:r>
      <w:r>
        <w:rPr>
          <w:sz w:val="28"/>
          <w:szCs w:val="20"/>
        </w:rPr>
        <w:t>Н</w:t>
      </w:r>
      <w:r>
        <w:rPr>
          <w:sz w:val="28"/>
          <w:szCs w:val="20"/>
        </w:rPr>
        <w:t>а рис 1.24 в виде примера изображена электрическая схема, содержащая три узла. Примем потенциал φ</w:t>
      </w:r>
      <w:r>
        <w:rPr>
          <w:sz w:val="28"/>
          <w:szCs w:val="20"/>
          <w:vertAlign w:val="subscript"/>
        </w:rPr>
        <w:t>3</w:t>
      </w:r>
      <w:r>
        <w:rPr>
          <w:sz w:val="28"/>
          <w:szCs w:val="20"/>
        </w:rPr>
        <w:t>=0 (базисный узел). Составим уравнения для узлов 1 и 2 по первому закону Кирхгофа:</w:t>
      </w:r>
    </w:p>
    <w:p>
      <w:pPr>
        <w:pStyle w:val="Normal"/>
        <w:ind w:left="708" w:hanging="0"/>
        <w:jc w:val="center"/>
        <w:rPr/>
      </w:pPr>
      <w:r>
        <w:rPr>
          <w:sz w:val="28"/>
          <w:szCs w:val="20"/>
        </w:rPr>
        <w:drawing>
          <wp:inline distT="0" distB="0" distL="0" distR="0">
            <wp:extent cx="1853565" cy="324485"/>
            <wp:effectExtent l="0" t="0" r="0" b="0"/>
            <wp:docPr id="67" name="Image5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58" descr=""/>
                    <pic:cNvPicPr>
                      <a:picLocks noChangeAspect="1" noChangeArrowheads="1"/>
                    </pic:cNvPicPr>
                  </pic:nvPicPr>
                  <pic:blipFill>
                    <a:blip r:embed="rId107"/>
                    <a:srcRect l="-26" t="-151" r="-26" b="-151"/>
                    <a:stretch>
                      <a:fillRect/>
                    </a:stretch>
                  </pic:blipFill>
                  <pic:spPr bwMode="auto">
                    <a:xfrm>
                      <a:off x="0" y="0"/>
                      <a:ext cx="1853565" cy="324485"/>
                    </a:xfrm>
                    <a:prstGeom prst="rect">
                      <a:avLst/>
                    </a:prstGeom>
                  </pic:spPr>
                </pic:pic>
              </a:graphicData>
            </a:graphic>
          </wp:inline>
        </w:drawing>
      </w:r>
      <w:r>
        <w:rPr>
          <w:sz w:val="28"/>
          <w:szCs w:val="20"/>
        </w:rPr>
        <w:t>,</w:t>
      </w:r>
    </w:p>
    <w:p>
      <w:pPr>
        <w:pStyle w:val="Normal"/>
        <w:ind w:left="708" w:hanging="0"/>
        <w:jc w:val="right"/>
        <w:rPr>
          <w:i/>
          <w:i/>
          <w:sz w:val="28"/>
          <w:szCs w:val="20"/>
        </w:rPr>
      </w:pPr>
      <w:r>
        <w:rPr>
          <w:b/>
          <w:sz w:val="28"/>
          <w:szCs w:val="20"/>
        </w:rPr>
        <w:drawing>
          <wp:inline distT="0" distB="0" distL="0" distR="0">
            <wp:extent cx="1454150" cy="324485"/>
            <wp:effectExtent l="0" t="0" r="0" b="0"/>
            <wp:docPr id="68" name="Image5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59" descr=""/>
                    <pic:cNvPicPr>
                      <a:picLocks noChangeAspect="1" noChangeArrowheads="1"/>
                    </pic:cNvPicPr>
                  </pic:nvPicPr>
                  <pic:blipFill>
                    <a:blip r:embed="rId108"/>
                    <a:srcRect l="-34" t="-151" r="-34" b="-151"/>
                    <a:stretch>
                      <a:fillRect/>
                    </a:stretch>
                  </pic:blipFill>
                  <pic:spPr bwMode="auto">
                    <a:xfrm>
                      <a:off x="0" y="0"/>
                      <a:ext cx="1454150" cy="324485"/>
                    </a:xfrm>
                    <a:prstGeom prst="rect">
                      <a:avLst/>
                    </a:prstGeom>
                  </pic:spPr>
                </pic:pic>
              </a:graphicData>
            </a:graphic>
          </wp:inline>
        </w:drawing>
      </w:r>
      <w:r>
        <w:rPr>
          <w:b/>
          <w:sz w:val="28"/>
          <w:szCs w:val="20"/>
        </w:rPr>
        <w:tab/>
        <w:t>(1.39)</w:t>
      </w:r>
    </w:p>
    <w:p>
      <w:pPr>
        <w:pStyle w:val="Normal"/>
        <w:ind w:left="120" w:hanging="0"/>
        <w:jc w:val="both"/>
        <w:rPr>
          <w:sz w:val="28"/>
          <w:szCs w:val="20"/>
        </w:rPr>
      </w:pPr>
      <w:r>
        <w:rPr>
          <w:sz w:val="28"/>
          <w:szCs w:val="20"/>
        </w:rPr>
        <w:t>Каждые из этих токов можно выразить через узловые потенциалы и э.д.с. ветвей:</w:t>
      </w:r>
    </w:p>
    <w:p>
      <w:pPr>
        <w:pStyle w:val="Normal"/>
        <w:ind w:left="120" w:hanging="0"/>
        <w:rPr>
          <w:sz w:val="28"/>
          <w:szCs w:val="20"/>
        </w:rPr>
      </w:pPr>
      <w:r>
        <w:rPr>
          <w:sz w:val="28"/>
          <w:szCs w:val="20"/>
        </w:rPr>
        <w:t xml:space="preserve">              </w:t>
      </w:r>
      <w:r>
        <w:rPr>
          <w:sz w:val="28"/>
          <w:szCs w:val="20"/>
        </w:rPr>
      </w:r>
      <m:oMath xmlns:m="http://schemas.openxmlformats.org/officeDocument/2006/math">
        <m:sSub>
          <m:e>
            <m:r>
              <w:rPr>
                <w:rFonts w:ascii="Cambria Math" w:hAnsi="Cambria Math"/>
              </w:rPr>
              <m:t xml:space="preserve">I</m:t>
            </m:r>
          </m:e>
          <m:sub>
            <m:r>
              <w:rPr>
                <w:rFonts w:ascii="Cambria Math" w:hAnsi="Cambria Math"/>
              </w:rPr>
              <m:t xml:space="preserve">1</m:t>
            </m:r>
          </m:sub>
        </m:sSub>
        <m:r>
          <w:rPr>
            <w:rFonts w:ascii="Cambria Math" w:hAnsi="Cambria Math"/>
          </w:rPr>
          <m:t xml:space="preserve">=</m:t>
        </m:r>
        <m:r>
          <w:rPr>
            <w:rFonts w:ascii="Cambria Math" w:hAnsi="Cambria Math"/>
          </w:rPr>
          <m:t xml:space="preserve">(</m:t>
        </m:r>
        <m:sSub>
          <m:e>
            <m:r>
              <w:rPr>
                <w:rFonts w:ascii="Cambria Math" w:hAnsi="Cambria Math"/>
              </w:rPr>
              <m:t xml:space="preserve">E</m:t>
            </m:r>
          </m:e>
          <m:sub>
            <m:r>
              <w:rPr>
                <w:rFonts w:ascii="Cambria Math" w:hAnsi="Cambria Math"/>
              </w:rPr>
              <m:t xml:space="preserve">1</m:t>
            </m:r>
          </m:sub>
        </m:sSub>
        <m:r>
          <w:rPr>
            <w:rFonts w:ascii="Cambria Math" w:hAnsi="Cambria Math"/>
          </w:rPr>
          <m:t xml:space="preserve">−</m:t>
        </m:r>
        <m:r>
          <w:rPr>
            <w:rFonts w:ascii="Cambria Math" w:hAnsi="Cambria Math"/>
          </w:rPr>
          <m:t xml:space="preserve">(</m:t>
        </m:r>
        <m:sSub>
          <m:e>
            <m:r>
              <w:rPr>
                <w:rFonts w:ascii="Cambria Math" w:hAnsi="Cambria Math"/>
              </w:rPr>
              <m:t xml:space="preserve">ϕ</m:t>
            </m:r>
          </m:e>
          <m:sub>
            <m:r>
              <w:rPr>
                <w:rFonts w:ascii="Cambria Math" w:hAnsi="Cambria Math"/>
              </w:rPr>
              <m:t xml:space="preserve">1</m:t>
            </m:r>
          </m:sub>
        </m:sSub>
        <m:r>
          <w:rPr>
            <w:rFonts w:ascii="Cambria Math" w:hAnsi="Cambria Math"/>
          </w:rPr>
          <m:t xml:space="preserve">−</m:t>
        </m:r>
        <m:sSub>
          <m:e>
            <m:r>
              <w:rPr>
                <w:rFonts w:ascii="Cambria Math" w:hAnsi="Cambria Math"/>
              </w:rPr>
              <m:t xml:space="preserve">ϕ</m:t>
            </m:r>
          </m:e>
          <m:sub>
            <m:r>
              <w:rPr>
                <w:rFonts w:ascii="Cambria Math" w:hAnsi="Cambria Math"/>
              </w:rPr>
              <m:t xml:space="preserve">3</m:t>
            </m:r>
          </m:sub>
        </m:sSub>
        <m:r>
          <w:rPr>
            <w:rFonts w:ascii="Cambria Math" w:hAnsi="Cambria Math"/>
          </w:rPr>
          <m:t xml:space="preserve">)</m:t>
        </m:r>
        <m:r>
          <w:rPr>
            <w:rFonts w:ascii="Cambria Math" w:hAnsi="Cambria Math"/>
          </w:rPr>
          <m:t xml:space="preserve">)</m:t>
        </m:r>
        <m:sSub>
          <m:e>
            <m:r>
              <w:rPr>
                <w:rFonts w:ascii="Cambria Math" w:hAnsi="Cambria Math"/>
              </w:rPr>
              <m:t xml:space="preserve">g</m:t>
            </m:r>
          </m:e>
          <m:sub>
            <m:r>
              <w:rPr>
                <w:rFonts w:ascii="Cambria Math" w:hAnsi="Cambria Math"/>
              </w:rPr>
              <m:t xml:space="preserve">1</m:t>
            </m:r>
          </m:sub>
        </m:sSub>
      </m:oMath>
      <w:r>
        <w:rPr>
          <w:sz w:val="28"/>
          <w:szCs w:val="20"/>
        </w:rPr>
        <w:t>;</w:t>
      </w:r>
    </w:p>
    <w:p>
      <w:pPr>
        <w:pStyle w:val="Normal"/>
        <w:ind w:left="120" w:hanging="0"/>
        <w:rPr>
          <w:sz w:val="28"/>
          <w:szCs w:val="20"/>
        </w:rPr>
      </w:pPr>
      <w:r>
        <w:rPr>
          <w:sz w:val="28"/>
          <w:szCs w:val="20"/>
        </w:rPr>
        <w:t xml:space="preserve">              </w:t>
      </w:r>
      <w:r>
        <w:rPr>
          <w:sz w:val="28"/>
          <w:szCs w:val="20"/>
        </w:rPr>
      </w:r>
      <m:oMath xmlns:m="http://schemas.openxmlformats.org/officeDocument/2006/math">
        <m:sSub>
          <m:e>
            <m:r>
              <w:rPr>
                <w:rFonts w:ascii="Cambria Math" w:hAnsi="Cambria Math"/>
              </w:rPr>
              <m:t xml:space="preserve">I</m:t>
            </m:r>
          </m:e>
          <m:sub>
            <m:r>
              <w:rPr>
                <w:rFonts w:ascii="Cambria Math" w:hAnsi="Cambria Math"/>
              </w:rPr>
              <m:t xml:space="preserve">2</m:t>
            </m:r>
          </m:sub>
        </m:sSub>
        <m:r>
          <w:rPr>
            <w:rFonts w:ascii="Cambria Math" w:hAnsi="Cambria Math"/>
          </w:rPr>
          <m:t xml:space="preserve">=</m:t>
        </m:r>
        <m:r>
          <w:rPr>
            <w:rFonts w:ascii="Cambria Math" w:hAnsi="Cambria Math"/>
          </w:rPr>
          <m:t xml:space="preserve">(</m:t>
        </m:r>
        <m:sSub>
          <m:e>
            <m:r>
              <w:rPr>
                <w:rFonts w:ascii="Cambria Math" w:hAnsi="Cambria Math"/>
              </w:rPr>
              <m:t xml:space="preserve">E</m:t>
            </m:r>
          </m:e>
          <m:sub>
            <m:r>
              <w:rPr>
                <w:rFonts w:ascii="Cambria Math" w:hAnsi="Cambria Math"/>
              </w:rPr>
              <m:t xml:space="preserve">2</m:t>
            </m:r>
          </m:sub>
        </m:sSub>
        <m:r>
          <w:rPr>
            <w:rFonts w:ascii="Cambria Math" w:hAnsi="Cambria Math"/>
          </w:rPr>
          <m:t xml:space="preserve">−</m:t>
        </m:r>
        <m:r>
          <w:rPr>
            <w:rFonts w:ascii="Cambria Math" w:hAnsi="Cambria Math"/>
          </w:rPr>
          <m:t xml:space="preserve">(</m:t>
        </m:r>
        <m:sSub>
          <m:e>
            <m:r>
              <w:rPr>
                <w:rFonts w:ascii="Cambria Math" w:hAnsi="Cambria Math"/>
              </w:rPr>
              <m:t xml:space="preserve">ϕ</m:t>
            </m:r>
          </m:e>
          <m:sub>
            <m:r>
              <w:rPr>
                <w:rFonts w:ascii="Cambria Math" w:hAnsi="Cambria Math"/>
              </w:rPr>
              <m:t xml:space="preserve">2</m:t>
            </m:r>
          </m:sub>
        </m:sSub>
        <m:r>
          <w:rPr>
            <w:rFonts w:ascii="Cambria Math" w:hAnsi="Cambria Math"/>
          </w:rPr>
          <m:t xml:space="preserve">−</m:t>
        </m:r>
        <m:sSub>
          <m:e>
            <m:r>
              <w:rPr>
                <w:rFonts w:ascii="Cambria Math" w:hAnsi="Cambria Math"/>
              </w:rPr>
              <m:t xml:space="preserve">ϕ</m:t>
            </m:r>
          </m:e>
          <m:sub>
            <m:r>
              <w:rPr>
                <w:rFonts w:ascii="Cambria Math" w:hAnsi="Cambria Math"/>
              </w:rPr>
              <m:t xml:space="preserve">1</m:t>
            </m:r>
          </m:sub>
        </m:sSub>
        <m:r>
          <w:rPr>
            <w:rFonts w:ascii="Cambria Math" w:hAnsi="Cambria Math"/>
          </w:rPr>
          <m:t xml:space="preserve">)</m:t>
        </m:r>
        <m:r>
          <w:rPr>
            <w:rFonts w:ascii="Cambria Math" w:hAnsi="Cambria Math"/>
          </w:rPr>
          <m:t xml:space="preserve">)</m:t>
        </m:r>
        <m:sSub>
          <m:e>
            <m:r>
              <w:rPr>
                <w:rFonts w:ascii="Cambria Math" w:hAnsi="Cambria Math"/>
              </w:rPr>
              <m:t xml:space="preserve">g</m:t>
            </m:r>
          </m:e>
          <m:sub>
            <m:r>
              <w:rPr>
                <w:rFonts w:ascii="Cambria Math" w:hAnsi="Cambria Math"/>
              </w:rPr>
              <m:t xml:space="preserve">2</m:t>
            </m:r>
          </m:sub>
        </m:sSub>
      </m:oMath>
      <w:r>
        <w:rPr>
          <w:sz w:val="28"/>
          <w:szCs w:val="20"/>
        </w:rPr>
        <w:t>;</w:t>
      </w:r>
    </w:p>
    <w:p>
      <w:pPr>
        <w:pStyle w:val="Normal"/>
        <w:ind w:left="120" w:hanging="0"/>
        <w:jc w:val="right"/>
        <w:rPr>
          <w:sz w:val="26"/>
        </w:rPr>
      </w:pPr>
      <w:r>
        <w:pict>
          <v:shape id="shape_0" fillcolor="white" stroked="t" style="position:absolute;margin-left:45pt;margin-top:6.7pt;width:59.95pt;height:8.95pt" type="shapetype_136">
            <v:path textpathok="t"/>
            <v:textpath on="t" fitshape="t" string="Рис  1.24" style="font-family:&quot;Arial&quot;;font-size:12pt"/>
            <w10:wrap type="none"/>
            <v:fill o:detectmouseclick="t" type="solid" color2="black"/>
            <v:stroke color="black" weight="9360" joinstyle="miter" endcap="square"/>
          </v:shape>
        </w:pict>
      </w:r>
      <w:r>
        <w:rPr>
          <w:sz w:val="26"/>
        </w:rPr>
      </w:r>
      <m:oMath xmlns:m="http://schemas.openxmlformats.org/officeDocument/2006/math">
        <m:sSub>
          <m:e>
            <m:r>
              <w:rPr>
                <w:rFonts w:ascii="Cambria Math" w:hAnsi="Cambria Math"/>
              </w:rPr>
              <m:t xml:space="preserve">I</m:t>
            </m:r>
          </m:e>
          <m:sub>
            <m:r>
              <w:rPr>
                <w:rFonts w:ascii="Cambria Math" w:hAnsi="Cambria Math"/>
              </w:rPr>
              <m:t xml:space="preserve">3</m:t>
            </m:r>
          </m:sub>
        </m:sSub>
        <m:r>
          <w:rPr>
            <w:rFonts w:ascii="Cambria Math" w:hAnsi="Cambria Math"/>
          </w:rPr>
          <m:t xml:space="preserve">=</m:t>
        </m:r>
        <m:r>
          <w:rPr>
            <w:rFonts w:ascii="Cambria Math" w:hAnsi="Cambria Math"/>
          </w:rPr>
          <m:t xml:space="preserve">(</m:t>
        </m:r>
        <m:sSub>
          <m:e>
            <m:r>
              <w:rPr>
                <w:rFonts w:ascii="Cambria Math" w:hAnsi="Cambria Math"/>
              </w:rPr>
              <m:t xml:space="preserve">E</m:t>
            </m:r>
          </m:e>
          <m:sub>
            <m:r>
              <w:rPr>
                <w:rFonts w:ascii="Cambria Math" w:hAnsi="Cambria Math"/>
              </w:rPr>
              <m:t xml:space="preserve">3</m:t>
            </m:r>
          </m:sub>
        </m:sSub>
        <m:r>
          <w:rPr>
            <w:rFonts w:ascii="Cambria Math" w:hAnsi="Cambria Math"/>
          </w:rPr>
          <m:t xml:space="preserve">−</m:t>
        </m:r>
        <m:r>
          <w:rPr>
            <w:rFonts w:ascii="Cambria Math" w:hAnsi="Cambria Math"/>
          </w:rPr>
          <m:t xml:space="preserve">(</m:t>
        </m:r>
        <m:sSub>
          <m:e>
            <m:r>
              <w:rPr>
                <w:rFonts w:ascii="Cambria Math" w:hAnsi="Cambria Math"/>
              </w:rPr>
              <m:t xml:space="preserve">ϕ</m:t>
            </m:r>
          </m:e>
          <m:sub>
            <m:r>
              <w:rPr>
                <w:rFonts w:ascii="Cambria Math" w:hAnsi="Cambria Math"/>
              </w:rPr>
              <m:t xml:space="preserve">3</m:t>
            </m:r>
          </m:sub>
        </m:sSub>
        <m:r>
          <w:rPr>
            <w:rFonts w:ascii="Cambria Math" w:hAnsi="Cambria Math"/>
          </w:rPr>
          <m:t xml:space="preserve">−</m:t>
        </m:r>
        <m:sSub>
          <m:e>
            <m:r>
              <w:rPr>
                <w:rFonts w:ascii="Cambria Math" w:hAnsi="Cambria Math"/>
              </w:rPr>
              <m:t xml:space="preserve">ϕ</m:t>
            </m:r>
          </m:e>
          <m:sub>
            <m:r>
              <w:rPr>
                <w:rFonts w:ascii="Cambria Math" w:hAnsi="Cambria Math"/>
              </w:rPr>
              <m:t xml:space="preserve">2</m:t>
            </m:r>
          </m:sub>
        </m:sSub>
        <m:r>
          <w:rPr>
            <w:rFonts w:ascii="Cambria Math" w:hAnsi="Cambria Math"/>
          </w:rPr>
          <m:t xml:space="preserve">)</m:t>
        </m:r>
        <m:r>
          <w:rPr>
            <w:rFonts w:ascii="Cambria Math" w:hAnsi="Cambria Math"/>
          </w:rPr>
          <m:t xml:space="preserve">)</m:t>
        </m:r>
        <m:sSub>
          <m:e>
            <m:r>
              <w:rPr>
                <w:rFonts w:ascii="Cambria Math" w:hAnsi="Cambria Math"/>
              </w:rPr>
              <m:t xml:space="preserve">g</m:t>
            </m:r>
          </m:e>
          <m:sub>
            <m:r>
              <w:rPr>
                <w:rFonts w:ascii="Cambria Math" w:hAnsi="Cambria Math"/>
              </w:rPr>
              <m:t xml:space="preserve">3</m:t>
            </m:r>
          </m:sub>
        </m:sSub>
      </m:oMath>
      <w:r>
        <w:rPr>
          <w:sz w:val="26"/>
        </w:rPr>
        <w:tab/>
      </w:r>
      <w:r>
        <w:rPr>
          <w:sz w:val="28"/>
          <w:szCs w:val="28"/>
        </w:rPr>
        <w:t>;</w:t>
      </w:r>
      <w:r>
        <w:rPr>
          <w:sz w:val="26"/>
        </w:rPr>
        <w:tab/>
        <w:t xml:space="preserve"> </w:t>
      </w:r>
      <w:r>
        <w:rPr>
          <w:b/>
          <w:sz w:val="28"/>
        </w:rPr>
        <w:t>(1.40)</w:t>
      </w:r>
    </w:p>
    <w:p>
      <w:pPr>
        <w:pStyle w:val="Normal"/>
        <w:ind w:left="3660" w:firstLine="588"/>
        <w:rPr>
          <w:sz w:val="26"/>
        </w:rPr>
      </w:pPr>
      <w:r>
        <w:rPr>
          <w:sz w:val="26"/>
        </w:rPr>
        <w:t xml:space="preserve">             </w:t>
      </w:r>
      <w:r>
        <w:rPr>
          <w:sz w:val="26"/>
        </w:rPr>
      </w:r>
      <m:oMath xmlns:m="http://schemas.openxmlformats.org/officeDocument/2006/math">
        <m:sSub>
          <m:e>
            <m:r>
              <w:rPr>
                <w:rFonts w:ascii="Cambria Math" w:hAnsi="Cambria Math"/>
              </w:rPr>
              <m:t xml:space="preserve">I</m:t>
            </m:r>
          </m:e>
          <m:sub>
            <m:r>
              <w:rPr>
                <w:rFonts w:ascii="Cambria Math" w:hAnsi="Cambria Math"/>
              </w:rPr>
              <m:t xml:space="preserve">4</m:t>
            </m:r>
          </m:sub>
        </m:sSub>
        <m:r>
          <w:rPr>
            <w:rFonts w:ascii="Cambria Math" w:hAnsi="Cambria Math"/>
          </w:rPr>
          <m:t xml:space="preserve">=</m:t>
        </m:r>
        <m:r>
          <w:rPr>
            <w:rFonts w:ascii="Cambria Math" w:hAnsi="Cambria Math"/>
          </w:rPr>
          <m:t xml:space="preserve">(</m:t>
        </m:r>
        <m:sSub>
          <m:e>
            <m:r>
              <w:rPr>
                <w:rFonts w:ascii="Cambria Math" w:hAnsi="Cambria Math"/>
              </w:rPr>
              <m:t xml:space="preserve">ϕ</m:t>
            </m:r>
          </m:e>
          <m:sub>
            <m:r>
              <w:rPr>
                <w:rFonts w:ascii="Cambria Math" w:hAnsi="Cambria Math"/>
              </w:rPr>
              <m:t xml:space="preserve">2</m:t>
            </m:r>
          </m:sub>
        </m:sSub>
        <m:r>
          <w:rPr>
            <w:rFonts w:ascii="Cambria Math" w:hAnsi="Cambria Math"/>
          </w:rPr>
          <m:t xml:space="preserve">−</m:t>
        </m:r>
        <m:sSub>
          <m:e>
            <m:r>
              <w:rPr>
                <w:rFonts w:ascii="Cambria Math" w:hAnsi="Cambria Math"/>
              </w:rPr>
              <m:t xml:space="preserve">ϕ</m:t>
            </m:r>
          </m:e>
          <m:sub>
            <m:r>
              <w:rPr>
                <w:rFonts w:ascii="Cambria Math" w:hAnsi="Cambria Math"/>
              </w:rPr>
              <m:t xml:space="preserve">1</m:t>
            </m:r>
          </m:sub>
        </m:sSub>
        <m:r>
          <w:rPr>
            <w:rFonts w:ascii="Cambria Math" w:hAnsi="Cambria Math"/>
          </w:rPr>
          <m:t xml:space="preserve">)</m:t>
        </m:r>
        <m:sSub>
          <m:e>
            <m:r>
              <w:rPr>
                <w:rFonts w:ascii="Cambria Math" w:hAnsi="Cambria Math"/>
              </w:rPr>
              <m:t xml:space="preserve">g</m:t>
            </m:r>
          </m:e>
          <m:sub>
            <m:r>
              <w:rPr>
                <w:rFonts w:ascii="Cambria Math" w:hAnsi="Cambria Math"/>
              </w:rPr>
              <m:t xml:space="preserve">4</m:t>
            </m:r>
          </m:sub>
        </m:sSub>
      </m:oMath>
      <w:r>
        <w:rPr>
          <w:sz w:val="28"/>
          <w:szCs w:val="28"/>
        </w:rPr>
        <w:t>;</w:t>
      </w:r>
    </w:p>
    <w:p>
      <w:pPr>
        <w:pStyle w:val="Normal"/>
        <w:ind w:left="1536" w:hanging="0"/>
        <w:jc w:val="center"/>
        <w:rPr>
          <w:sz w:val="28"/>
          <w:szCs w:val="20"/>
        </w:rPr>
      </w:pPr>
      <w:r>
        <w:rPr>
          <w:sz w:val="26"/>
        </w:rPr>
        <w:t xml:space="preserve">                     </w:t>
      </w:r>
      <w:r>
        <w:rPr>
          <w:sz w:val="26"/>
        </w:rPr>
      </w:r>
      <m:oMath xmlns:m="http://schemas.openxmlformats.org/officeDocument/2006/math">
        <m:sSub>
          <m:e>
            <m:r>
              <w:rPr>
                <w:rFonts w:ascii="Cambria Math" w:hAnsi="Cambria Math"/>
              </w:rPr>
              <m:t xml:space="preserve">I</m:t>
            </m:r>
          </m:e>
          <m:sub>
            <m:r>
              <w:rPr>
                <w:rFonts w:ascii="Cambria Math" w:hAnsi="Cambria Math"/>
              </w:rPr>
              <m:t xml:space="preserve">5</m:t>
            </m:r>
          </m:sub>
        </m:sSub>
        <m:r>
          <w:rPr>
            <w:rFonts w:ascii="Cambria Math" w:hAnsi="Cambria Math"/>
          </w:rPr>
          <m:t xml:space="preserve">=</m:t>
        </m:r>
        <m:r>
          <w:rPr>
            <w:rFonts w:ascii="Cambria Math" w:hAnsi="Cambria Math"/>
          </w:rPr>
          <m:t xml:space="preserve">(</m:t>
        </m:r>
        <m:sSub>
          <m:e>
            <m:r>
              <w:rPr>
                <w:rFonts w:ascii="Cambria Math" w:hAnsi="Cambria Math"/>
              </w:rPr>
              <m:t xml:space="preserve">ϕ</m:t>
            </m:r>
          </m:e>
          <m:sub>
            <m:r>
              <w:rPr>
                <w:rFonts w:ascii="Cambria Math" w:hAnsi="Cambria Math"/>
              </w:rPr>
              <m:t xml:space="preserve">1</m:t>
            </m:r>
          </m:sub>
        </m:sSub>
        <m:r>
          <w:rPr>
            <w:rFonts w:ascii="Cambria Math" w:hAnsi="Cambria Math"/>
          </w:rPr>
          <m:t xml:space="preserve">−</m:t>
        </m:r>
        <m:sSub>
          <m:e>
            <m:r>
              <w:rPr>
                <w:rFonts w:ascii="Cambria Math" w:hAnsi="Cambria Math"/>
              </w:rPr>
              <m:t xml:space="preserve">ϕ</m:t>
            </m:r>
          </m:e>
          <m:sub>
            <m:r>
              <w:rPr>
                <w:rFonts w:ascii="Cambria Math" w:hAnsi="Cambria Math"/>
              </w:rPr>
              <m:t xml:space="preserve">3</m:t>
            </m:r>
          </m:sub>
        </m:sSub>
        <m:r>
          <w:rPr>
            <w:rFonts w:ascii="Cambria Math" w:hAnsi="Cambria Math"/>
          </w:rPr>
          <m:t xml:space="preserve">)</m:t>
        </m:r>
        <m:sSub>
          <m:e>
            <m:r>
              <w:rPr>
                <w:rFonts w:ascii="Cambria Math" w:hAnsi="Cambria Math"/>
              </w:rPr>
              <m:t xml:space="preserve">g</m:t>
            </m:r>
          </m:e>
          <m:sub>
            <m:r>
              <w:rPr>
                <w:rFonts w:ascii="Cambria Math" w:hAnsi="Cambria Math"/>
              </w:rPr>
              <m:t xml:space="preserve">5</m:t>
            </m:r>
          </m:sub>
        </m:sSub>
      </m:oMath>
      <w:r>
        <w:rPr>
          <w:sz w:val="28"/>
          <w:szCs w:val="28"/>
        </w:rPr>
        <w:t>.</w:t>
      </w:r>
    </w:p>
    <w:p>
      <w:pPr>
        <w:pStyle w:val="Normal"/>
        <w:ind w:left="120" w:hanging="0"/>
        <w:jc w:val="both"/>
        <w:rPr/>
      </w:pPr>
      <w:r>
        <w:rPr>
          <w:sz w:val="28"/>
          <w:szCs w:val="20"/>
        </w:rPr>
        <w:t xml:space="preserve">Подставив (1.40) в (1.39), сгруппировав члены при </w:t>
      </w:r>
      <w:r>
        <w:rPr>
          <w:b/>
          <w:sz w:val="28"/>
          <w:szCs w:val="20"/>
        </w:rPr>
        <w:t>φ</w:t>
      </w:r>
      <w:r>
        <w:rPr>
          <w:b/>
          <w:sz w:val="28"/>
          <w:szCs w:val="20"/>
          <w:vertAlign w:val="subscript"/>
        </w:rPr>
        <w:t xml:space="preserve">1 </w:t>
      </w:r>
      <w:r>
        <w:rPr>
          <w:sz w:val="28"/>
          <w:szCs w:val="20"/>
        </w:rPr>
        <w:t xml:space="preserve">и </w:t>
      </w:r>
      <w:r>
        <w:rPr>
          <w:b/>
          <w:sz w:val="28"/>
          <w:szCs w:val="20"/>
        </w:rPr>
        <w:t>φ</w:t>
      </w:r>
      <w:r>
        <w:rPr>
          <w:b/>
          <w:sz w:val="28"/>
          <w:szCs w:val="20"/>
          <w:vertAlign w:val="subscript"/>
        </w:rPr>
        <w:t>2</w:t>
      </w:r>
      <w:r>
        <w:rPr>
          <w:sz w:val="28"/>
          <w:szCs w:val="20"/>
        </w:rPr>
        <w:t xml:space="preserve"> и перенеся члены с э.д.с. в правую часть, получим</w:t>
      </w:r>
    </w:p>
    <w:p>
      <w:pPr>
        <w:pStyle w:val="Normal"/>
        <w:ind w:left="120" w:hanging="0"/>
        <w:jc w:val="both"/>
        <w:rPr>
          <w:sz w:val="28"/>
          <w:szCs w:val="20"/>
        </w:rPr>
      </w:pPr>
      <w:r>
        <w:rPr>
          <w:sz w:val="28"/>
          <w:szCs w:val="20"/>
        </w:rPr>
      </w:r>
    </w:p>
    <w:p>
      <w:pPr>
        <w:pStyle w:val="Normal"/>
        <w:ind w:left="120" w:hanging="0"/>
        <w:jc w:val="both"/>
        <w:rPr>
          <w:sz w:val="28"/>
          <w:szCs w:val="20"/>
        </w:rPr>
      </w:pPr>
      <w:r>
        <w:rPr>
          <w:sz w:val="28"/>
          <w:szCs w:val="20"/>
        </w:rPr>
      </w:r>
    </w:p>
    <w:p>
      <w:pPr>
        <w:pStyle w:val="Normal"/>
        <w:ind w:left="120" w:hanging="0"/>
        <w:jc w:val="center"/>
        <w:rPr>
          <w:sz w:val="26"/>
        </w:rPr>
      </w:pPr>
      <w:r>
        <w:rPr>
          <w:sz w:val="26"/>
        </w:rPr>
      </w:r>
      <m:oMath xmlns:m="http://schemas.openxmlformats.org/officeDocument/2006/math">
        <m:sSub>
          <m:e>
            <m:r>
              <w:rPr>
                <w:rFonts w:ascii="Cambria Math" w:hAnsi="Cambria Math"/>
              </w:rPr>
              <m:t xml:space="preserve">ϕ</m:t>
            </m:r>
          </m:e>
          <m:sub>
            <m:r>
              <w:rPr>
                <w:rFonts w:ascii="Cambria Math" w:hAnsi="Cambria Math"/>
              </w:rPr>
              <m:t xml:space="preserve">1</m:t>
            </m:r>
          </m:sub>
        </m:sSub>
        <m:sSub>
          <m:e>
            <m:r>
              <w:rPr>
                <w:rFonts w:ascii="Cambria Math" w:hAnsi="Cambria Math"/>
              </w:rPr>
              <m:t xml:space="preserve">G</m:t>
            </m:r>
          </m:e>
          <m:sub>
            <m:r>
              <m:rPr>
                <m:lit/>
                <m:nor/>
              </m:rPr>
              <w:rPr>
                <w:rFonts w:ascii="Cambria Math" w:hAnsi="Cambria Math"/>
              </w:rPr>
              <m:t xml:space="preserve">11</m:t>
            </m:r>
          </m:sub>
        </m:sSub>
        <m:r>
          <w:rPr>
            <w:rFonts w:ascii="Cambria Math" w:hAnsi="Cambria Math"/>
          </w:rPr>
          <m:t xml:space="preserve">+</m:t>
        </m:r>
        <m:sSub>
          <m:e>
            <m:r>
              <w:rPr>
                <w:rFonts w:ascii="Cambria Math" w:hAnsi="Cambria Math"/>
              </w:rPr>
              <m:t xml:space="preserve">ϕ</m:t>
            </m:r>
          </m:e>
          <m:sub>
            <m:r>
              <w:rPr>
                <w:rFonts w:ascii="Cambria Math" w:hAnsi="Cambria Math"/>
              </w:rPr>
              <m:t xml:space="preserve">2</m:t>
            </m:r>
          </m:sub>
        </m:sSub>
        <m:sSub>
          <m:e>
            <m:r>
              <w:rPr>
                <w:rFonts w:ascii="Cambria Math" w:hAnsi="Cambria Math"/>
              </w:rPr>
              <m:t xml:space="preserve">G</m:t>
            </m:r>
          </m:e>
          <m:sub>
            <m:r>
              <m:rPr>
                <m:lit/>
                <m:nor/>
              </m:rPr>
              <w:rPr>
                <w:rFonts w:ascii="Cambria Math" w:hAnsi="Cambria Math"/>
              </w:rPr>
              <m:t xml:space="preserve">22</m:t>
            </m:r>
          </m:sub>
        </m:sSub>
        <m:r>
          <w:rPr>
            <w:rFonts w:ascii="Cambria Math" w:hAnsi="Cambria Math"/>
          </w:rPr>
          <m:t xml:space="preserve">=</m:t>
        </m:r>
        <m:sSub>
          <m:e>
            <m:r>
              <w:rPr>
                <w:rFonts w:ascii="Cambria Math" w:hAnsi="Cambria Math"/>
              </w:rPr>
              <m:t xml:space="preserve">I</m:t>
            </m:r>
          </m:e>
          <m:sub>
            <m:r>
              <m:rPr>
                <m:lit/>
                <m:nor/>
              </m:rPr>
              <w:rPr>
                <w:rFonts w:ascii="Cambria Math" w:hAnsi="Cambria Math"/>
              </w:rPr>
              <m:t xml:space="preserve">11</m:t>
            </m:r>
          </m:sub>
        </m:sSub>
      </m:oMath>
    </w:p>
    <w:p>
      <w:pPr>
        <w:pStyle w:val="Normal"/>
        <w:ind w:left="120" w:hanging="0"/>
        <w:jc w:val="right"/>
        <w:rPr/>
      </w:pPr>
      <w:r>
        <w:rPr>
          <w:sz w:val="26"/>
        </w:rPr>
      </w:r>
      <m:oMath xmlns:m="http://schemas.openxmlformats.org/officeDocument/2006/math">
        <m:sSub>
          <m:e>
            <m:r>
              <w:rPr>
                <w:rFonts w:ascii="Cambria Math" w:hAnsi="Cambria Math"/>
              </w:rPr>
              <m:t xml:space="preserve">ϕ</m:t>
            </m:r>
          </m:e>
          <m:sub>
            <m:r>
              <w:rPr>
                <w:rFonts w:ascii="Cambria Math" w:hAnsi="Cambria Math"/>
              </w:rPr>
              <m:t xml:space="preserve">1</m:t>
            </m:r>
          </m:sub>
        </m:sSub>
        <m:sSub>
          <m:e>
            <m:r>
              <w:rPr>
                <w:rFonts w:ascii="Cambria Math" w:hAnsi="Cambria Math"/>
              </w:rPr>
              <m:t xml:space="preserve">G</m:t>
            </m:r>
          </m:e>
          <m:sub>
            <m:r>
              <m:rPr>
                <m:lit/>
                <m:nor/>
              </m:rPr>
              <w:rPr>
                <w:rFonts w:ascii="Cambria Math" w:hAnsi="Cambria Math"/>
              </w:rPr>
              <m:t xml:space="preserve">21</m:t>
            </m:r>
          </m:sub>
        </m:sSub>
        <m:r>
          <w:rPr>
            <w:rFonts w:ascii="Cambria Math" w:hAnsi="Cambria Math"/>
          </w:rPr>
          <m:t xml:space="preserve">+</m:t>
        </m:r>
        <m:sSub>
          <m:e>
            <m:r>
              <w:rPr>
                <w:rFonts w:ascii="Cambria Math" w:hAnsi="Cambria Math"/>
              </w:rPr>
              <m:t xml:space="preserve">ϕ</m:t>
            </m:r>
          </m:e>
          <m:sub>
            <m:r>
              <w:rPr>
                <w:rFonts w:ascii="Cambria Math" w:hAnsi="Cambria Math"/>
              </w:rPr>
              <m:t xml:space="preserve">2</m:t>
            </m:r>
          </m:sub>
        </m:sSub>
        <m:sSub>
          <m:e>
            <m:r>
              <w:rPr>
                <w:rFonts w:ascii="Cambria Math" w:hAnsi="Cambria Math"/>
              </w:rPr>
              <m:t xml:space="preserve">G</m:t>
            </m:r>
          </m:e>
          <m:sub>
            <m:r>
              <m:rPr>
                <m:lit/>
                <m:nor/>
              </m:rPr>
              <w:rPr>
                <w:rFonts w:ascii="Cambria Math" w:hAnsi="Cambria Math"/>
              </w:rPr>
              <m:t xml:space="preserve">22</m:t>
            </m:r>
          </m:sub>
        </m:sSub>
        <m:r>
          <w:rPr>
            <w:rFonts w:ascii="Cambria Math" w:hAnsi="Cambria Math"/>
          </w:rPr>
          <m:t xml:space="preserve">=</m:t>
        </m:r>
        <m:sSub>
          <m:e>
            <m:r>
              <w:rPr>
                <w:rFonts w:ascii="Cambria Math" w:hAnsi="Cambria Math"/>
              </w:rPr>
              <m:t xml:space="preserve">I</m:t>
            </m:r>
          </m:e>
          <m:sub>
            <m:r>
              <m:rPr>
                <m:lit/>
                <m:nor/>
              </m:rPr>
              <w:rPr>
                <w:rFonts w:ascii="Cambria Math" w:hAnsi="Cambria Math"/>
              </w:rPr>
              <m:t xml:space="preserve">22</m:t>
            </m:r>
          </m:sub>
        </m:sSub>
      </m:oMath>
      <w:r>
        <w:rPr>
          <w:sz w:val="26"/>
        </w:rPr>
        <w:tab/>
        <w:tab/>
        <w:tab/>
        <w:tab/>
        <w:t xml:space="preserve">     </w:t>
      </w:r>
      <w:r>
        <w:rPr>
          <w:b/>
          <w:sz w:val="28"/>
        </w:rPr>
        <w:t>(1.41)</w:t>
      </w:r>
    </w:p>
    <w:p>
      <w:pPr>
        <w:pStyle w:val="Normal"/>
        <w:ind w:left="120" w:hanging="0"/>
        <w:jc w:val="both"/>
        <w:rPr>
          <w:sz w:val="28"/>
        </w:rPr>
      </w:pPr>
      <w:r>
        <w:rPr>
          <w:sz w:val="28"/>
        </w:rPr>
        <w:t>где</w:t>
      </w:r>
    </w:p>
    <w:p>
      <w:pPr>
        <w:pStyle w:val="Normal"/>
        <w:ind w:left="120" w:hanging="0"/>
        <w:jc w:val="center"/>
        <w:rPr>
          <w:b/>
          <w:b/>
          <w:sz w:val="28"/>
        </w:rPr>
      </w:pPr>
      <w:r>
        <w:rPr>
          <w:b/>
          <w:sz w:val="28"/>
        </w:rPr>
        <w:drawing>
          <wp:inline distT="0" distB="0" distL="0" distR="0">
            <wp:extent cx="2138680" cy="321945"/>
            <wp:effectExtent l="0" t="0" r="0" b="0"/>
            <wp:docPr id="70" name="Image6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60" descr=""/>
                    <pic:cNvPicPr>
                      <a:picLocks noChangeAspect="1" noChangeArrowheads="1"/>
                    </pic:cNvPicPr>
                  </pic:nvPicPr>
                  <pic:blipFill>
                    <a:blip r:embed="rId109"/>
                    <a:srcRect l="-23" t="-157" r="-23" b="-157"/>
                    <a:stretch>
                      <a:fillRect/>
                    </a:stretch>
                  </pic:blipFill>
                  <pic:spPr bwMode="auto">
                    <a:xfrm>
                      <a:off x="0" y="0"/>
                      <a:ext cx="2138680" cy="321945"/>
                    </a:xfrm>
                    <a:prstGeom prst="rect">
                      <a:avLst/>
                    </a:prstGeom>
                  </pic:spPr>
                </pic:pic>
              </a:graphicData>
            </a:graphic>
          </wp:inline>
        </w:drawing>
      </w:r>
    </w:p>
    <w:p>
      <w:pPr>
        <w:pStyle w:val="Normal"/>
        <w:ind w:left="120" w:hanging="0"/>
        <w:jc w:val="center"/>
        <w:rPr>
          <w:b/>
          <w:b/>
          <w:sz w:val="28"/>
        </w:rPr>
      </w:pPr>
      <w:r>
        <w:rPr>
          <w:b/>
          <w:sz w:val="28"/>
        </w:rPr>
        <w:drawing>
          <wp:inline distT="0" distB="0" distL="0" distR="0">
            <wp:extent cx="2051685" cy="321310"/>
            <wp:effectExtent l="0" t="0" r="0" b="0"/>
            <wp:docPr id="71" name="Image6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61" descr=""/>
                    <pic:cNvPicPr>
                      <a:picLocks noChangeAspect="1" noChangeArrowheads="1"/>
                    </pic:cNvPicPr>
                  </pic:nvPicPr>
                  <pic:blipFill>
                    <a:blip r:embed="rId110"/>
                    <a:srcRect l="-24" t="-157" r="-24" b="-157"/>
                    <a:stretch>
                      <a:fillRect/>
                    </a:stretch>
                  </pic:blipFill>
                  <pic:spPr bwMode="auto">
                    <a:xfrm>
                      <a:off x="0" y="0"/>
                      <a:ext cx="2051685" cy="321310"/>
                    </a:xfrm>
                    <a:prstGeom prst="rect">
                      <a:avLst/>
                    </a:prstGeom>
                  </pic:spPr>
                </pic:pic>
              </a:graphicData>
            </a:graphic>
          </wp:inline>
        </w:drawing>
      </w:r>
    </w:p>
    <w:p>
      <w:pPr>
        <w:pStyle w:val="Normal"/>
        <w:ind w:left="120" w:hanging="0"/>
        <w:jc w:val="right"/>
        <w:rPr/>
      </w:pPr>
      <w:r>
        <w:rPr>
          <w:b/>
          <w:sz w:val="28"/>
        </w:rPr>
        <w:drawing>
          <wp:inline distT="0" distB="0" distL="0" distR="0">
            <wp:extent cx="1716405" cy="321310"/>
            <wp:effectExtent l="0" t="0" r="0" b="0"/>
            <wp:docPr id="72" name="Image6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62" descr=""/>
                    <pic:cNvPicPr>
                      <a:picLocks noChangeAspect="1" noChangeArrowheads="1"/>
                    </pic:cNvPicPr>
                  </pic:nvPicPr>
                  <pic:blipFill>
                    <a:blip r:embed="rId111"/>
                    <a:srcRect l="-29" t="-157" r="-29" b="-157"/>
                    <a:stretch>
                      <a:fillRect/>
                    </a:stretch>
                  </pic:blipFill>
                  <pic:spPr bwMode="auto">
                    <a:xfrm>
                      <a:off x="0" y="0"/>
                      <a:ext cx="1716405" cy="321310"/>
                    </a:xfrm>
                    <a:prstGeom prst="rect">
                      <a:avLst/>
                    </a:prstGeom>
                  </pic:spPr>
                </pic:pic>
              </a:graphicData>
            </a:graphic>
          </wp:inline>
        </w:drawing>
      </w:r>
      <w:r>
        <w:rPr>
          <w:b/>
          <w:sz w:val="28"/>
        </w:rPr>
        <w:tab/>
        <w:tab/>
        <w:tab/>
        <w:tab/>
        <w:tab/>
        <w:t>(1.42)</w:t>
      </w:r>
    </w:p>
    <w:p>
      <w:pPr>
        <w:pStyle w:val="Normal"/>
        <w:ind w:left="120" w:hanging="0"/>
        <w:jc w:val="center"/>
        <w:rPr>
          <w:b/>
          <w:b/>
          <w:sz w:val="28"/>
        </w:rPr>
      </w:pPr>
      <w:r>
        <w:rPr>
          <w:b/>
          <w:sz w:val="28"/>
        </w:rPr>
        <w:drawing>
          <wp:inline distT="0" distB="0" distL="0" distR="0">
            <wp:extent cx="1908175" cy="324485"/>
            <wp:effectExtent l="0" t="0" r="0" b="0"/>
            <wp:docPr id="73" name="Image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63" descr=""/>
                    <pic:cNvPicPr>
                      <a:picLocks noChangeAspect="1" noChangeArrowheads="1"/>
                    </pic:cNvPicPr>
                  </pic:nvPicPr>
                  <pic:blipFill>
                    <a:blip r:embed="rId112"/>
                    <a:srcRect l="-25" t="-151" r="-25" b="-151"/>
                    <a:stretch>
                      <a:fillRect/>
                    </a:stretch>
                  </pic:blipFill>
                  <pic:spPr bwMode="auto">
                    <a:xfrm>
                      <a:off x="0" y="0"/>
                      <a:ext cx="1908175" cy="324485"/>
                    </a:xfrm>
                    <a:prstGeom prst="rect">
                      <a:avLst/>
                    </a:prstGeom>
                  </pic:spPr>
                </pic:pic>
              </a:graphicData>
            </a:graphic>
          </wp:inline>
        </w:drawing>
      </w:r>
    </w:p>
    <w:p>
      <w:pPr>
        <w:pStyle w:val="Normal"/>
        <w:ind w:left="120" w:hanging="0"/>
        <w:jc w:val="center"/>
        <w:rPr>
          <w:sz w:val="28"/>
          <w:szCs w:val="20"/>
        </w:rPr>
      </w:pPr>
      <w:r>
        <w:rPr>
          <w:b/>
          <w:sz w:val="28"/>
        </w:rPr>
        <w:drawing>
          <wp:inline distT="0" distB="0" distL="0" distR="0">
            <wp:extent cx="1908175" cy="324485"/>
            <wp:effectExtent l="0" t="0" r="0" b="0"/>
            <wp:docPr id="74" name="Image6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64" descr=""/>
                    <pic:cNvPicPr>
                      <a:picLocks noChangeAspect="1" noChangeArrowheads="1"/>
                    </pic:cNvPicPr>
                  </pic:nvPicPr>
                  <pic:blipFill>
                    <a:blip r:embed="rId113"/>
                    <a:srcRect l="-25" t="-151" r="-25" b="-151"/>
                    <a:stretch>
                      <a:fillRect/>
                    </a:stretch>
                  </pic:blipFill>
                  <pic:spPr bwMode="auto">
                    <a:xfrm>
                      <a:off x="0" y="0"/>
                      <a:ext cx="1908175" cy="324485"/>
                    </a:xfrm>
                    <a:prstGeom prst="rect">
                      <a:avLst/>
                    </a:prstGeom>
                  </pic:spPr>
                </pic:pic>
              </a:graphicData>
            </a:graphic>
          </wp:inline>
        </w:drawing>
      </w:r>
      <w:r>
        <w:rPr>
          <w:b/>
          <w:sz w:val="28"/>
        </w:rPr>
        <w:t>.</w:t>
      </w:r>
    </w:p>
    <w:p>
      <w:pPr>
        <w:pStyle w:val="Normal"/>
        <w:jc w:val="both"/>
        <w:rPr/>
      </w:pPr>
      <w:r>
        <w:rPr>
          <w:sz w:val="28"/>
          <w:szCs w:val="20"/>
        </w:rPr>
        <w:t xml:space="preserve">Таким образом , множителем при </w:t>
      </w:r>
      <w:r>
        <w:rPr>
          <w:b/>
          <w:sz w:val="28"/>
          <w:szCs w:val="20"/>
        </w:rPr>
        <w:t>φ</w:t>
      </w:r>
      <w:r>
        <w:rPr>
          <w:b/>
          <w:sz w:val="28"/>
          <w:szCs w:val="20"/>
          <w:vertAlign w:val="subscript"/>
        </w:rPr>
        <w:t>1</w:t>
      </w:r>
      <w:r>
        <w:rPr>
          <w:sz w:val="28"/>
          <w:szCs w:val="20"/>
        </w:rPr>
        <w:t xml:space="preserve">, является коэффициент </w:t>
      </w:r>
      <w:r>
        <w:rPr>
          <w:b/>
          <w:sz w:val="28"/>
          <w:szCs w:val="20"/>
          <w:lang w:val="en-US"/>
        </w:rPr>
        <w:t>G</w:t>
      </w:r>
      <w:r>
        <w:rPr>
          <w:b/>
          <w:sz w:val="28"/>
          <w:szCs w:val="20"/>
          <w:vertAlign w:val="subscript"/>
        </w:rPr>
        <w:t>11</w:t>
      </w:r>
      <w:r>
        <w:rPr>
          <w:sz w:val="28"/>
          <w:szCs w:val="20"/>
        </w:rPr>
        <w:t>, равный сумме проводимостей всех ветвей, сходящихся в первом узле (1.42).</w:t>
      </w:r>
      <w:r>
        <w:rPr>
          <w:b/>
          <w:sz w:val="28"/>
          <w:szCs w:val="20"/>
        </w:rPr>
        <w:t xml:space="preserve"> </w:t>
      </w:r>
      <w:r>
        <w:rPr>
          <w:b/>
          <w:sz w:val="28"/>
          <w:szCs w:val="20"/>
          <w:lang w:val="en-US"/>
        </w:rPr>
        <w:t>G</w:t>
      </w:r>
      <w:r>
        <w:rPr>
          <w:b/>
          <w:sz w:val="28"/>
          <w:szCs w:val="20"/>
          <w:vertAlign w:val="subscript"/>
        </w:rPr>
        <w:t>12</w:t>
      </w:r>
      <w:r>
        <w:rPr>
          <w:sz w:val="28"/>
          <w:szCs w:val="20"/>
        </w:rPr>
        <w:t xml:space="preserve"> равняется сумме проводимостей всех ветвей, соединяющих узел 1 с узлом 2, взятой со знаком минус. Ток </w:t>
      </w:r>
      <w:r>
        <w:rPr>
          <w:b/>
          <w:sz w:val="28"/>
          <w:szCs w:val="20"/>
          <w:lang w:val="en-US"/>
        </w:rPr>
        <w:t>I</w:t>
      </w:r>
      <w:r>
        <w:rPr>
          <w:b/>
          <w:sz w:val="28"/>
          <w:szCs w:val="20"/>
          <w:vertAlign w:val="subscript"/>
        </w:rPr>
        <w:t>11</w:t>
      </w:r>
      <w:r>
        <w:rPr>
          <w:sz w:val="28"/>
          <w:szCs w:val="20"/>
        </w:rPr>
        <w:t xml:space="preserve"> называют </w:t>
      </w:r>
      <w:r>
        <w:rPr>
          <w:b/>
          <w:i/>
          <w:sz w:val="28"/>
        </w:rPr>
        <w:t>узловым током первого узла</w:t>
      </w:r>
      <w:r>
        <w:rPr>
          <w:sz w:val="28"/>
          <w:szCs w:val="20"/>
        </w:rPr>
        <w:t xml:space="preserve">. Это расчетная величина, равная алгебраической сумме токов, полученной от деления э.д.с. ветвей, подходящих к узлу 1, на величину сопротивлений этих ветвей. Если э.д.с. направлена к узлу, то берется в </w:t>
      </w:r>
      <w:r>
        <w:rPr>
          <w:b/>
          <w:sz w:val="28"/>
          <w:szCs w:val="20"/>
          <w:lang w:val="en-US"/>
        </w:rPr>
        <w:t>I</w:t>
      </w:r>
      <w:r>
        <w:rPr>
          <w:b/>
          <w:sz w:val="28"/>
          <w:szCs w:val="20"/>
          <w:vertAlign w:val="subscript"/>
        </w:rPr>
        <w:t>11</w:t>
      </w:r>
      <w:r>
        <w:rPr>
          <w:sz w:val="28"/>
          <w:szCs w:val="20"/>
        </w:rPr>
        <w:t xml:space="preserve"> со знаком плюс, если от узла, то со знаком минус. Так же определяют </w:t>
      </w:r>
      <w:r>
        <w:rPr>
          <w:b/>
          <w:sz w:val="28"/>
          <w:szCs w:val="20"/>
          <w:lang w:val="en-US"/>
        </w:rPr>
        <w:t>G</w:t>
      </w:r>
      <w:r>
        <w:rPr>
          <w:b/>
          <w:sz w:val="28"/>
          <w:szCs w:val="20"/>
          <w:vertAlign w:val="subscript"/>
        </w:rPr>
        <w:t>22</w:t>
      </w:r>
      <w:r>
        <w:rPr>
          <w:sz w:val="28"/>
          <w:szCs w:val="20"/>
        </w:rPr>
        <w:t>,</w:t>
      </w:r>
      <w:r>
        <w:rPr>
          <w:b/>
          <w:sz w:val="28"/>
          <w:szCs w:val="20"/>
        </w:rPr>
        <w:t xml:space="preserve"> </w:t>
      </w:r>
      <w:r>
        <w:rPr>
          <w:b/>
          <w:sz w:val="28"/>
          <w:szCs w:val="20"/>
          <w:lang w:val="en-US"/>
        </w:rPr>
        <w:t>G</w:t>
      </w:r>
      <w:r>
        <w:rPr>
          <w:b/>
          <w:sz w:val="28"/>
          <w:szCs w:val="20"/>
          <w:vertAlign w:val="subscript"/>
        </w:rPr>
        <w:t>21</w:t>
      </w:r>
      <w:r>
        <w:rPr>
          <w:sz w:val="28"/>
          <w:szCs w:val="20"/>
        </w:rPr>
        <w:t>,</w:t>
      </w:r>
      <w:r>
        <w:rPr>
          <w:b/>
          <w:sz w:val="28"/>
          <w:szCs w:val="20"/>
        </w:rPr>
        <w:t xml:space="preserve"> </w:t>
      </w:r>
      <w:r>
        <w:rPr>
          <w:b/>
          <w:sz w:val="28"/>
          <w:szCs w:val="20"/>
          <w:lang w:val="en-US"/>
        </w:rPr>
        <w:t>I</w:t>
      </w:r>
      <w:r>
        <w:rPr>
          <w:b/>
          <w:sz w:val="28"/>
          <w:szCs w:val="20"/>
          <w:vertAlign w:val="subscript"/>
        </w:rPr>
        <w:t>22</w:t>
      </w:r>
      <w:r>
        <w:rPr>
          <w:sz w:val="28"/>
          <w:szCs w:val="20"/>
        </w:rPr>
        <w:t xml:space="preserve"> (см. 1.42).Если между какими-либо двумя узлами нет ветви, то соответствующая проводимость равна нулю. Решив систему (1.41) относительно </w:t>
      </w:r>
      <w:r>
        <w:rPr>
          <w:b/>
          <w:sz w:val="28"/>
          <w:szCs w:val="20"/>
        </w:rPr>
        <w:t>φ</w:t>
      </w:r>
      <w:r>
        <w:rPr>
          <w:b/>
          <w:sz w:val="28"/>
          <w:szCs w:val="20"/>
          <w:vertAlign w:val="subscript"/>
        </w:rPr>
        <w:t>1</w:t>
      </w:r>
      <w:r>
        <w:rPr>
          <w:sz w:val="28"/>
          <w:szCs w:val="20"/>
        </w:rPr>
        <w:t xml:space="preserve"> и </w:t>
      </w:r>
      <w:r>
        <w:rPr>
          <w:b/>
          <w:sz w:val="28"/>
          <w:szCs w:val="20"/>
        </w:rPr>
        <w:t>φ</w:t>
      </w:r>
      <w:r>
        <w:rPr>
          <w:b/>
          <w:sz w:val="28"/>
          <w:szCs w:val="20"/>
          <w:vertAlign w:val="subscript"/>
        </w:rPr>
        <w:t>2</w:t>
      </w:r>
      <w:r>
        <w:rPr>
          <w:sz w:val="28"/>
          <w:szCs w:val="20"/>
        </w:rPr>
        <w:t>, определим узловые напряжения цепи. Искомые токи определяют либо по закону Ома, либо по второму закону Кирхгофа для участка цепи, содержащей э.д.с.</w:t>
      </w:r>
    </w:p>
    <w:p>
      <w:pPr>
        <w:pStyle w:val="Normal"/>
        <w:jc w:val="both"/>
        <w:rPr/>
      </w:pPr>
      <w:r>
        <w:rPr>
          <w:sz w:val="28"/>
          <w:szCs w:val="20"/>
        </w:rPr>
        <w:t xml:space="preserve">Частным случаем метода узловых напряжений является </w:t>
      </w:r>
      <w:r>
        <w:rPr>
          <w:b/>
          <w:sz w:val="28"/>
          <w:u w:val="thick"/>
        </w:rPr>
        <w:t>метод двух узлов.</w:t>
      </w:r>
    </w:p>
    <w:p>
      <w:pPr>
        <w:pStyle w:val="Normal"/>
        <w:jc w:val="both"/>
        <w:rPr/>
      </w:pPr>
      <w:r>
        <w:rPr>
          <w:sz w:val="28"/>
          <w:szCs w:val="20"/>
        </w:rPr>
        <w:t xml:space="preserve">При наличии </w:t>
      </w:r>
      <w:r>
        <w:rPr>
          <w:sz w:val="28"/>
          <w:szCs w:val="20"/>
          <w:lang w:val="en-US"/>
        </w:rPr>
        <w:t>n</w:t>
      </w:r>
      <w:r>
        <w:rPr>
          <w:sz w:val="28"/>
          <w:szCs w:val="20"/>
        </w:rPr>
        <w:t xml:space="preserve"> ветвей между точками </w:t>
      </w:r>
      <w:r>
        <w:rPr>
          <w:sz w:val="28"/>
          <w:szCs w:val="20"/>
          <w:lang w:val="en-US"/>
        </w:rPr>
        <w:t>a</w:t>
      </w:r>
      <w:r>
        <w:rPr>
          <w:sz w:val="28"/>
          <w:szCs w:val="20"/>
        </w:rPr>
        <w:t xml:space="preserve"> и </w:t>
      </w:r>
      <w:r>
        <w:rPr>
          <w:sz w:val="28"/>
          <w:szCs w:val="20"/>
          <w:lang w:val="en-US"/>
        </w:rPr>
        <w:t>b</w:t>
      </w:r>
      <w:r>
        <w:rPr>
          <w:sz w:val="28"/>
          <w:szCs w:val="20"/>
        </w:rPr>
        <w:t xml:space="preserve"> применение метода узловых напряжений позволяет ограничиться составлением и решением одного уравнения для определения напряжения </w:t>
      </w:r>
      <w:r>
        <w:rPr>
          <w:b/>
          <w:sz w:val="28"/>
          <w:szCs w:val="20"/>
          <w:lang w:val="en-US"/>
        </w:rPr>
        <w:t>U</w:t>
      </w:r>
      <w:r>
        <w:rPr>
          <w:sz w:val="28"/>
          <w:szCs w:val="20"/>
          <w:lang w:val="en-US"/>
        </w:rPr>
        <w:t>ab</w:t>
      </w:r>
      <w:r>
        <w:rPr>
          <w:sz w:val="28"/>
          <w:szCs w:val="20"/>
        </w:rPr>
        <w:t xml:space="preserve"> между узлами </w:t>
      </w:r>
      <w:r>
        <w:rPr>
          <w:sz w:val="28"/>
          <w:szCs w:val="20"/>
          <w:lang w:val="en-US"/>
        </w:rPr>
        <w:t>a</w:t>
      </w:r>
      <w:r>
        <w:rPr>
          <w:sz w:val="28"/>
          <w:szCs w:val="20"/>
        </w:rPr>
        <w:t xml:space="preserve"> и </w:t>
      </w:r>
      <w:r>
        <w:rPr>
          <w:sz w:val="28"/>
          <w:szCs w:val="20"/>
          <w:lang w:val="en-US"/>
        </w:rPr>
        <w:t>b</w:t>
      </w:r>
      <w:r>
        <w:rPr>
          <w:sz w:val="28"/>
          <w:szCs w:val="20"/>
        </w:rPr>
        <w:t xml:space="preserve">. Задавшись положительным направлением напряжения </w:t>
      </w:r>
      <w:r>
        <w:rPr>
          <w:b/>
          <w:sz w:val="28"/>
          <w:szCs w:val="20"/>
          <w:lang w:val="en-US"/>
        </w:rPr>
        <w:t>U</w:t>
      </w:r>
      <w:r>
        <w:rPr>
          <w:sz w:val="28"/>
          <w:szCs w:val="20"/>
          <w:lang w:val="en-US"/>
        </w:rPr>
        <w:t>ab</w:t>
      </w:r>
      <w:r>
        <w:rPr>
          <w:sz w:val="28"/>
          <w:szCs w:val="20"/>
        </w:rPr>
        <w:t xml:space="preserve"> (см. рис.1.25) и учитывая направления э.д.с в ветвях в соответствии с изложенным выше , получим формулу для определения напряжения </w:t>
      </w:r>
      <w:r>
        <w:rPr>
          <w:b/>
          <w:sz w:val="28"/>
          <w:szCs w:val="20"/>
          <w:lang w:val="en-US"/>
        </w:rPr>
        <w:t>U</w:t>
      </w:r>
      <w:r>
        <w:rPr>
          <w:sz w:val="28"/>
          <w:szCs w:val="20"/>
          <w:lang w:val="en-US"/>
        </w:rPr>
        <w:t>ab</w:t>
      </w:r>
      <w:r>
        <w:rPr>
          <w:sz w:val="28"/>
          <w:szCs w:val="20"/>
        </w:rPr>
        <w:t>:</w:t>
      </w:r>
    </w:p>
    <w:p>
      <w:pPr>
        <w:pStyle w:val="Normal"/>
        <w:spacing w:before="1200" w:after="1200"/>
        <w:ind w:left="119" w:hanging="0"/>
        <w:jc w:val="right"/>
        <w:rPr>
          <w:b/>
          <w:b/>
          <w:sz w:val="28"/>
        </w:rPr>
      </w:pPr>
      <w:r>
        <w:drawing>
          <wp:anchor behindDoc="0" distT="0" distB="0" distL="114935" distR="114935" simplePos="0" locked="0" layoutInCell="1" allowOverlap="1" relativeHeight="858">
            <wp:simplePos x="0" y="0"/>
            <wp:positionH relativeFrom="column">
              <wp:posOffset>2171700</wp:posOffset>
            </wp:positionH>
            <wp:positionV relativeFrom="paragraph">
              <wp:posOffset>85090</wp:posOffset>
            </wp:positionV>
            <wp:extent cx="1590675" cy="1438275"/>
            <wp:effectExtent l="0" t="0" r="0" b="0"/>
            <wp:wrapNone/>
            <wp:docPr id="75" name="Image6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65" descr=""/>
                    <pic:cNvPicPr>
                      <a:picLocks noChangeAspect="1" noChangeArrowheads="1"/>
                    </pic:cNvPicPr>
                  </pic:nvPicPr>
                  <pic:blipFill>
                    <a:blip r:embed="rId114"/>
                    <a:srcRect l="-29" t="-32" r="-29" b="-32"/>
                    <a:stretch>
                      <a:fillRect/>
                    </a:stretch>
                  </pic:blipFill>
                  <pic:spPr bwMode="auto">
                    <a:xfrm>
                      <a:off x="0" y="0"/>
                      <a:ext cx="1590675" cy="1438275"/>
                    </a:xfrm>
                    <a:prstGeom prst="rect">
                      <a:avLst/>
                    </a:prstGeom>
                  </pic:spPr>
                </pic:pic>
              </a:graphicData>
            </a:graphic>
          </wp:anchor>
        </w:drawing>
      </w:r>
      <w:r>
        <w:rPr>
          <w:b/>
          <w:sz w:val="28"/>
        </w:rPr>
        <w:t>(</w:t>
      </w:r>
      <w:r>
        <w:rPr>
          <w:b/>
          <w:sz w:val="28"/>
        </w:rPr>
        <w:t>1.43.)</w:t>
      </w:r>
    </w:p>
    <w:p>
      <w:pPr>
        <w:pStyle w:val="Normal"/>
        <w:jc w:val="both"/>
        <w:rPr/>
      </w:pPr>
      <w:r>
        <w:rPr>
          <w:sz w:val="28"/>
          <w:szCs w:val="20"/>
        </w:rPr>
        <w:t xml:space="preserve">где произведения </w:t>
      </w:r>
      <w:r>
        <w:rPr>
          <w:b/>
          <w:sz w:val="28"/>
          <w:szCs w:val="20"/>
          <w:lang w:val="en-US"/>
        </w:rPr>
        <w:t>E</w:t>
      </w:r>
      <w:r>
        <w:rPr>
          <w:sz w:val="28"/>
          <w:szCs w:val="20"/>
          <w:vertAlign w:val="subscript"/>
        </w:rPr>
        <w:t>К</w:t>
      </w:r>
      <w:r>
        <w:rPr>
          <w:b/>
          <w:sz w:val="28"/>
          <w:szCs w:val="20"/>
          <w:lang w:val="en-US"/>
        </w:rPr>
        <w:t>g</w:t>
      </w:r>
      <w:r>
        <w:rPr>
          <w:sz w:val="28"/>
          <w:szCs w:val="20"/>
          <w:vertAlign w:val="subscript"/>
        </w:rPr>
        <w:t>К</w:t>
      </w:r>
      <w:r>
        <w:rPr>
          <w:sz w:val="28"/>
          <w:szCs w:val="20"/>
        </w:rPr>
        <w:t xml:space="preserve"> берутся со знаком плюс , если э.д.с. действует от узла </w:t>
      </w:r>
      <w:r>
        <w:rPr>
          <w:sz w:val="28"/>
          <w:szCs w:val="20"/>
          <w:lang w:val="en-US"/>
        </w:rPr>
        <w:t>b</w:t>
      </w:r>
      <w:r>
        <w:rPr>
          <w:sz w:val="28"/>
          <w:szCs w:val="20"/>
        </w:rPr>
        <w:t xml:space="preserve"> к </w:t>
      </w:r>
      <w:r>
        <w:rPr>
          <w:sz w:val="28"/>
          <w:szCs w:val="20"/>
          <w:lang w:val="en-US"/>
        </w:rPr>
        <w:t>a</w:t>
      </w:r>
      <w:r>
        <w:rPr>
          <w:sz w:val="28"/>
          <w:szCs w:val="20"/>
        </w:rPr>
        <w:t xml:space="preserve"> и со знаком минус при обратном направлении . Токи ветвей определяются по выражению , составленному по второму закону Кирхгофа , при выбранном положительном направлении тока . </w:t>
      </w:r>
    </w:p>
    <w:p>
      <w:pPr>
        <w:pStyle w:val="Normal"/>
        <w:ind w:left="120" w:hanging="0"/>
        <w:jc w:val="right"/>
        <w:rPr/>
      </w:pPr>
      <w:r>
        <w:rPr>
          <w:sz w:val="28"/>
          <w:szCs w:val="20"/>
        </w:rPr>
        <w:drawing>
          <wp:inline distT="0" distB="0" distL="0" distR="0">
            <wp:extent cx="2393315" cy="575310"/>
            <wp:effectExtent l="0" t="0" r="0" b="0"/>
            <wp:docPr id="76" name="Image6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66" descr=""/>
                    <pic:cNvPicPr>
                      <a:picLocks noChangeAspect="1" noChangeArrowheads="1"/>
                    </pic:cNvPicPr>
                  </pic:nvPicPr>
                  <pic:blipFill>
                    <a:blip r:embed="rId115"/>
                    <a:srcRect l="-18" t="-77" r="-18" b="-77"/>
                    <a:stretch>
                      <a:fillRect/>
                    </a:stretch>
                  </pic:blipFill>
                  <pic:spPr bwMode="auto">
                    <a:xfrm>
                      <a:off x="0" y="0"/>
                      <a:ext cx="2393315" cy="575310"/>
                    </a:xfrm>
                    <a:prstGeom prst="rect">
                      <a:avLst/>
                    </a:prstGeom>
                  </pic:spPr>
                </pic:pic>
              </a:graphicData>
            </a:graphic>
          </wp:inline>
        </w:drawing>
      </w:r>
      <w:r>
        <w:rPr>
          <w:sz w:val="28"/>
          <w:szCs w:val="20"/>
        </w:rPr>
        <w:tab/>
        <w:tab/>
        <w:tab/>
      </w:r>
      <w:r>
        <w:rPr>
          <w:b/>
          <w:sz w:val="28"/>
        </w:rPr>
        <w:t>(1.44.)</w:t>
      </w:r>
    </w:p>
    <w:p>
      <w:pPr>
        <w:pStyle w:val="Normal"/>
        <w:jc w:val="both"/>
        <w:rPr/>
      </w:pPr>
      <w:r>
        <w:rPr>
          <w:sz w:val="28"/>
        </w:rPr>
        <w:t>Пользуясь методом двух узлов можно произвести замену искомых параллельных ветвей, содержащих источники э.д.с., одной эквивалентной.</w:t>
      </w:r>
    </w:p>
    <w:p>
      <w:pPr>
        <w:pStyle w:val="Normal"/>
        <w:jc w:val="both"/>
        <w:rPr/>
      </w:pPr>
      <w:r>
        <w:object>
          <v:shape id="ole_rId116" style="width:218.25pt;height:157.5pt" o:ole="">
            <v:imagedata r:id="rId117" o:title=""/>
          </v:shape>
          <o:OLEObject Type="Embed" ProgID="" ShapeID="ole_rId116" DrawAspect="Content" ObjectID="_31076203" r:id="rId116"/>
        </w:object>
      </w:r>
      <w:r>
        <w:rPr>
          <w:sz w:val="28"/>
          <w:szCs w:val="20"/>
          <w:u w:val="single"/>
        </w:rPr>
        <w:t>У</w:t>
      </w:r>
      <w:r>
        <w:rPr>
          <w:sz w:val="28"/>
          <w:szCs w:val="20"/>
          <w:u w:val="single"/>
        </w:rPr>
        <w:t xml:space="preserve">часток цепи (рис.1.25,а) будет эквивалентен цепи на (рис.1.25,б), если при любых значениях тока </w:t>
      </w:r>
      <w:r>
        <w:rPr>
          <w:sz w:val="28"/>
          <w:szCs w:val="20"/>
          <w:u w:val="single"/>
          <w:lang w:val="en-US"/>
        </w:rPr>
        <w:t>I</w:t>
      </w:r>
      <w:r>
        <w:rPr>
          <w:sz w:val="28"/>
          <w:szCs w:val="20"/>
          <w:u w:val="single"/>
        </w:rPr>
        <w:t xml:space="preserve"> , подтекающего из всей остальной, не показанной на рисунке части схемы</w:t>
      </w:r>
      <w:r>
        <w:rPr>
          <w:sz w:val="28"/>
          <w:szCs w:val="20"/>
        </w:rPr>
        <w:t xml:space="preserve">, </w:t>
      </w:r>
      <w:r>
        <w:rPr>
          <w:sz w:val="28"/>
          <w:szCs w:val="20"/>
          <w:u w:val="single"/>
        </w:rPr>
        <w:t xml:space="preserve">напряжение на зажимах </w:t>
      </w:r>
      <w:r>
        <w:rPr>
          <w:sz w:val="28"/>
          <w:szCs w:val="20"/>
          <w:u w:val="single"/>
          <w:lang w:val="en-US"/>
        </w:rPr>
        <w:t>a</w:t>
      </w:r>
      <w:r>
        <w:rPr>
          <w:sz w:val="28"/>
          <w:szCs w:val="20"/>
          <w:u w:val="single"/>
        </w:rPr>
        <w:t xml:space="preserve"> и </w:t>
      </w:r>
      <w:r>
        <w:rPr>
          <w:sz w:val="28"/>
          <w:szCs w:val="20"/>
          <w:u w:val="single"/>
          <w:lang w:val="en-US"/>
        </w:rPr>
        <w:t>b</w:t>
      </w:r>
      <w:r>
        <w:rPr>
          <w:sz w:val="28"/>
          <w:szCs w:val="20"/>
          <w:u w:val="single"/>
        </w:rPr>
        <w:t xml:space="preserve"> (</w:t>
      </w:r>
      <w:r>
        <w:rPr>
          <w:b/>
          <w:sz w:val="28"/>
          <w:szCs w:val="20"/>
          <w:u w:val="single"/>
        </w:rPr>
        <w:t>U</w:t>
      </w:r>
      <w:r>
        <w:rPr>
          <w:sz w:val="28"/>
          <w:szCs w:val="20"/>
          <w:u w:val="single"/>
          <w:lang w:val="en-US"/>
        </w:rPr>
        <w:t>ab</w:t>
      </w:r>
      <w:r>
        <w:rPr>
          <w:sz w:val="28"/>
          <w:szCs w:val="20"/>
          <w:u w:val="single"/>
        </w:rPr>
        <w:t>) в обеих схемах будет одинаковым.</w:t>
      </w:r>
      <w:r>
        <w:rPr>
          <w:sz w:val="28"/>
          <w:szCs w:val="20"/>
        </w:rPr>
        <w:t xml:space="preserve"> Составив уравнения для обеих схем (1.25. а и б) и приравняв </w:t>
      </w:r>
    </w:p>
    <w:p>
      <w:pPr>
        <w:pStyle w:val="Normal"/>
        <w:jc w:val="both"/>
        <w:rPr/>
      </w:pPr>
      <w:r>
        <w:rPr>
          <w:sz w:val="28"/>
          <w:szCs w:val="20"/>
        </w:rPr>
        <w:t xml:space="preserve">             </w:t>
      </w:r>
      <w:r>
        <w:rPr>
          <w:sz w:val="28"/>
          <w:szCs w:val="20"/>
        </w:rPr>
        <w:t xml:space="preserve">Рис  1.25                                  коэффициенты при </w:t>
      </w:r>
      <w:r>
        <w:rPr>
          <w:b/>
          <w:sz w:val="28"/>
          <w:szCs w:val="20"/>
          <w:lang w:val="en-US"/>
        </w:rPr>
        <w:t>U</w:t>
      </w:r>
      <w:r>
        <w:rPr>
          <w:sz w:val="28"/>
          <w:szCs w:val="20"/>
          <w:lang w:val="en-US"/>
        </w:rPr>
        <w:t>ab</w:t>
      </w:r>
      <w:r>
        <w:rPr>
          <w:sz w:val="28"/>
          <w:szCs w:val="20"/>
        </w:rPr>
        <w:t xml:space="preserve"> и токи, получим выражения для определения </w:t>
      </w:r>
      <w:r>
        <w:rPr>
          <w:b/>
          <w:sz w:val="28"/>
          <w:szCs w:val="20"/>
          <w:lang w:val="en-US"/>
        </w:rPr>
        <w:t>E</w:t>
      </w:r>
      <w:r>
        <w:rPr>
          <w:sz w:val="28"/>
          <w:szCs w:val="20"/>
        </w:rPr>
        <w:t xml:space="preserve">экв и </w:t>
      </w:r>
      <w:r>
        <w:rPr>
          <w:b/>
          <w:sz w:val="28"/>
          <w:szCs w:val="20"/>
          <w:lang w:val="en-US"/>
        </w:rPr>
        <w:t>g</w:t>
      </w:r>
      <w:r>
        <w:rPr>
          <w:sz w:val="28"/>
          <w:szCs w:val="20"/>
        </w:rPr>
        <w:t>экв.</w:t>
      </w:r>
    </w:p>
    <w:p>
      <w:pPr>
        <w:pStyle w:val="Normal"/>
        <w:spacing w:before="1200" w:after="1200"/>
        <w:jc w:val="right"/>
        <w:rPr>
          <w:b/>
          <w:b/>
          <w:sz w:val="28"/>
        </w:rPr>
      </w:pPr>
      <w:r>
        <w:drawing>
          <wp:anchor behindDoc="0" distT="0" distB="0" distL="114935" distR="114935" simplePos="0" locked="0" layoutInCell="1" allowOverlap="1" relativeHeight="859">
            <wp:simplePos x="0" y="0"/>
            <wp:positionH relativeFrom="column">
              <wp:posOffset>2057400</wp:posOffset>
            </wp:positionH>
            <wp:positionV relativeFrom="paragraph">
              <wp:posOffset>138430</wp:posOffset>
            </wp:positionV>
            <wp:extent cx="1565910" cy="1330960"/>
            <wp:effectExtent l="0" t="0" r="0" b="0"/>
            <wp:wrapNone/>
            <wp:docPr id="77" name="Image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67" descr=""/>
                    <pic:cNvPicPr>
                      <a:picLocks noChangeAspect="1" noChangeArrowheads="1"/>
                    </pic:cNvPicPr>
                  </pic:nvPicPr>
                  <pic:blipFill>
                    <a:blip r:embed="rId118"/>
                    <a:srcRect l="-26" t="-31" r="-26" b="-31"/>
                    <a:stretch>
                      <a:fillRect/>
                    </a:stretch>
                  </pic:blipFill>
                  <pic:spPr bwMode="auto">
                    <a:xfrm>
                      <a:off x="0" y="0"/>
                      <a:ext cx="1565910" cy="1330960"/>
                    </a:xfrm>
                    <a:prstGeom prst="rect">
                      <a:avLst/>
                    </a:prstGeom>
                  </pic:spPr>
                </pic:pic>
              </a:graphicData>
            </a:graphic>
          </wp:anchor>
        </w:drawing>
      </w:r>
      <w:r>
        <w:rPr>
          <w:b/>
          <w:sz w:val="28"/>
        </w:rPr>
        <w:t>(</w:t>
      </w:r>
      <w:r>
        <w:rPr>
          <w:b/>
          <w:sz w:val="28"/>
        </w:rPr>
        <w:t>1.45)</w:t>
      </w:r>
    </w:p>
    <w:p>
      <w:pPr>
        <w:pStyle w:val="Normal"/>
        <w:jc w:val="right"/>
        <w:rPr/>
      </w:pPr>
      <w:r>
        <w:rPr>
          <w:b/>
          <w:sz w:val="28"/>
          <w:szCs w:val="20"/>
        </w:rPr>
        <w:drawing>
          <wp:inline distT="0" distB="0" distL="0" distR="0">
            <wp:extent cx="1238250" cy="680720"/>
            <wp:effectExtent l="0" t="0" r="0" b="0"/>
            <wp:docPr id="78" name="Image6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68" descr=""/>
                    <pic:cNvPicPr>
                      <a:picLocks noChangeAspect="1" noChangeArrowheads="1"/>
                    </pic:cNvPicPr>
                  </pic:nvPicPr>
                  <pic:blipFill>
                    <a:blip r:embed="rId119"/>
                    <a:srcRect l="-34" t="-62" r="-34" b="-62"/>
                    <a:stretch>
                      <a:fillRect/>
                    </a:stretch>
                  </pic:blipFill>
                  <pic:spPr bwMode="auto">
                    <a:xfrm>
                      <a:off x="0" y="0"/>
                      <a:ext cx="1238250" cy="680720"/>
                    </a:xfrm>
                    <a:prstGeom prst="rect">
                      <a:avLst/>
                    </a:prstGeom>
                  </pic:spPr>
                </pic:pic>
              </a:graphicData>
            </a:graphic>
          </wp:inline>
        </w:drawing>
      </w:r>
      <w:r>
        <w:rPr>
          <w:b/>
          <w:sz w:val="28"/>
          <w:szCs w:val="20"/>
        </w:rPr>
        <w:tab/>
        <w:tab/>
        <w:tab/>
        <w:tab/>
        <w:tab/>
        <w:t>(1.46)</w:t>
      </w:r>
    </w:p>
    <w:p>
      <w:pPr>
        <w:pStyle w:val="Normal"/>
        <w:jc w:val="center"/>
        <w:rPr/>
      </w:pPr>
      <w:r>
        <w:rPr>
          <w:sz w:val="28"/>
          <w:szCs w:val="20"/>
        </w:rPr>
        <w:drawing>
          <wp:inline distT="0" distB="0" distL="0" distR="0">
            <wp:extent cx="1126490" cy="575945"/>
            <wp:effectExtent l="0" t="0" r="0" b="0"/>
            <wp:docPr id="79" name="Image6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69" descr=""/>
                    <pic:cNvPicPr>
                      <a:picLocks noChangeAspect="1" noChangeArrowheads="1"/>
                    </pic:cNvPicPr>
                  </pic:nvPicPr>
                  <pic:blipFill>
                    <a:blip r:embed="rId120"/>
                    <a:srcRect l="-42" t="-83" r="-42" b="-83"/>
                    <a:stretch>
                      <a:fillRect/>
                    </a:stretch>
                  </pic:blipFill>
                  <pic:spPr bwMode="auto">
                    <a:xfrm>
                      <a:off x="0" y="0"/>
                      <a:ext cx="1126490" cy="575945"/>
                    </a:xfrm>
                    <a:prstGeom prst="rect">
                      <a:avLst/>
                    </a:prstGeom>
                  </pic:spPr>
                </pic:pic>
              </a:graphicData>
            </a:graphic>
          </wp:inline>
        </w:drawing>
      </w:r>
      <w:r>
        <w:rPr>
          <w:sz w:val="28"/>
          <w:szCs w:val="20"/>
        </w:rPr>
        <w:t>.</w:t>
      </w:r>
    </w:p>
    <w:p>
      <w:pPr>
        <w:pStyle w:val="Normal"/>
        <w:jc w:val="both"/>
        <w:rPr>
          <w:sz w:val="28"/>
          <w:szCs w:val="20"/>
        </w:rPr>
      </w:pPr>
      <w:r>
        <w:rPr>
          <w:sz w:val="28"/>
          <w:szCs w:val="20"/>
        </w:rPr>
        <w:t>При подсчетах по формуле (1.45) следует иметь в виду следующее:  если в какой-либо ветви схемы э.д.с. отсутствует, то соответствующее слагаемое в числителе (1.44) выпадает, но проводимость этой ветви в знаменателе (1.45) остается.</w:t>
      </w:r>
    </w:p>
    <w:p>
      <w:pPr>
        <w:pStyle w:val="Normal"/>
        <w:rPr>
          <w:b/>
          <w:b/>
          <w:sz w:val="28"/>
          <w:szCs w:val="20"/>
          <w:u w:val="single"/>
        </w:rPr>
      </w:pPr>
      <w:r>
        <w:rPr>
          <w:b/>
          <w:sz w:val="28"/>
          <w:szCs w:val="20"/>
          <w:u w:val="single"/>
        </w:rPr>
        <w:t>Пример 1.3.</w:t>
      </w:r>
    </w:p>
    <w:p>
      <w:pPr>
        <w:pStyle w:val="Normal"/>
        <w:rPr>
          <w:sz w:val="28"/>
          <w:szCs w:val="20"/>
        </w:rPr>
      </w:pPr>
      <w:r>
        <w:rPr>
          <w:sz w:val="28"/>
          <w:szCs w:val="20"/>
        </w:rPr>
        <w:t>В электрической цепи рис. 1.26</w:t>
      </w:r>
    </w:p>
    <w:p>
      <w:pPr>
        <w:pStyle w:val="Normal"/>
        <w:jc w:val="center"/>
        <w:rPr/>
      </w:pPr>
      <w:r>
        <w:rPr>
          <w:b/>
          <w:sz w:val="28"/>
          <w:szCs w:val="20"/>
          <w:lang w:val="en-US"/>
        </w:rPr>
        <w:t>E</w:t>
      </w:r>
      <w:r>
        <w:rPr>
          <w:b/>
          <w:sz w:val="28"/>
          <w:szCs w:val="20"/>
          <w:vertAlign w:val="subscript"/>
        </w:rPr>
        <w:t>1</w:t>
      </w:r>
      <w:r>
        <w:rPr>
          <w:b/>
          <w:sz w:val="28"/>
          <w:szCs w:val="20"/>
        </w:rPr>
        <w:t xml:space="preserve">=40 </w:t>
      </w:r>
      <w:r>
        <w:rPr>
          <w:b/>
          <w:sz w:val="28"/>
          <w:szCs w:val="20"/>
          <w:lang w:val="en-US"/>
        </w:rPr>
        <w:t>B</w:t>
      </w:r>
      <w:r>
        <w:rPr>
          <w:b/>
          <w:sz w:val="28"/>
          <w:szCs w:val="20"/>
        </w:rPr>
        <w:t xml:space="preserve">,  </w:t>
      </w:r>
      <w:r>
        <w:rPr>
          <w:b/>
          <w:sz w:val="28"/>
          <w:szCs w:val="20"/>
          <w:lang w:val="en-US"/>
        </w:rPr>
        <w:t>E</w:t>
      </w:r>
      <w:r>
        <w:rPr>
          <w:b/>
          <w:sz w:val="28"/>
          <w:szCs w:val="20"/>
          <w:vertAlign w:val="subscript"/>
        </w:rPr>
        <w:t>2</w:t>
      </w:r>
      <w:r>
        <w:rPr>
          <w:b/>
          <w:sz w:val="28"/>
          <w:szCs w:val="20"/>
        </w:rPr>
        <w:t xml:space="preserve">=20 </w:t>
      </w:r>
      <w:r>
        <w:rPr>
          <w:b/>
          <w:sz w:val="28"/>
          <w:szCs w:val="20"/>
          <w:lang w:val="en-US"/>
        </w:rPr>
        <w:t>B</w:t>
      </w:r>
      <w:r>
        <w:rPr>
          <w:b/>
          <w:sz w:val="28"/>
          <w:szCs w:val="20"/>
        </w:rPr>
        <w:t xml:space="preserve">, </w:t>
      </w:r>
      <w:r>
        <w:rPr>
          <w:b/>
          <w:sz w:val="28"/>
          <w:szCs w:val="20"/>
          <w:lang w:val="en-US"/>
        </w:rPr>
        <w:t>r</w:t>
      </w:r>
      <w:r>
        <w:rPr>
          <w:b/>
          <w:sz w:val="28"/>
          <w:szCs w:val="20"/>
          <w:vertAlign w:val="subscript"/>
        </w:rPr>
        <w:t>01</w:t>
      </w:r>
      <w:r>
        <w:rPr>
          <w:b/>
          <w:sz w:val="28"/>
          <w:szCs w:val="20"/>
        </w:rPr>
        <w:t>=</w:t>
      </w:r>
      <w:r>
        <w:rPr>
          <w:b/>
          <w:sz w:val="28"/>
          <w:szCs w:val="20"/>
          <w:lang w:val="en-US"/>
        </w:rPr>
        <w:t>r</w:t>
      </w:r>
      <w:r>
        <w:rPr>
          <w:b/>
          <w:sz w:val="28"/>
          <w:szCs w:val="20"/>
          <w:vertAlign w:val="subscript"/>
        </w:rPr>
        <w:t>02</w:t>
      </w:r>
      <w:r>
        <w:rPr>
          <w:b/>
          <w:sz w:val="28"/>
          <w:szCs w:val="20"/>
        </w:rPr>
        <w:t xml:space="preserve">=1 </w:t>
      </w:r>
      <w:r>
        <w:rPr>
          <w:b/>
          <w:sz w:val="28"/>
          <w:szCs w:val="20"/>
          <w:lang w:val="en-US"/>
        </w:rPr>
        <w:t>O</w:t>
      </w:r>
      <w:r>
        <w:rPr>
          <w:b/>
          <w:sz w:val="28"/>
          <w:szCs w:val="20"/>
        </w:rPr>
        <w:t xml:space="preserve">м, </w:t>
      </w:r>
      <w:r>
        <w:rPr>
          <w:b/>
          <w:sz w:val="28"/>
          <w:szCs w:val="20"/>
          <w:lang w:val="en-US"/>
        </w:rPr>
        <w:t>r</w:t>
      </w:r>
      <w:r>
        <w:rPr>
          <w:b/>
          <w:sz w:val="28"/>
          <w:szCs w:val="20"/>
          <w:vertAlign w:val="subscript"/>
        </w:rPr>
        <w:t>1</w:t>
      </w:r>
      <w:r>
        <w:rPr>
          <w:b/>
          <w:sz w:val="28"/>
          <w:szCs w:val="20"/>
        </w:rPr>
        <w:t xml:space="preserve">=9 Ом, </w:t>
      </w:r>
      <w:r>
        <w:rPr>
          <w:b/>
          <w:sz w:val="28"/>
          <w:szCs w:val="20"/>
          <w:lang w:val="en-US"/>
        </w:rPr>
        <w:t>r</w:t>
      </w:r>
      <w:r>
        <w:rPr>
          <w:b/>
          <w:sz w:val="28"/>
          <w:szCs w:val="20"/>
          <w:vertAlign w:val="subscript"/>
        </w:rPr>
        <w:t>2</w:t>
      </w:r>
      <w:r>
        <w:rPr>
          <w:b/>
          <w:sz w:val="28"/>
          <w:szCs w:val="20"/>
        </w:rPr>
        <w:t xml:space="preserve">=39 Ом, </w:t>
      </w:r>
      <w:r>
        <w:rPr>
          <w:b/>
          <w:sz w:val="28"/>
          <w:szCs w:val="20"/>
          <w:lang w:val="en-US"/>
        </w:rPr>
        <w:t>r</w:t>
      </w:r>
      <w:r>
        <w:rPr>
          <w:b/>
          <w:sz w:val="28"/>
          <w:szCs w:val="20"/>
          <w:vertAlign w:val="subscript"/>
        </w:rPr>
        <w:t>3</w:t>
      </w:r>
      <w:r>
        <w:rPr>
          <w:b/>
          <w:sz w:val="28"/>
          <w:szCs w:val="20"/>
        </w:rPr>
        <w:t>=10 Ом,</w:t>
      </w:r>
    </w:p>
    <w:p>
      <w:pPr>
        <w:pStyle w:val="Normal"/>
        <w:jc w:val="center"/>
        <w:rPr/>
      </w:pPr>
      <w:r>
        <w:rPr>
          <w:b/>
          <w:sz w:val="28"/>
          <w:szCs w:val="20"/>
          <w:lang w:val="en-US"/>
        </w:rPr>
        <w:t>r</w:t>
      </w:r>
      <w:r>
        <w:rPr>
          <w:b/>
          <w:sz w:val="28"/>
          <w:szCs w:val="20"/>
          <w:vertAlign w:val="subscript"/>
          <w:lang w:val="en-US"/>
        </w:rPr>
        <w:t>4</w:t>
      </w:r>
      <w:r>
        <w:rPr>
          <w:b/>
          <w:sz w:val="28"/>
          <w:szCs w:val="20"/>
          <w:lang w:val="en-US"/>
        </w:rPr>
        <w:t xml:space="preserve">=30 </w:t>
      </w:r>
      <w:r>
        <w:rPr>
          <w:b/>
          <w:sz w:val="28"/>
          <w:szCs w:val="20"/>
        </w:rPr>
        <w:t>Ом</w:t>
      </w:r>
      <w:r>
        <w:rPr>
          <w:b/>
          <w:sz w:val="28"/>
          <w:szCs w:val="20"/>
          <w:lang w:val="en-US"/>
        </w:rPr>
        <w:t>, r</w:t>
      </w:r>
      <w:r>
        <w:rPr>
          <w:b/>
          <w:sz w:val="28"/>
          <w:szCs w:val="20"/>
          <w:vertAlign w:val="subscript"/>
          <w:lang w:val="en-US"/>
        </w:rPr>
        <w:t>5</w:t>
      </w:r>
      <w:r>
        <w:rPr>
          <w:b/>
          <w:sz w:val="28"/>
          <w:szCs w:val="20"/>
          <w:lang w:val="en-US"/>
        </w:rPr>
        <w:t xml:space="preserve">=15 </w:t>
      </w:r>
      <w:r>
        <w:rPr>
          <w:b/>
          <w:sz w:val="28"/>
          <w:szCs w:val="20"/>
        </w:rPr>
        <w:t>Ом</w:t>
      </w:r>
      <w:r>
        <w:rPr>
          <w:b/>
          <w:sz w:val="28"/>
          <w:szCs w:val="20"/>
          <w:lang w:val="en-US"/>
        </w:rPr>
        <w:t>, U</w:t>
      </w:r>
      <w:r>
        <w:rPr>
          <w:b/>
          <w:sz w:val="28"/>
          <w:szCs w:val="20"/>
          <w:vertAlign w:val="subscript"/>
          <w:lang w:val="en-US"/>
        </w:rPr>
        <w:t>1</w:t>
      </w:r>
      <w:r>
        <w:rPr>
          <w:b/>
          <w:sz w:val="28"/>
          <w:szCs w:val="20"/>
          <w:lang w:val="en-US"/>
        </w:rPr>
        <w:t>=45 B, U</w:t>
      </w:r>
      <w:r>
        <w:rPr>
          <w:b/>
          <w:sz w:val="28"/>
          <w:szCs w:val="20"/>
          <w:vertAlign w:val="subscript"/>
          <w:lang w:val="en-US"/>
        </w:rPr>
        <w:t>2</w:t>
      </w:r>
      <w:r>
        <w:rPr>
          <w:b/>
          <w:sz w:val="28"/>
          <w:szCs w:val="20"/>
          <w:lang w:val="en-US"/>
        </w:rPr>
        <w:t>=30 B</w:t>
      </w:r>
    </w:p>
    <w:p>
      <w:pPr>
        <w:pStyle w:val="Normal"/>
        <w:jc w:val="both"/>
        <w:rPr>
          <w:sz w:val="28"/>
          <w:szCs w:val="20"/>
        </w:rPr>
      </w:pPr>
      <w:r>
        <w:object>
          <v:shape id="ole_rId121" style="width:300pt;height:102.75pt" o:ole="">
            <v:imagedata r:id="rId122" o:title=""/>
          </v:shape>
          <o:OLEObject Type="Embed" ProgID="" ShapeID="ole_rId121" DrawAspect="Content" ObjectID="_886853531" r:id="rId121"/>
        </w:object>
      </w:r>
      <w:r>
        <w:rPr>
          <w:sz w:val="28"/>
          <w:szCs w:val="20"/>
        </w:rPr>
        <w:t>П</w:t>
      </w:r>
      <w:r>
        <w:rPr>
          <w:sz w:val="28"/>
          <w:szCs w:val="20"/>
        </w:rPr>
        <w:t>ользуясь методом узлового напряжения, определить токи в ветвях.</w:t>
      </w:r>
    </w:p>
    <w:p>
      <w:pPr>
        <w:pStyle w:val="Normal"/>
        <w:jc w:val="both"/>
        <w:rPr>
          <w:sz w:val="28"/>
          <w:szCs w:val="20"/>
        </w:rPr>
      </w:pPr>
      <w:r>
        <w:pict>
          <v:shape id="shape_0" fillcolor="white" stroked="t" style="position:absolute;margin-left:-174pt;margin-top:55.05pt;width:59.95pt;height:8.95pt" type="shapetype_136">
            <v:path textpathok="t"/>
            <v:textpath on="t" fitshape="t" string="Рис  1.26" style="font-family:&quot;Arial&quot;;font-size:12pt"/>
            <w10:wrap type="none"/>
            <v:fill o:detectmouseclick="t" type="solid" color2="black"/>
            <v:stroke color="black" weight="9360" joinstyle="miter" endcap="square"/>
          </v:shape>
        </w:pict>
      </w:r>
      <w:r>
        <w:rPr>
          <w:b/>
          <w:sz w:val="28"/>
          <w:szCs w:val="20"/>
        </w:rPr>
        <w:t>Р</w:t>
      </w:r>
      <w:r>
        <w:rPr>
          <w:b/>
          <w:sz w:val="28"/>
          <w:szCs w:val="20"/>
        </w:rPr>
        <w:t xml:space="preserve">ешение. </w:t>
      </w:r>
      <w:r>
        <w:rPr>
          <w:sz w:val="28"/>
          <w:szCs w:val="20"/>
        </w:rPr>
        <w:t xml:space="preserve">При указанных положительных направлениях напряжения  </w:t>
      </w:r>
      <w:r>
        <w:rPr>
          <w:b/>
          <w:sz w:val="28"/>
          <w:szCs w:val="20"/>
          <w:lang w:val="en-US"/>
        </w:rPr>
        <w:t>U</w:t>
      </w:r>
      <w:r>
        <w:rPr>
          <w:sz w:val="28"/>
          <w:szCs w:val="20"/>
        </w:rPr>
        <w:t>а</w:t>
      </w:r>
      <w:r>
        <w:rPr>
          <w:sz w:val="28"/>
          <w:szCs w:val="20"/>
          <w:lang w:val="en-US"/>
        </w:rPr>
        <w:t>b</w:t>
      </w:r>
      <w:r>
        <w:rPr>
          <w:sz w:val="28"/>
          <w:szCs w:val="20"/>
        </w:rPr>
        <w:t xml:space="preserve"> и токов в ветвях по формуле (1.43) определим </w:t>
      </w:r>
      <w:r>
        <w:rPr>
          <w:b/>
          <w:sz w:val="28"/>
          <w:szCs w:val="20"/>
          <w:lang w:val="en-US"/>
        </w:rPr>
        <w:t>U</w:t>
      </w:r>
      <w:r>
        <w:rPr>
          <w:sz w:val="28"/>
          <w:szCs w:val="20"/>
        </w:rPr>
        <w:t>а</w:t>
      </w:r>
      <w:r>
        <w:rPr>
          <w:sz w:val="28"/>
          <w:szCs w:val="20"/>
          <w:lang w:val="en-US"/>
        </w:rPr>
        <w:t>b</w:t>
      </w:r>
    </w:p>
    <w:p>
      <w:pPr>
        <w:pStyle w:val="Normal"/>
        <w:jc w:val="center"/>
        <w:rPr>
          <w:sz w:val="28"/>
          <w:szCs w:val="20"/>
        </w:rPr>
      </w:pPr>
      <w:r>
        <w:rPr>
          <w:sz w:val="28"/>
          <w:szCs w:val="20"/>
        </w:rPr>
        <w:drawing>
          <wp:inline distT="0" distB="0" distL="0" distR="0">
            <wp:extent cx="3890010" cy="1078865"/>
            <wp:effectExtent l="0" t="0" r="0" b="0"/>
            <wp:docPr id="81" name="Image7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70" descr=""/>
                    <pic:cNvPicPr>
                      <a:picLocks noChangeAspect="1" noChangeArrowheads="1"/>
                    </pic:cNvPicPr>
                  </pic:nvPicPr>
                  <pic:blipFill>
                    <a:blip r:embed="rId123"/>
                    <a:srcRect l="-10" t="-38" r="-10" b="-38"/>
                    <a:stretch>
                      <a:fillRect/>
                    </a:stretch>
                  </pic:blipFill>
                  <pic:spPr bwMode="auto">
                    <a:xfrm>
                      <a:off x="0" y="0"/>
                      <a:ext cx="3890010" cy="1078865"/>
                    </a:xfrm>
                    <a:prstGeom prst="rect">
                      <a:avLst/>
                    </a:prstGeom>
                  </pic:spPr>
                </pic:pic>
              </a:graphicData>
            </a:graphic>
          </wp:inline>
        </w:drawing>
      </w:r>
    </w:p>
    <w:p>
      <w:pPr>
        <w:pStyle w:val="Normal"/>
        <w:jc w:val="center"/>
        <w:rPr>
          <w:sz w:val="28"/>
          <w:szCs w:val="20"/>
          <w:lang w:val="en-US"/>
        </w:rPr>
      </w:pPr>
      <w:r>
        <w:rPr>
          <w:sz w:val="28"/>
          <w:szCs w:val="20"/>
          <w:lang w:val="en-US"/>
        </w:rPr>
      </w:r>
    </w:p>
    <w:p>
      <w:pPr>
        <w:pStyle w:val="Normal"/>
        <w:rPr>
          <w:sz w:val="28"/>
          <w:szCs w:val="20"/>
        </w:rPr>
      </w:pPr>
      <w:r>
        <w:rPr>
          <w:sz w:val="28"/>
          <w:szCs w:val="20"/>
        </w:rPr>
        <w:t>Воспользовавшись формулой (1.44), определим токи  в ветвях:</w:t>
      </w:r>
    </w:p>
    <w:p>
      <w:pPr>
        <w:pStyle w:val="Normal"/>
        <w:jc w:val="center"/>
        <w:rPr>
          <w:sz w:val="28"/>
          <w:szCs w:val="20"/>
          <w:lang w:val="en-US"/>
        </w:rPr>
      </w:pPr>
      <w:r>
        <w:rPr>
          <w:sz w:val="28"/>
          <w:szCs w:val="20"/>
        </w:rPr>
        <w:drawing>
          <wp:inline distT="0" distB="0" distL="0" distR="0">
            <wp:extent cx="1843405" cy="611505"/>
            <wp:effectExtent l="0" t="0" r="0" b="0"/>
            <wp:docPr id="82" name="Image7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71" descr=""/>
                    <pic:cNvPicPr>
                      <a:picLocks noChangeAspect="1" noChangeArrowheads="1"/>
                    </pic:cNvPicPr>
                  </pic:nvPicPr>
                  <pic:blipFill>
                    <a:blip r:embed="rId124"/>
                    <a:srcRect l="-24" t="-74" r="-24" b="-74"/>
                    <a:stretch>
                      <a:fillRect/>
                    </a:stretch>
                  </pic:blipFill>
                  <pic:spPr bwMode="auto">
                    <a:xfrm>
                      <a:off x="0" y="0"/>
                      <a:ext cx="1843405" cy="611505"/>
                    </a:xfrm>
                    <a:prstGeom prst="rect">
                      <a:avLst/>
                    </a:prstGeom>
                  </pic:spPr>
                </pic:pic>
              </a:graphicData>
            </a:graphic>
          </wp:inline>
        </w:drawing>
      </w:r>
    </w:p>
    <w:p>
      <w:pPr>
        <w:pStyle w:val="Normal"/>
        <w:jc w:val="center"/>
        <w:rPr>
          <w:sz w:val="28"/>
          <w:szCs w:val="20"/>
          <w:lang w:val="en-US"/>
        </w:rPr>
      </w:pPr>
      <w:r>
        <w:rPr>
          <w:sz w:val="28"/>
          <w:szCs w:val="20"/>
        </w:rPr>
        <w:drawing>
          <wp:inline distT="0" distB="0" distL="0" distR="0">
            <wp:extent cx="1856740" cy="610870"/>
            <wp:effectExtent l="0" t="0" r="0" b="0"/>
            <wp:docPr id="83" name="Image7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72" descr=""/>
                    <pic:cNvPicPr>
                      <a:picLocks noChangeAspect="1" noChangeArrowheads="1"/>
                    </pic:cNvPicPr>
                  </pic:nvPicPr>
                  <pic:blipFill>
                    <a:blip r:embed="rId125"/>
                    <a:srcRect l="-24" t="-74" r="-24" b="-74"/>
                    <a:stretch>
                      <a:fillRect/>
                    </a:stretch>
                  </pic:blipFill>
                  <pic:spPr bwMode="auto">
                    <a:xfrm>
                      <a:off x="0" y="0"/>
                      <a:ext cx="1856740" cy="610870"/>
                    </a:xfrm>
                    <a:prstGeom prst="rect">
                      <a:avLst/>
                    </a:prstGeom>
                  </pic:spPr>
                </pic:pic>
              </a:graphicData>
            </a:graphic>
          </wp:inline>
        </w:drawing>
      </w:r>
    </w:p>
    <w:p>
      <w:pPr>
        <w:pStyle w:val="Normal"/>
        <w:jc w:val="center"/>
        <w:rPr>
          <w:sz w:val="28"/>
          <w:szCs w:val="20"/>
          <w:lang w:val="en-US"/>
        </w:rPr>
      </w:pPr>
      <w:r>
        <w:rPr>
          <w:sz w:val="28"/>
          <w:szCs w:val="20"/>
        </w:rPr>
        <w:drawing>
          <wp:inline distT="0" distB="0" distL="0" distR="0">
            <wp:extent cx="1856740" cy="610870"/>
            <wp:effectExtent l="0" t="0" r="0" b="0"/>
            <wp:docPr id="84" name="Image7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73" descr=""/>
                    <pic:cNvPicPr>
                      <a:picLocks noChangeAspect="1" noChangeArrowheads="1"/>
                    </pic:cNvPicPr>
                  </pic:nvPicPr>
                  <pic:blipFill>
                    <a:blip r:embed="rId126"/>
                    <a:srcRect l="-24" t="-74" r="-24" b="-74"/>
                    <a:stretch>
                      <a:fillRect/>
                    </a:stretch>
                  </pic:blipFill>
                  <pic:spPr bwMode="auto">
                    <a:xfrm>
                      <a:off x="0" y="0"/>
                      <a:ext cx="1856740" cy="610870"/>
                    </a:xfrm>
                    <a:prstGeom prst="rect">
                      <a:avLst/>
                    </a:prstGeom>
                  </pic:spPr>
                </pic:pic>
              </a:graphicData>
            </a:graphic>
          </wp:inline>
        </w:drawing>
      </w:r>
    </w:p>
    <w:p>
      <w:pPr>
        <w:pStyle w:val="Normal"/>
        <w:jc w:val="center"/>
        <w:rPr>
          <w:sz w:val="28"/>
          <w:szCs w:val="20"/>
        </w:rPr>
      </w:pPr>
      <w:bookmarkStart w:id="14" w:name="_1130204678"/>
      <w:bookmarkEnd w:id="14"/>
      <w:r>
        <w:rPr>
          <w:sz w:val="28"/>
          <w:szCs w:val="20"/>
        </w:rPr>
        <w:object>
          <v:shape id="ole_rId127" style="width:115.6pt;height:45.25pt" o:ole="">
            <v:imagedata r:id="rId128" o:title=""/>
          </v:shape>
          <o:OLEObject Type="Embed" ProgID="" ShapeID="ole_rId127" DrawAspect="Content" ObjectID="_667431524" r:id="rId127"/>
        </w:object>
      </w:r>
      <w:r>
        <w:rPr>
          <w:sz w:val="28"/>
          <w:szCs w:val="20"/>
        </w:rPr>
        <w:t>,</w:t>
        <w:tab/>
      </w:r>
      <w:r>
        <w:rPr>
          <w:sz w:val="28"/>
          <w:szCs w:val="20"/>
        </w:rPr>
        <w:drawing>
          <wp:inline distT="0" distB="0" distL="0" distR="0">
            <wp:extent cx="1821180" cy="611505"/>
            <wp:effectExtent l="0" t="0" r="0" b="0"/>
            <wp:docPr id="85" name="Image7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74" descr=""/>
                    <pic:cNvPicPr>
                      <a:picLocks noChangeAspect="1" noChangeArrowheads="1"/>
                    </pic:cNvPicPr>
                  </pic:nvPicPr>
                  <pic:blipFill>
                    <a:blip r:embed="rId129"/>
                    <a:srcRect l="-24" t="-74" r="-24" b="-74"/>
                    <a:stretch>
                      <a:fillRect/>
                    </a:stretch>
                  </pic:blipFill>
                  <pic:spPr bwMode="auto">
                    <a:xfrm>
                      <a:off x="0" y="0"/>
                      <a:ext cx="1821180" cy="611505"/>
                    </a:xfrm>
                    <a:prstGeom prst="rect">
                      <a:avLst/>
                    </a:prstGeom>
                  </pic:spPr>
                </pic:pic>
              </a:graphicData>
            </a:graphic>
          </wp:inline>
        </w:drawing>
      </w:r>
    </w:p>
    <w:p>
      <w:pPr>
        <w:pStyle w:val="Normal"/>
        <w:jc w:val="center"/>
        <w:rPr>
          <w:sz w:val="28"/>
          <w:szCs w:val="20"/>
        </w:rPr>
      </w:pPr>
      <w:r>
        <w:rPr>
          <w:sz w:val="28"/>
          <w:szCs w:val="20"/>
        </w:rPr>
      </w:r>
    </w:p>
    <w:p>
      <w:pPr>
        <w:pStyle w:val="Normal"/>
        <w:jc w:val="center"/>
        <w:rPr>
          <w:sz w:val="28"/>
          <w:szCs w:val="20"/>
        </w:rPr>
      </w:pPr>
      <w:r>
        <w:rPr>
          <w:sz w:val="28"/>
          <w:szCs w:val="20"/>
        </w:rPr>
      </w:r>
    </w:p>
    <w:p>
      <w:pPr>
        <w:pStyle w:val="Heading3"/>
        <w:numPr>
          <w:ilvl w:val="2"/>
          <w:numId w:val="1"/>
        </w:numPr>
        <w:spacing w:before="240" w:after="120"/>
        <w:rPr/>
      </w:pPr>
      <w:bookmarkStart w:id="15" w:name="185"/>
      <w:r>
        <w:rPr>
          <w:bCs w:val="false"/>
          <w:iCs/>
          <w:sz w:val="32"/>
        </w:rPr>
        <w:t>1.8.5.</w:t>
      </w:r>
      <w:bookmarkEnd w:id="15"/>
      <w:r>
        <w:rPr>
          <w:b w:val="false"/>
          <w:iCs/>
          <w:sz w:val="32"/>
        </w:rPr>
        <w:t xml:space="preserve"> Метод наложения.</w:t>
      </w:r>
    </w:p>
    <w:p>
      <w:pPr>
        <w:pStyle w:val="Normal"/>
        <w:jc w:val="both"/>
        <w:rPr>
          <w:sz w:val="28"/>
          <w:u w:val="single"/>
        </w:rPr>
      </w:pPr>
      <w:r>
        <w:rPr>
          <w:sz w:val="28"/>
          <w:u w:val="single"/>
        </w:rPr>
        <w:t>При расчете по методу наложения ток в любой ветви электрической цепи определяется как алгебраическая сумма токов, вызываемых в данной ветви каждой из э.д.с. в отдельности, в предположении равенства нулю всех остальных э.д.с.</w:t>
      </w:r>
    </w:p>
    <w:p>
      <w:pPr>
        <w:pStyle w:val="Normal"/>
        <w:jc w:val="both"/>
        <w:rPr/>
      </w:pPr>
      <w:r>
        <w:rPr>
          <w:sz w:val="28"/>
          <w:szCs w:val="20"/>
        </w:rPr>
        <w:t>Порядок расчета цепи методом наложения следующий. Из электрической цепи удаляют все источники э.д.с. и напряжений, кроме одного. Сохранив в электрической цепи все резистивные элементы, в том числе и внутренние сопротивления источников, производят расчет электрической цепи. Подобным образом поступают столько раз, сколько имеется в цепи источников. Результирующий ток каждой ветви определяют как алгебраическую сумму токов от всех источников.</w:t>
      </w:r>
    </w:p>
    <w:p>
      <w:pPr>
        <w:pStyle w:val="Normal"/>
        <w:jc w:val="both"/>
        <w:rPr>
          <w:sz w:val="28"/>
          <w:szCs w:val="20"/>
        </w:rPr>
      </w:pPr>
      <w:r>
        <w:rPr>
          <w:sz w:val="28"/>
          <w:szCs w:val="20"/>
        </w:rPr>
        <w:t>Метод наложения весьма удобен для анализа явлений происходящих в электрических цепях при изменении их параметров.</w:t>
      </w:r>
    </w:p>
    <w:p>
      <w:pPr>
        <w:pStyle w:val="Heading3"/>
        <w:numPr>
          <w:ilvl w:val="2"/>
          <w:numId w:val="1"/>
        </w:numPr>
        <w:spacing w:before="240" w:after="120"/>
        <w:rPr>
          <w:bCs w:val="false"/>
          <w:iCs/>
          <w:sz w:val="32"/>
          <w:szCs w:val="20"/>
        </w:rPr>
      </w:pPr>
      <w:bookmarkStart w:id="16" w:name="186"/>
      <w:bookmarkStart w:id="17" w:name="186"/>
      <w:r>
        <w:rPr>
          <w:bCs w:val="false"/>
          <w:iCs/>
          <w:sz w:val="32"/>
          <w:szCs w:val="20"/>
        </w:rPr>
      </w:r>
    </w:p>
    <w:p>
      <w:pPr>
        <w:pStyle w:val="Normal"/>
        <w:rPr>
          <w:bCs/>
          <w:iCs/>
          <w:sz w:val="32"/>
        </w:rPr>
      </w:pPr>
      <w:r>
        <w:rPr>
          <w:bCs/>
          <w:iCs/>
          <w:sz w:val="32"/>
        </w:rPr>
      </w:r>
    </w:p>
    <w:p>
      <w:pPr>
        <w:pStyle w:val="Heading3"/>
        <w:numPr>
          <w:ilvl w:val="2"/>
          <w:numId w:val="1"/>
        </w:numPr>
        <w:spacing w:before="240" w:after="120"/>
        <w:rPr/>
      </w:pPr>
      <w:bookmarkStart w:id="18" w:name="186"/>
      <w:r>
        <w:rPr>
          <w:bCs w:val="false"/>
          <w:iCs/>
          <w:sz w:val="32"/>
        </w:rPr>
        <w:t>1.8.6.</w:t>
      </w:r>
      <w:bookmarkEnd w:id="18"/>
      <w:r>
        <w:rPr>
          <w:b w:val="false"/>
          <w:iCs/>
          <w:sz w:val="32"/>
        </w:rPr>
        <w:t xml:space="preserve"> Метод эквивалентного генератора.</w:t>
      </w:r>
    </w:p>
    <w:p>
      <w:pPr>
        <w:pStyle w:val="Normal"/>
        <w:jc w:val="both"/>
        <w:rPr/>
      </w:pPr>
      <w:r>
        <w:rPr>
          <w:sz w:val="28"/>
          <w:u w:val="single"/>
        </w:rPr>
        <w:t xml:space="preserve">Метод эквивалентного генератора используется в случае, когда необходимо найти ток, напряжение или мощность в одной ветви. При этом вся остальная </w:t>
      </w:r>
      <w:r>
        <w:object>
          <v:shape id="ole_rId130" style="width:278.25pt;height:120pt" o:ole="">
            <v:imagedata r:id="rId131" o:title=""/>
          </v:shape>
          <o:OLEObject Type="Embed" ProgID="" ShapeID="ole_rId130" DrawAspect="Content" ObjectID="_275989915" r:id="rId130"/>
        </w:object>
      </w:r>
      <w:r>
        <w:rPr>
          <w:sz w:val="28"/>
          <w:u w:val="single"/>
        </w:rPr>
        <w:t>ч</w:t>
      </w:r>
      <w:r>
        <w:rPr>
          <w:sz w:val="28"/>
          <w:u w:val="single"/>
        </w:rPr>
        <w:t>асть цепи, к которой подключена данная ветвь, рассматривается в виде двухполюсника</w:t>
      </w:r>
      <w:r>
        <w:rPr>
          <w:sz w:val="28"/>
          <w:szCs w:val="20"/>
        </w:rPr>
        <w:t xml:space="preserve"> (рис. 1.27, а). Двухполюсник называют активным, если он содержит </w:t>
      </w:r>
    </w:p>
    <w:p>
      <w:pPr>
        <w:pStyle w:val="Normal"/>
        <w:jc w:val="both"/>
        <w:rPr/>
      </w:pPr>
      <w:r>
        <w:rPr>
          <w:sz w:val="28"/>
          <w:szCs w:val="20"/>
        </w:rPr>
        <w:t xml:space="preserve">               </w:t>
      </w:r>
      <w:r>
        <w:rPr>
          <w:b/>
          <w:sz w:val="28"/>
          <w:szCs w:val="20"/>
        </w:rPr>
        <w:t>Рис  1.27</w:t>
      </w:r>
      <w:r>
        <w:rPr>
          <w:sz w:val="28"/>
          <w:szCs w:val="20"/>
        </w:rPr>
        <w:t xml:space="preserve">                                        источники электрической энергии, и пассивным - в противоположном случае. Будем обозначать активный двухполюсник буквой </w:t>
      </w:r>
      <w:r>
        <w:rPr>
          <w:b/>
          <w:sz w:val="28"/>
          <w:szCs w:val="20"/>
        </w:rPr>
        <w:t>А</w:t>
      </w:r>
      <w:r>
        <w:rPr>
          <w:sz w:val="28"/>
          <w:szCs w:val="20"/>
        </w:rPr>
        <w:t xml:space="preserve">, а пассивный - буквой </w:t>
      </w:r>
      <w:r>
        <w:rPr>
          <w:b/>
          <w:sz w:val="28"/>
          <w:szCs w:val="20"/>
        </w:rPr>
        <w:t>П</w:t>
      </w:r>
      <w:r>
        <w:rPr>
          <w:sz w:val="28"/>
          <w:szCs w:val="20"/>
        </w:rPr>
        <w:t>.</w:t>
      </w:r>
    </w:p>
    <w:p>
      <w:pPr>
        <w:pStyle w:val="Normal"/>
        <w:jc w:val="both"/>
        <w:rPr/>
      </w:pPr>
      <w:r>
        <w:rPr>
          <w:sz w:val="28"/>
          <w:szCs w:val="20"/>
        </w:rPr>
        <w:t xml:space="preserve">Различают две модификации метода эквивалентного генератора: </w:t>
      </w:r>
      <w:r>
        <w:rPr>
          <w:b/>
          <w:i/>
          <w:sz w:val="28"/>
        </w:rPr>
        <w:t>метод эквивалентного источника напряжения и метод эквивалентного источника тока.</w:t>
      </w:r>
    </w:p>
    <w:p>
      <w:pPr>
        <w:pStyle w:val="Normal"/>
        <w:jc w:val="both"/>
        <w:rPr/>
      </w:pPr>
      <w:r>
        <w:rPr>
          <w:b/>
          <w:sz w:val="28"/>
          <w:u w:val="single"/>
        </w:rPr>
        <w:t>Рассмотрим метод эквивалентного источника напряжения</w:t>
      </w:r>
      <w:r>
        <w:rPr>
          <w:sz w:val="28"/>
          <w:szCs w:val="20"/>
        </w:rPr>
        <w:t>. Этот метод базируется на теореме Тевенина, согласно которой ток в любой ветви линейной электрической цепи не изменится, если активный двухполюсник, к которому подключена данная ветвь, заменить эквивалентным источником (генератором) напряжения. Э.д.с. этого источника равна напряжению холостого хода на зажимах разомкнутой ветви, а внутреннее сопротивление равно эквивалентному входному сопротивлению пассивного двухполюсника со стороны разомкнутой ветви (рис. 1.27, б).</w:t>
      </w:r>
    </w:p>
    <w:p>
      <w:pPr>
        <w:pStyle w:val="Normal"/>
        <w:jc w:val="both"/>
        <w:rPr>
          <w:sz w:val="28"/>
          <w:szCs w:val="20"/>
        </w:rPr>
      </w:pPr>
      <w:r>
        <w:rPr>
          <w:sz w:val="28"/>
          <w:szCs w:val="20"/>
        </w:rPr>
        <w:t>Опуская доказательство этой теоремы, после замены активного двухполюсника эквивалентным источником в соответствии с этой схемой имеем:</w:t>
      </w:r>
    </w:p>
    <w:p>
      <w:pPr>
        <w:pStyle w:val="Normal"/>
        <w:jc w:val="right"/>
        <w:rPr>
          <w:sz w:val="28"/>
          <w:szCs w:val="20"/>
        </w:rPr>
      </w:pPr>
      <w:r>
        <w:rPr>
          <w:sz w:val="28"/>
          <w:szCs w:val="20"/>
        </w:rPr>
        <w:drawing>
          <wp:inline distT="0" distB="0" distL="0" distR="0">
            <wp:extent cx="1054100" cy="648335"/>
            <wp:effectExtent l="0" t="0" r="0" b="0"/>
            <wp:docPr id="86" name="Image7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75" descr=""/>
                    <pic:cNvPicPr>
                      <a:picLocks noChangeAspect="1" noChangeArrowheads="1"/>
                    </pic:cNvPicPr>
                  </pic:nvPicPr>
                  <pic:blipFill>
                    <a:blip r:embed="rId132"/>
                    <a:srcRect l="-45" t="-74" r="-45" b="-74"/>
                    <a:stretch>
                      <a:fillRect/>
                    </a:stretch>
                  </pic:blipFill>
                  <pic:spPr bwMode="auto">
                    <a:xfrm>
                      <a:off x="0" y="0"/>
                      <a:ext cx="1054100" cy="648335"/>
                    </a:xfrm>
                    <a:prstGeom prst="rect">
                      <a:avLst/>
                    </a:prstGeom>
                  </pic:spPr>
                </pic:pic>
              </a:graphicData>
            </a:graphic>
          </wp:inline>
        </w:drawing>
      </w:r>
      <w:r>
        <w:rPr>
          <w:sz w:val="28"/>
          <w:szCs w:val="20"/>
        </w:rPr>
        <w:tab/>
        <w:tab/>
        <w:tab/>
        <w:tab/>
        <w:tab/>
      </w:r>
      <w:r>
        <w:rPr>
          <w:b/>
          <w:sz w:val="28"/>
        </w:rPr>
        <w:t>(1.47)</w:t>
      </w:r>
    </w:p>
    <w:p>
      <w:pPr>
        <w:pStyle w:val="Normal"/>
        <w:rPr>
          <w:b/>
          <w:b/>
          <w:sz w:val="28"/>
          <w:szCs w:val="20"/>
        </w:rPr>
      </w:pPr>
      <w:r>
        <w:rPr>
          <w:b/>
          <w:sz w:val="28"/>
          <w:szCs w:val="20"/>
        </w:rPr>
        <w:t xml:space="preserve">                            </w:t>
      </w:r>
      <w:r>
        <w:rPr>
          <w:b/>
          <w:sz w:val="28"/>
          <w:szCs w:val="20"/>
          <w:u w:val="single"/>
        </w:rPr>
        <w:t>Пример 1.4.</w:t>
      </w:r>
      <w:r>
        <w:rPr>
          <w:b/>
          <w:sz w:val="28"/>
          <w:szCs w:val="20"/>
        </w:rPr>
        <w:t xml:space="preserve"> </w:t>
      </w:r>
    </w:p>
    <w:p>
      <w:pPr>
        <w:pStyle w:val="Normal"/>
        <w:rPr>
          <w:sz w:val="28"/>
          <w:szCs w:val="20"/>
        </w:rPr>
      </w:pPr>
      <w:r>
        <w:rPr>
          <w:sz w:val="28"/>
          <w:szCs w:val="20"/>
        </w:rPr>
        <w:t>В электрической цепи (рис. 1.28, а).</w:t>
      </w:r>
    </w:p>
    <w:p>
      <w:pPr>
        <w:pStyle w:val="Normal"/>
        <w:jc w:val="center"/>
        <w:rPr/>
      </w:pPr>
      <w:r>
        <w:object>
          <v:shape id="ole_rId133" style="width:297pt;height:115.5pt" o:ole="">
            <v:imagedata r:id="rId134" o:title=""/>
          </v:shape>
          <o:OLEObject Type="Embed" ProgID="" ShapeID="ole_rId133" DrawAspect="Content" ObjectID="_1315762083" r:id="rId133"/>
        </w:object>
      </w:r>
      <w:r>
        <w:rPr>
          <w:b/>
          <w:sz w:val="28"/>
          <w:szCs w:val="20"/>
          <w:lang w:val="en-US"/>
        </w:rPr>
        <w:t>U</w:t>
      </w:r>
      <w:r>
        <w:rPr>
          <w:b/>
          <w:sz w:val="28"/>
          <w:szCs w:val="20"/>
        </w:rPr>
        <w:t xml:space="preserve">=100 </w:t>
      </w:r>
      <w:r>
        <w:rPr>
          <w:b/>
          <w:sz w:val="28"/>
          <w:szCs w:val="20"/>
          <w:lang w:val="en-US"/>
        </w:rPr>
        <w:t>B</w:t>
      </w:r>
      <w:r>
        <w:rPr>
          <w:b/>
          <w:sz w:val="28"/>
          <w:szCs w:val="20"/>
        </w:rPr>
        <w:t xml:space="preserve">, </w:t>
      </w:r>
      <w:r>
        <w:rPr>
          <w:b/>
          <w:sz w:val="28"/>
          <w:szCs w:val="20"/>
          <w:lang w:val="en-US"/>
        </w:rPr>
        <w:t>E</w:t>
      </w:r>
      <w:r>
        <w:rPr>
          <w:b/>
          <w:sz w:val="28"/>
          <w:szCs w:val="20"/>
        </w:rPr>
        <w:t xml:space="preserve">= 40 </w:t>
      </w:r>
      <w:r>
        <w:rPr>
          <w:b/>
          <w:sz w:val="28"/>
          <w:szCs w:val="20"/>
          <w:lang w:val="en-US"/>
        </w:rPr>
        <w:t>B</w:t>
      </w:r>
      <w:r>
        <w:rPr>
          <w:b/>
          <w:sz w:val="28"/>
          <w:szCs w:val="20"/>
        </w:rPr>
        <w:t xml:space="preserve">,  </w:t>
      </w:r>
      <w:r>
        <w:rPr>
          <w:b/>
          <w:sz w:val="28"/>
          <w:szCs w:val="20"/>
          <w:lang w:val="en-US"/>
        </w:rPr>
        <w:t>r</w:t>
      </w:r>
      <w:r>
        <w:rPr>
          <w:b/>
          <w:sz w:val="28"/>
          <w:szCs w:val="20"/>
          <w:vertAlign w:val="subscript"/>
        </w:rPr>
        <w:t>1</w:t>
      </w:r>
      <w:r>
        <w:rPr>
          <w:b/>
          <w:sz w:val="28"/>
          <w:szCs w:val="20"/>
        </w:rPr>
        <w:t>=</w:t>
      </w:r>
      <w:r>
        <w:rPr>
          <w:b/>
          <w:sz w:val="28"/>
          <w:szCs w:val="20"/>
          <w:lang w:val="en-US"/>
        </w:rPr>
        <w:t>r</w:t>
      </w:r>
      <w:r>
        <w:rPr>
          <w:b/>
          <w:sz w:val="28"/>
          <w:szCs w:val="20"/>
          <w:vertAlign w:val="subscript"/>
        </w:rPr>
        <w:t>4</w:t>
      </w:r>
      <w:r>
        <w:rPr>
          <w:b/>
          <w:sz w:val="28"/>
          <w:szCs w:val="20"/>
        </w:rPr>
        <w:t xml:space="preserve">=30 Ом, </w:t>
      </w:r>
      <w:r>
        <w:rPr>
          <w:b/>
          <w:sz w:val="28"/>
          <w:szCs w:val="20"/>
          <w:lang w:val="en-US"/>
        </w:rPr>
        <w:t>r</w:t>
      </w:r>
      <w:r>
        <w:rPr>
          <w:b/>
          <w:sz w:val="28"/>
          <w:szCs w:val="20"/>
          <w:vertAlign w:val="subscript"/>
        </w:rPr>
        <w:t>2</w:t>
      </w:r>
      <w:r>
        <w:rPr>
          <w:b/>
          <w:sz w:val="28"/>
          <w:szCs w:val="20"/>
        </w:rPr>
        <w:t>=</w:t>
      </w:r>
      <w:r>
        <w:rPr>
          <w:b/>
          <w:sz w:val="28"/>
          <w:szCs w:val="20"/>
          <w:lang w:val="en-US"/>
        </w:rPr>
        <w:t>r</w:t>
      </w:r>
      <w:r>
        <w:rPr>
          <w:b/>
          <w:sz w:val="28"/>
          <w:szCs w:val="20"/>
          <w:vertAlign w:val="subscript"/>
        </w:rPr>
        <w:t>3</w:t>
      </w:r>
      <w:r>
        <w:rPr>
          <w:b/>
          <w:sz w:val="28"/>
          <w:szCs w:val="20"/>
        </w:rPr>
        <w:t xml:space="preserve">=20 Ом, </w:t>
      </w:r>
      <w:r>
        <w:rPr>
          <w:b/>
          <w:sz w:val="28"/>
          <w:szCs w:val="20"/>
          <w:lang w:val="en-US"/>
        </w:rPr>
        <w:t>r</w:t>
      </w:r>
      <w:r>
        <w:rPr>
          <w:b/>
          <w:sz w:val="28"/>
          <w:szCs w:val="20"/>
        </w:rPr>
        <w:t xml:space="preserve">=15 Ом, </w:t>
      </w:r>
      <w:r>
        <w:rPr>
          <w:b/>
          <w:sz w:val="28"/>
          <w:szCs w:val="20"/>
          <w:lang w:val="en-US"/>
        </w:rPr>
        <w:t>r</w:t>
      </w:r>
      <w:r>
        <w:rPr>
          <w:b/>
          <w:sz w:val="28"/>
          <w:szCs w:val="20"/>
          <w:vertAlign w:val="subscript"/>
        </w:rPr>
        <w:t>0</w:t>
      </w:r>
      <w:r>
        <w:rPr>
          <w:b/>
          <w:sz w:val="28"/>
          <w:szCs w:val="20"/>
        </w:rPr>
        <w:t>=1 Ом</w:t>
      </w:r>
    </w:p>
    <w:p>
      <w:pPr>
        <w:pStyle w:val="Normal"/>
        <w:rPr/>
      </w:pPr>
      <w:r>
        <w:rPr>
          <w:sz w:val="28"/>
          <w:szCs w:val="20"/>
        </w:rPr>
        <w:t xml:space="preserve">Пользуясь методом зквивалентного генератора определить </w:t>
      </w:r>
      <w:r>
        <w:rPr>
          <w:b/>
          <w:sz w:val="28"/>
          <w:szCs w:val="20"/>
          <w:lang w:val="en-US"/>
        </w:rPr>
        <w:t>I</w:t>
      </w:r>
      <w:r>
        <w:rPr>
          <w:sz w:val="28"/>
          <w:szCs w:val="20"/>
        </w:rPr>
        <w:t xml:space="preserve"> и напряжение </w:t>
      </w:r>
      <w:r>
        <w:rPr>
          <w:b/>
          <w:sz w:val="28"/>
          <w:szCs w:val="20"/>
          <w:lang w:val="en-US"/>
        </w:rPr>
        <w:t>U</w:t>
      </w:r>
      <w:r>
        <w:rPr>
          <w:sz w:val="28"/>
          <w:szCs w:val="20"/>
          <w:lang w:val="en-US"/>
        </w:rPr>
        <w:t>ab</w:t>
      </w:r>
      <w:r>
        <w:rPr>
          <w:sz w:val="28"/>
          <w:szCs w:val="20"/>
        </w:rPr>
        <w:t>.</w:t>
      </w:r>
    </w:p>
    <w:p>
      <w:pPr>
        <w:pStyle w:val="Normal"/>
        <w:rPr/>
      </w:pPr>
      <w:r>
        <w:rPr>
          <w:sz w:val="28"/>
          <w:szCs w:val="20"/>
        </w:rPr>
        <w:t xml:space="preserve">                          </w:t>
      </w:r>
      <w:r>
        <w:rPr>
          <w:b/>
          <w:sz w:val="28"/>
          <w:szCs w:val="20"/>
        </w:rPr>
        <w:t>Рис  1.28</w:t>
      </w:r>
    </w:p>
    <w:p>
      <w:pPr>
        <w:pStyle w:val="Normal"/>
        <w:rPr>
          <w:b/>
          <w:b/>
          <w:sz w:val="28"/>
          <w:szCs w:val="20"/>
        </w:rPr>
      </w:pPr>
      <w:r>
        <w:rPr>
          <w:b/>
          <w:sz w:val="28"/>
          <w:szCs w:val="20"/>
        </w:rPr>
      </w:r>
    </w:p>
    <w:p>
      <w:pPr>
        <w:pStyle w:val="Normal"/>
        <w:rPr/>
      </w:pPr>
      <w:r>
        <w:rPr>
          <w:b/>
          <w:sz w:val="28"/>
          <w:szCs w:val="20"/>
        </w:rPr>
        <w:t>Решение.</w:t>
      </w:r>
      <w:r>
        <w:rPr>
          <w:sz w:val="28"/>
          <w:szCs w:val="20"/>
        </w:rPr>
        <w:t xml:space="preserve"> При отключенном сопротивлении </w:t>
      </w:r>
      <w:r>
        <w:rPr>
          <w:b/>
          <w:sz w:val="28"/>
          <w:szCs w:val="20"/>
          <w:lang w:val="en-US"/>
        </w:rPr>
        <w:t>r</w:t>
      </w:r>
      <w:r>
        <w:rPr>
          <w:sz w:val="28"/>
          <w:szCs w:val="20"/>
        </w:rPr>
        <w:t xml:space="preserve"> (рис.1.28б) по закону Ома и на основании второго закона Кирхгофа получим:</w:t>
      </w:r>
    </w:p>
    <w:p>
      <w:pPr>
        <w:pStyle w:val="Normal"/>
        <w:jc w:val="center"/>
        <w:rPr>
          <w:sz w:val="28"/>
          <w:szCs w:val="20"/>
        </w:rPr>
      </w:pPr>
      <w:r>
        <w:rPr>
          <w:sz w:val="28"/>
          <w:szCs w:val="20"/>
        </w:rPr>
        <w:drawing>
          <wp:inline distT="0" distB="0" distL="0" distR="0">
            <wp:extent cx="3253105" cy="685165"/>
            <wp:effectExtent l="0" t="0" r="0" b="0"/>
            <wp:docPr id="87" name="Image7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76" descr=""/>
                    <pic:cNvPicPr>
                      <a:picLocks noChangeAspect="1" noChangeArrowheads="1"/>
                    </pic:cNvPicPr>
                  </pic:nvPicPr>
                  <pic:blipFill>
                    <a:blip r:embed="rId135"/>
                    <a:srcRect l="-14" t="-67" r="-14" b="-67"/>
                    <a:stretch>
                      <a:fillRect/>
                    </a:stretch>
                  </pic:blipFill>
                  <pic:spPr bwMode="auto">
                    <a:xfrm>
                      <a:off x="0" y="0"/>
                      <a:ext cx="3253105" cy="685165"/>
                    </a:xfrm>
                    <a:prstGeom prst="rect">
                      <a:avLst/>
                    </a:prstGeom>
                  </pic:spPr>
                </pic:pic>
              </a:graphicData>
            </a:graphic>
          </wp:inline>
        </w:drawing>
      </w:r>
    </w:p>
    <w:p>
      <w:pPr>
        <w:pStyle w:val="Normal"/>
        <w:jc w:val="center"/>
        <w:rPr>
          <w:sz w:val="28"/>
          <w:szCs w:val="20"/>
        </w:rPr>
      </w:pPr>
      <w:bookmarkStart w:id="19" w:name="_1130204811"/>
      <w:bookmarkEnd w:id="19"/>
      <w:r>
        <w:rPr>
          <w:sz w:val="28"/>
          <w:szCs w:val="20"/>
        </w:rPr>
        <w:object>
          <v:shape id="ole_rId136" style="width:246.05pt;height:24.8pt" o:ole="">
            <v:imagedata r:id="rId137" o:title=""/>
          </v:shape>
          <o:OLEObject Type="Embed" ProgID="" ShapeID="ole_rId136" DrawAspect="Content" ObjectID="_1133776187" r:id="rId136"/>
        </w:object>
      </w:r>
    </w:p>
    <w:p>
      <w:pPr>
        <w:pStyle w:val="Normal"/>
        <w:jc w:val="both"/>
        <w:rPr/>
      </w:pPr>
      <w:r>
        <w:rPr>
          <w:sz w:val="28"/>
          <w:szCs w:val="20"/>
        </w:rPr>
        <w:t xml:space="preserve">После замены источников их внутренними сопротивлениями получим схему, изображенную на рисунке 1.29в, Между точками </w:t>
      </w:r>
      <w:r>
        <w:rPr>
          <w:b/>
          <w:sz w:val="28"/>
          <w:szCs w:val="20"/>
        </w:rPr>
        <w:t xml:space="preserve">а </w:t>
      </w:r>
      <w:r>
        <w:rPr>
          <w:sz w:val="28"/>
          <w:szCs w:val="20"/>
        </w:rPr>
        <w:t xml:space="preserve">и </w:t>
      </w:r>
      <w:r>
        <w:rPr>
          <w:b/>
          <w:sz w:val="28"/>
          <w:szCs w:val="20"/>
          <w:lang w:val="en-US"/>
        </w:rPr>
        <w:t>b</w:t>
      </w:r>
      <w:r>
        <w:rPr>
          <w:sz w:val="28"/>
          <w:szCs w:val="20"/>
        </w:rPr>
        <w:t xml:space="preserve"> последовательно соединены три участка цепи: участок с параллельно соединенными резисторами </w:t>
      </w:r>
      <w:r>
        <w:rPr>
          <w:b/>
          <w:sz w:val="28"/>
          <w:szCs w:val="20"/>
          <w:lang w:val="en-US"/>
        </w:rPr>
        <w:t>r</w:t>
      </w:r>
      <w:r>
        <w:rPr>
          <w:b/>
          <w:sz w:val="28"/>
          <w:szCs w:val="20"/>
          <w:vertAlign w:val="subscript"/>
        </w:rPr>
        <w:t>1</w:t>
      </w:r>
      <w:r>
        <w:rPr>
          <w:sz w:val="28"/>
          <w:szCs w:val="20"/>
        </w:rPr>
        <w:t xml:space="preserve"> и </w:t>
      </w:r>
      <w:r>
        <w:rPr>
          <w:b/>
          <w:sz w:val="28"/>
          <w:szCs w:val="20"/>
          <w:lang w:val="en-US"/>
        </w:rPr>
        <w:t>r</w:t>
      </w:r>
      <w:r>
        <w:rPr>
          <w:b/>
          <w:sz w:val="28"/>
          <w:szCs w:val="20"/>
          <w:vertAlign w:val="subscript"/>
        </w:rPr>
        <w:t>3</w:t>
      </w:r>
      <w:r>
        <w:rPr>
          <w:b/>
          <w:sz w:val="28"/>
          <w:szCs w:val="20"/>
        </w:rPr>
        <w:t xml:space="preserve">; </w:t>
      </w:r>
      <w:r>
        <w:rPr>
          <w:sz w:val="28"/>
          <w:szCs w:val="20"/>
        </w:rPr>
        <w:t xml:space="preserve">участок, на котором параллельно соединены резисторы </w:t>
      </w:r>
      <w:r>
        <w:rPr>
          <w:b/>
          <w:sz w:val="28"/>
          <w:szCs w:val="20"/>
          <w:lang w:val="en-US"/>
        </w:rPr>
        <w:t>r</w:t>
      </w:r>
      <w:r>
        <w:rPr>
          <w:b/>
          <w:sz w:val="28"/>
          <w:szCs w:val="20"/>
          <w:vertAlign w:val="subscript"/>
        </w:rPr>
        <w:t>2</w:t>
      </w:r>
      <w:r>
        <w:rPr>
          <w:sz w:val="28"/>
          <w:szCs w:val="20"/>
          <w:vertAlign w:val="subscript"/>
        </w:rPr>
        <w:t xml:space="preserve"> </w:t>
      </w:r>
      <w:r>
        <w:rPr>
          <w:sz w:val="28"/>
          <w:szCs w:val="20"/>
        </w:rPr>
        <w:t xml:space="preserve">и </w:t>
      </w:r>
      <w:r>
        <w:rPr>
          <w:b/>
          <w:sz w:val="28"/>
          <w:szCs w:val="20"/>
          <w:lang w:val="en-US"/>
        </w:rPr>
        <w:t>r</w:t>
      </w:r>
      <w:r>
        <w:rPr>
          <w:b/>
          <w:sz w:val="28"/>
          <w:szCs w:val="20"/>
          <w:vertAlign w:val="subscript"/>
        </w:rPr>
        <w:t>4</w:t>
      </w:r>
      <w:r>
        <w:rPr>
          <w:sz w:val="28"/>
          <w:szCs w:val="20"/>
        </w:rPr>
        <w:t xml:space="preserve">, и участок, содержащий резистор </w:t>
      </w:r>
      <w:r>
        <w:rPr>
          <w:b/>
          <w:sz w:val="28"/>
          <w:szCs w:val="20"/>
          <w:lang w:val="en-US"/>
        </w:rPr>
        <w:t>ro</w:t>
      </w:r>
      <w:r>
        <w:rPr>
          <w:sz w:val="28"/>
          <w:szCs w:val="20"/>
        </w:rPr>
        <w:t xml:space="preserve">. В соответствии с этим, внутреннее сопротивление эквивалентного генератора (сопротивление относительно точек </w:t>
      </w:r>
      <w:r>
        <w:rPr>
          <w:b/>
          <w:sz w:val="28"/>
          <w:szCs w:val="20"/>
        </w:rPr>
        <w:t>а</w:t>
      </w:r>
      <w:r>
        <w:rPr>
          <w:sz w:val="28"/>
          <w:szCs w:val="20"/>
        </w:rPr>
        <w:t xml:space="preserve"> и </w:t>
      </w:r>
      <w:r>
        <w:rPr>
          <w:b/>
          <w:sz w:val="28"/>
          <w:szCs w:val="20"/>
          <w:lang w:val="en-US"/>
        </w:rPr>
        <w:t>b</w:t>
      </w:r>
      <w:r>
        <w:rPr>
          <w:sz w:val="28"/>
          <w:szCs w:val="20"/>
        </w:rPr>
        <w:t>) будет:</w:t>
      </w:r>
    </w:p>
    <w:p>
      <w:pPr>
        <w:pStyle w:val="Normal"/>
        <w:jc w:val="center"/>
        <w:rPr>
          <w:sz w:val="28"/>
          <w:szCs w:val="20"/>
        </w:rPr>
      </w:pPr>
      <w:r>
        <w:rPr>
          <w:sz w:val="28"/>
          <w:szCs w:val="20"/>
        </w:rPr>
        <w:drawing>
          <wp:inline distT="0" distB="0" distL="0" distR="0">
            <wp:extent cx="3070225" cy="646430"/>
            <wp:effectExtent l="0" t="0" r="0" b="0"/>
            <wp:docPr id="88" name="Image7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77" descr=""/>
                    <pic:cNvPicPr>
                      <a:picLocks noChangeAspect="1" noChangeArrowheads="1"/>
                    </pic:cNvPicPr>
                  </pic:nvPicPr>
                  <pic:blipFill>
                    <a:blip r:embed="rId138"/>
                    <a:srcRect l="-15" t="-74" r="-15" b="-74"/>
                    <a:stretch>
                      <a:fillRect/>
                    </a:stretch>
                  </pic:blipFill>
                  <pic:spPr bwMode="auto">
                    <a:xfrm>
                      <a:off x="0" y="0"/>
                      <a:ext cx="3070225" cy="646430"/>
                    </a:xfrm>
                    <a:prstGeom prst="rect">
                      <a:avLst/>
                    </a:prstGeom>
                  </pic:spPr>
                </pic:pic>
              </a:graphicData>
            </a:graphic>
          </wp:inline>
        </w:drawing>
      </w:r>
    </w:p>
    <w:p>
      <w:pPr>
        <w:pStyle w:val="Normal"/>
        <w:rPr>
          <w:sz w:val="28"/>
          <w:szCs w:val="20"/>
        </w:rPr>
      </w:pPr>
      <w:r>
        <w:rPr>
          <w:sz w:val="28"/>
          <w:szCs w:val="20"/>
        </w:rPr>
        <w:t>По формуле (1.47) и закону Ома получим</w:t>
      </w:r>
    </w:p>
    <w:p>
      <w:pPr>
        <w:pStyle w:val="Normal"/>
        <w:jc w:val="center"/>
        <w:rPr>
          <w:sz w:val="28"/>
          <w:szCs w:val="20"/>
        </w:rPr>
      </w:pPr>
      <w:r>
        <w:rPr>
          <w:sz w:val="28"/>
          <w:szCs w:val="20"/>
        </w:rPr>
        <w:drawing>
          <wp:inline distT="0" distB="0" distL="0" distR="0">
            <wp:extent cx="3131185" cy="717550"/>
            <wp:effectExtent l="0" t="0" r="0" b="0"/>
            <wp:docPr id="89" name="Image7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78" descr=""/>
                    <pic:cNvPicPr>
                      <a:picLocks noChangeAspect="1" noChangeArrowheads="1"/>
                    </pic:cNvPicPr>
                  </pic:nvPicPr>
                  <pic:blipFill>
                    <a:blip r:embed="rId139"/>
                    <a:srcRect l="-14" t="-61" r="-14" b="-61"/>
                    <a:stretch>
                      <a:fillRect/>
                    </a:stretch>
                  </pic:blipFill>
                  <pic:spPr bwMode="auto">
                    <a:xfrm>
                      <a:off x="0" y="0"/>
                      <a:ext cx="3131185" cy="717550"/>
                    </a:xfrm>
                    <a:prstGeom prst="rect">
                      <a:avLst/>
                    </a:prstGeom>
                  </pic:spPr>
                </pic:pic>
              </a:graphicData>
            </a:graphic>
          </wp:inline>
        </w:drawing>
      </w:r>
    </w:p>
    <w:p>
      <w:pPr>
        <w:pStyle w:val="Heading2"/>
        <w:numPr>
          <w:ilvl w:val="1"/>
          <w:numId w:val="1"/>
        </w:numPr>
        <w:rPr>
          <w:b w:val="false"/>
          <w:b w:val="false"/>
          <w:bCs w:val="false"/>
          <w:i w:val="false"/>
          <w:i w:val="false"/>
          <w:iCs w:val="false"/>
        </w:rPr>
      </w:pPr>
      <w:r>
        <w:rPr>
          <w:b w:val="false"/>
          <w:bCs w:val="false"/>
          <w:i w:val="false"/>
          <w:iCs w:val="false"/>
        </w:rPr>
        <w:t>1.9. Нелинейные электрические цепи постоянного тока.</w:t>
      </w:r>
    </w:p>
    <w:p>
      <w:pPr>
        <w:pStyle w:val="Heading3"/>
        <w:numPr>
          <w:ilvl w:val="2"/>
          <w:numId w:val="1"/>
        </w:numPr>
        <w:spacing w:before="240" w:after="120"/>
        <w:rPr/>
      </w:pPr>
      <w:bookmarkStart w:id="20" w:name="191"/>
      <w:r>
        <w:rPr>
          <w:bCs w:val="false"/>
          <w:iCs/>
          <w:sz w:val="32"/>
        </w:rPr>
        <w:t>1.9.1.</w:t>
      </w:r>
      <w:bookmarkEnd w:id="20"/>
      <w:r>
        <w:rPr>
          <w:b w:val="false"/>
          <w:iCs/>
          <w:sz w:val="32"/>
        </w:rPr>
        <w:t>Нелинейные элементы электрических цепей, их вольтамперные  характеристики и сопротивления</w:t>
      </w:r>
      <w:r>
        <w:rPr>
          <w:b w:val="false"/>
          <w:i/>
          <w:iCs/>
          <w:sz w:val="32"/>
        </w:rPr>
        <w:t>.</w:t>
      </w:r>
    </w:p>
    <w:p>
      <w:pPr>
        <w:pStyle w:val="Normal"/>
        <w:jc w:val="both"/>
        <w:rPr/>
      </w:pPr>
      <w:r>
        <w:rPr>
          <w:b/>
          <w:i/>
          <w:sz w:val="28"/>
        </w:rPr>
        <w:t>Нелинейным элементом электрической цепи</w:t>
      </w:r>
      <w:r>
        <w:rPr>
          <w:sz w:val="28"/>
          <w:szCs w:val="20"/>
        </w:rPr>
        <w:t xml:space="preserve"> считается элемент, значения параметров которого зависят от значения тока данного элемента или напряжения на его выводах.</w:t>
      </w:r>
    </w:p>
    <w:p>
      <w:pPr>
        <w:pStyle w:val="Normal"/>
        <w:jc w:val="both"/>
        <w:rPr>
          <w:sz w:val="28"/>
          <w:szCs w:val="20"/>
        </w:rPr>
      </w:pPr>
      <w:r>
        <w:rPr>
          <w:sz w:val="28"/>
          <w:szCs w:val="20"/>
        </w:rPr>
        <w:t>К нелинейным элементам электрических цепей относятся разнообразные полупроводниковые приборы, устройства, содержащие намагничивающие обмотки с ферромагнитными магнитопроводами (при переменном токе), лампы накаливания, электрическая дуга и др.</w:t>
      </w:r>
    </w:p>
    <w:p>
      <w:pPr>
        <w:pStyle w:val="Normal"/>
        <w:jc w:val="both"/>
        <w:rPr/>
      </w:pPr>
      <w:r>
        <w:rPr>
          <w:sz w:val="28"/>
          <w:szCs w:val="20"/>
        </w:rPr>
        <w:t>Нелинейные элементы дают возможность решать многие технические задачи, так, с помощью нелинейных элементов можно осуществить преобразование переменного тока в постоянный, усиление электрических сигналов, генерирование электрических сигналов различной формы, стабилизацию тока и напряжения, изменение формы сигнала и т.д. Нелинейные элементы широко используются в радиотехнических устройствах, в устройствах промышленной электроники, автоматики, измерительной и вычислительной техники.</w:t>
      </w:r>
    </w:p>
    <w:p>
      <w:pPr>
        <w:pStyle w:val="Normal"/>
        <w:jc w:val="both"/>
        <w:rPr/>
      </w:pPr>
      <w:r>
        <w:rPr>
          <w:sz w:val="28"/>
          <w:szCs w:val="20"/>
        </w:rPr>
        <w:t xml:space="preserve">Важнейшей </w:t>
      </w:r>
      <w:r>
        <w:rPr>
          <w:sz w:val="28"/>
          <w:u w:val="single"/>
        </w:rPr>
        <w:t>характеристикой нелинейных элементов является вольт-амперная  характеристика (в.а.х.), представляющая собой зависимость между током нелинейного элемента и напряжением на его выводах.</w:t>
      </w:r>
    </w:p>
    <w:p>
      <w:pPr>
        <w:pStyle w:val="Normal"/>
        <w:jc w:val="both"/>
        <w:rPr>
          <w:sz w:val="28"/>
          <w:szCs w:val="20"/>
        </w:rPr>
      </w:pPr>
      <w:r>
        <w:rPr>
          <w:sz w:val="28"/>
          <w:szCs w:val="20"/>
        </w:rPr>
        <w:t>ВАХ нелинейных элементов весьма разнообразны и для некоторых из них представлены на рис. 1.29.а...д.</w:t>
      </w:r>
    </w:p>
    <w:p>
      <w:pPr>
        <w:pStyle w:val="Normal"/>
        <w:jc w:val="both"/>
        <w:rPr>
          <w:sz w:val="28"/>
          <w:szCs w:val="20"/>
        </w:rPr>
      </w:pPr>
      <w:r>
        <w:rPr>
          <w:sz w:val="28"/>
          <w:szCs w:val="20"/>
        </w:rPr>
        <w:t xml:space="preserve">Там же приведены условные графические обозначения соответствующих элементов. Условное обозначение любого нелинейного резистивного элемента показано на рисунке 1.30.а. Имея в.а.х. нелинейного элемента, можно определить его сопротивления при любых значениях тока или напряжения. </w:t>
      </w:r>
      <w:r>
        <w:rPr>
          <w:sz w:val="28"/>
          <w:u w:val="single"/>
        </w:rPr>
        <w:t>Различают два вида сопротивлений нелинейных элементов</w:t>
      </w:r>
      <w:r>
        <w:rPr>
          <w:sz w:val="28"/>
          <w:szCs w:val="20"/>
        </w:rPr>
        <w:t xml:space="preserve">: </w:t>
      </w:r>
      <w:r>
        <w:rPr>
          <w:b/>
          <w:i/>
          <w:sz w:val="28"/>
        </w:rPr>
        <w:t>статическое и дифференциальное.</w:t>
      </w:r>
    </w:p>
    <w:p>
      <w:pPr>
        <w:pStyle w:val="Normal"/>
        <w:jc w:val="both"/>
        <w:rPr>
          <w:sz w:val="28"/>
          <w:szCs w:val="20"/>
          <w:lang w:val="en-US"/>
        </w:rPr>
      </w:pPr>
      <w:r>
        <w:rPr>
          <w:b/>
          <w:i/>
          <w:sz w:val="28"/>
        </w:rPr>
        <w:t>Статическое сопротивление</w:t>
      </w:r>
      <w:r>
        <w:rPr>
          <w:sz w:val="28"/>
          <w:szCs w:val="20"/>
        </w:rPr>
        <w:t xml:space="preserve"> дает представление о соотношении конечных значений напряжения и тока  нелинейного элемента и определяется в соответствии с законом Ома. Например, для точки А  в.а.х. (рис. 1.29.а) статическое сопротивление</w:t>
      </w:r>
    </w:p>
    <w:p>
      <w:pPr>
        <w:pStyle w:val="Normal"/>
        <w:jc w:val="right"/>
        <w:rPr/>
      </w:pPr>
      <w:r>
        <w:rPr>
          <w:szCs w:val="20"/>
        </w:rPr>
        <w:drawing>
          <wp:inline distT="0" distB="0" distL="0" distR="0">
            <wp:extent cx="2029460" cy="646430"/>
            <wp:effectExtent l="0" t="0" r="0" b="0"/>
            <wp:docPr id="90" name="Image7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79" descr=""/>
                    <pic:cNvPicPr>
                      <a:picLocks noChangeAspect="1" noChangeArrowheads="1"/>
                    </pic:cNvPicPr>
                  </pic:nvPicPr>
                  <pic:blipFill>
                    <a:blip r:embed="rId140"/>
                    <a:srcRect l="-23" t="-74" r="-23" b="-74"/>
                    <a:stretch>
                      <a:fillRect/>
                    </a:stretch>
                  </pic:blipFill>
                  <pic:spPr bwMode="auto">
                    <a:xfrm>
                      <a:off x="0" y="0"/>
                      <a:ext cx="2029460" cy="646430"/>
                    </a:xfrm>
                    <a:prstGeom prst="rect">
                      <a:avLst/>
                    </a:prstGeom>
                  </pic:spPr>
                </pic:pic>
              </a:graphicData>
            </a:graphic>
          </wp:inline>
        </w:drawing>
      </w:r>
      <w:r>
        <w:rPr>
          <w:szCs w:val="20"/>
        </w:rPr>
        <w:tab/>
        <w:tab/>
        <w:tab/>
      </w:r>
      <w:r>
        <w:rPr/>
        <w:tab/>
      </w:r>
      <w:r>
        <w:rPr>
          <w:b/>
          <w:sz w:val="28"/>
          <w:szCs w:val="20"/>
        </w:rPr>
        <w:t>(1.48)</w:t>
      </w:r>
    </w:p>
    <w:p>
      <w:pPr>
        <w:pStyle w:val="Normal"/>
        <w:jc w:val="both"/>
        <w:rPr/>
      </w:pPr>
      <w:r>
        <w:rPr>
          <w:sz w:val="28"/>
          <w:szCs w:val="20"/>
        </w:rPr>
        <w:t xml:space="preserve">где </w:t>
      </w:r>
      <w:r>
        <w:rPr>
          <w:b/>
          <w:sz w:val="28"/>
          <w:szCs w:val="20"/>
          <w:lang w:val="en-US"/>
        </w:rPr>
        <w:t>mu</w:t>
      </w:r>
      <w:r>
        <w:rPr>
          <w:b/>
          <w:sz w:val="28"/>
          <w:szCs w:val="20"/>
        </w:rPr>
        <w:t xml:space="preserve"> </w:t>
      </w:r>
      <w:r>
        <w:rPr>
          <w:sz w:val="28"/>
          <w:szCs w:val="20"/>
        </w:rPr>
        <w:t>и</w:t>
      </w:r>
      <w:r>
        <w:rPr>
          <w:b/>
          <w:sz w:val="28"/>
          <w:szCs w:val="20"/>
        </w:rPr>
        <w:t xml:space="preserve"> </w:t>
      </w:r>
      <w:r>
        <w:rPr>
          <w:b/>
          <w:sz w:val="28"/>
          <w:szCs w:val="20"/>
          <w:lang w:val="en-US"/>
        </w:rPr>
        <w:t>mi</w:t>
      </w:r>
      <w:r>
        <w:rPr>
          <w:sz w:val="28"/>
          <w:szCs w:val="20"/>
        </w:rPr>
        <w:t xml:space="preserve"> -масштабные коэффициенты напряжения и тока.</w:t>
      </w:r>
    </w:p>
    <w:p>
      <w:pPr>
        <w:pStyle w:val="Normal"/>
        <w:jc w:val="both"/>
        <w:rPr/>
      </w:pPr>
      <w:r>
        <w:rPr>
          <w:b/>
          <w:i/>
          <w:sz w:val="28"/>
        </w:rPr>
        <w:t>Дифференциальное сопротивление</w:t>
      </w:r>
      <w:r>
        <w:rPr>
          <w:sz w:val="28"/>
          <w:szCs w:val="20"/>
        </w:rPr>
        <w:t xml:space="preserve"> позволяет судить о соотношении приращений напряжения и тока и определяется следующим образом:</w:t>
      </w:r>
    </w:p>
    <w:p>
      <w:pPr>
        <w:pStyle w:val="Normal"/>
        <w:jc w:val="right"/>
        <w:rPr/>
      </w:pPr>
      <w:r>
        <w:rPr>
          <w:b/>
          <w:sz w:val="28"/>
          <w:szCs w:val="20"/>
        </w:rPr>
        <w:drawing>
          <wp:inline distT="0" distB="0" distL="0" distR="0">
            <wp:extent cx="2313940" cy="648335"/>
            <wp:effectExtent l="0" t="0" r="0" b="0"/>
            <wp:docPr id="91" name="Image8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80" descr=""/>
                    <pic:cNvPicPr>
                      <a:picLocks noChangeAspect="1" noChangeArrowheads="1"/>
                    </pic:cNvPicPr>
                  </pic:nvPicPr>
                  <pic:blipFill>
                    <a:blip r:embed="rId141"/>
                    <a:srcRect l="-20" t="-74" r="-20" b="-74"/>
                    <a:stretch>
                      <a:fillRect/>
                    </a:stretch>
                  </pic:blipFill>
                  <pic:spPr bwMode="auto">
                    <a:xfrm>
                      <a:off x="0" y="0"/>
                      <a:ext cx="2313940" cy="648335"/>
                    </a:xfrm>
                    <a:prstGeom prst="rect">
                      <a:avLst/>
                    </a:prstGeom>
                  </pic:spPr>
                </pic:pic>
              </a:graphicData>
            </a:graphic>
          </wp:inline>
        </w:drawing>
      </w:r>
      <w:r>
        <w:rPr>
          <w:b/>
          <w:sz w:val="28"/>
          <w:szCs w:val="20"/>
        </w:rPr>
        <w:tab/>
        <w:tab/>
        <w:tab/>
        <w:t>(1.49)</w:t>
      </w:r>
    </w:p>
    <w:p>
      <w:pPr>
        <w:pStyle w:val="Normal"/>
        <w:jc w:val="both"/>
        <w:rPr/>
      </w:pPr>
      <w:r>
        <w:rPr>
          <w:sz w:val="28"/>
          <w:u w:val="single"/>
        </w:rPr>
        <w:t>К нелинейным электрическим цепям то есть к цепям, содержащим нелинейные элементы , применимы основные законы электрических цепей</w:t>
      </w:r>
      <w:r>
        <w:rPr>
          <w:sz w:val="28"/>
          <w:szCs w:val="20"/>
        </w:rPr>
        <w:t xml:space="preserve">: </w:t>
      </w:r>
      <w:r>
        <w:rPr>
          <w:b/>
          <w:i/>
          <w:sz w:val="28"/>
        </w:rPr>
        <w:t>законы Ома и законы Кирхгофа , которые записываются для мгновенных значений токов и напряжений</w:t>
      </w:r>
      <w:r>
        <w:rPr>
          <w:sz w:val="28"/>
          <w:szCs w:val="20"/>
        </w:rPr>
        <w:t xml:space="preserve">. Для расчета нелинейных электрических цепей применяется в большинстве случаев графоаналитический метод. Кроме того используется метод кусочно - линейной аппроксимации, когда в предлагаемом диапазоне изменения тока или напряжения нелинейного элемента его в.а.х. можно заменить прямой линией. При этом расчет можно производить и аналитическим методом. Следует отметить, что </w:t>
      </w:r>
      <w:r>
        <w:rPr>
          <w:sz w:val="28"/>
          <w:u w:val="single"/>
        </w:rPr>
        <w:t>к той части электрической цепи, которая содержит только линейные элементы, применимы все методы расчета и преобразования электрических цепей, рассмотренные ранее.</w:t>
      </w:r>
    </w:p>
    <w:p>
      <w:pPr>
        <w:pStyle w:val="Heading3"/>
        <w:numPr>
          <w:ilvl w:val="2"/>
          <w:numId w:val="1"/>
        </w:numPr>
        <w:spacing w:before="240" w:after="120"/>
        <w:rPr/>
      </w:pPr>
      <w:bookmarkStart w:id="21" w:name="192"/>
      <w:r>
        <w:rPr>
          <w:bCs w:val="false"/>
          <w:iCs/>
          <w:sz w:val="32"/>
        </w:rPr>
        <w:t>1.9.2.</w:t>
      </w:r>
      <w:bookmarkEnd w:id="21"/>
      <w:r>
        <w:rPr>
          <w:bCs w:val="false"/>
          <w:iCs/>
          <w:sz w:val="32"/>
        </w:rPr>
        <w:t xml:space="preserve"> </w:t>
      </w:r>
      <w:r>
        <w:rPr>
          <w:b w:val="false"/>
          <w:iCs/>
          <w:sz w:val="32"/>
        </w:rPr>
        <w:t>Графоаналитический метод расчета нелинейных электрических цепей.</w:t>
      </w:r>
    </w:p>
    <w:p>
      <w:pPr>
        <w:pStyle w:val="Normal"/>
        <w:jc w:val="both"/>
        <w:rPr/>
      </w:pPr>
      <w:r>
        <w:rPr>
          <w:sz w:val="28"/>
          <w:szCs w:val="20"/>
        </w:rPr>
        <w:t xml:space="preserve">Предположим, что имеется электрическая цепь, схема которой приведена на рис.1.30,а. В этой цепи нелинейный резистивный элемент </w:t>
      </w:r>
      <w:r>
        <w:rPr>
          <w:b/>
          <w:sz w:val="28"/>
          <w:szCs w:val="20"/>
          <w:lang w:val="en-US"/>
        </w:rPr>
        <w:t>r</w:t>
      </w:r>
      <w:r>
        <w:rPr>
          <w:sz w:val="28"/>
          <w:szCs w:val="20"/>
        </w:rPr>
        <w:t xml:space="preserve"> соединен с активным линейным двухполюсником </w:t>
      </w:r>
      <w:r>
        <w:rPr>
          <w:b/>
          <w:sz w:val="28"/>
          <w:szCs w:val="20"/>
          <w:lang w:val="en-US"/>
        </w:rPr>
        <w:t>A</w:t>
      </w:r>
      <w:r>
        <w:rPr>
          <w:sz w:val="28"/>
          <w:szCs w:val="20"/>
        </w:rPr>
        <w:t>, который может быть любой сложности.</w:t>
      </w:r>
    </w:p>
    <w:p>
      <w:pPr>
        <w:pStyle w:val="Normal"/>
        <w:jc w:val="both"/>
        <w:rPr/>
      </w:pPr>
      <w:r>
        <w:rPr>
          <w:sz w:val="28"/>
          <w:szCs w:val="20"/>
        </w:rPr>
        <w:t xml:space="preserve">Расчет данной электрической цепи следует начать с замены активного двухполюсника эквивалентным генератором с параметрами </w:t>
      </w:r>
      <w:r>
        <w:rPr>
          <w:b/>
          <w:sz w:val="28"/>
          <w:szCs w:val="20"/>
          <w:lang w:val="en-US"/>
        </w:rPr>
        <w:t>E</w:t>
      </w:r>
      <w:r>
        <w:rPr>
          <w:sz w:val="28"/>
          <w:szCs w:val="20"/>
        </w:rPr>
        <w:t xml:space="preserve">экв = </w:t>
      </w:r>
      <w:r>
        <w:rPr>
          <w:b/>
          <w:sz w:val="28"/>
          <w:szCs w:val="20"/>
          <w:lang w:val="en-US"/>
        </w:rPr>
        <w:t>Ux</w:t>
      </w:r>
      <w:r>
        <w:rPr>
          <w:b/>
          <w:sz w:val="28"/>
          <w:szCs w:val="20"/>
        </w:rPr>
        <w:t xml:space="preserve"> </w:t>
      </w:r>
      <w:r>
        <w:rPr>
          <w:sz w:val="28"/>
          <w:szCs w:val="20"/>
        </w:rPr>
        <w:t xml:space="preserve">и </w:t>
      </w:r>
      <w:r>
        <w:rPr>
          <w:b/>
          <w:sz w:val="28"/>
          <w:szCs w:val="20"/>
          <w:lang w:val="en-US"/>
        </w:rPr>
        <w:t>r</w:t>
      </w:r>
      <w:r>
        <w:rPr>
          <w:b/>
          <w:sz w:val="28"/>
          <w:szCs w:val="20"/>
          <w:vertAlign w:val="subscript"/>
        </w:rPr>
        <w:t>0экв</w:t>
      </w:r>
      <w:r>
        <w:rPr>
          <w:sz w:val="28"/>
          <w:szCs w:val="20"/>
        </w:rPr>
        <w:t xml:space="preserve"> (рис.1.30,б) согласно методу эквивалентного генератора. Для дальнейшего расчета целесообразно воспользоваться методом графического решения двух уравнений с двумя неизвестными. Одним из уравнений следует считать зависимость </w:t>
      </w:r>
      <w:r>
        <w:rPr>
          <w:sz w:val="28"/>
          <w:szCs w:val="20"/>
          <w:lang w:val="en-US"/>
        </w:rPr>
        <w:t>I</w:t>
      </w:r>
      <w:r>
        <w:rPr>
          <w:sz w:val="28"/>
          <w:szCs w:val="20"/>
        </w:rPr>
        <w:t>(</w:t>
      </w:r>
      <w:r>
        <w:rPr>
          <w:sz w:val="28"/>
          <w:szCs w:val="20"/>
          <w:lang w:val="en-US"/>
        </w:rPr>
        <w:t>U</w:t>
      </w:r>
      <w:r>
        <w:rPr>
          <w:sz w:val="28"/>
          <w:szCs w:val="20"/>
        </w:rPr>
        <w:t xml:space="preserve">) нелинейного элемента, которой соответствует его в.а.х., приведенная на рис. 1.30в. Другое уравнение, связывающее тот же ток </w:t>
      </w:r>
      <w:r>
        <w:rPr>
          <w:b/>
          <w:sz w:val="28"/>
          <w:szCs w:val="20"/>
          <w:lang w:val="en-US"/>
        </w:rPr>
        <w:t>I</w:t>
      </w:r>
      <w:r>
        <w:rPr>
          <w:sz w:val="28"/>
          <w:szCs w:val="20"/>
        </w:rPr>
        <w:t xml:space="preserve"> и то же напряжение </w:t>
      </w:r>
      <w:r>
        <w:rPr>
          <w:b/>
          <w:sz w:val="28"/>
          <w:szCs w:val="20"/>
          <w:lang w:val="en-US"/>
        </w:rPr>
        <w:t>U</w:t>
      </w:r>
      <w:r>
        <w:rPr>
          <w:sz w:val="28"/>
          <w:szCs w:val="20"/>
        </w:rPr>
        <w:t>, нетрудно получить по второму закону Кирхгофа. Применив его к цепи с эквивалентным генератором (рис. 1.30б), получим:</w:t>
      </w:r>
    </w:p>
    <w:p>
      <w:pPr>
        <w:pStyle w:val="Normal"/>
        <w:jc w:val="center"/>
        <w:rPr>
          <w:sz w:val="28"/>
          <w:szCs w:val="20"/>
        </w:rPr>
      </w:pPr>
      <w:r>
        <w:rPr>
          <w:sz w:val="28"/>
          <w:szCs w:val="20"/>
        </w:rPr>
        <w:drawing>
          <wp:inline distT="0" distB="0" distL="0" distR="0">
            <wp:extent cx="1637665" cy="647065"/>
            <wp:effectExtent l="0" t="0" r="0" b="0"/>
            <wp:docPr id="92" name="Image8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81" descr=""/>
                    <pic:cNvPicPr>
                      <a:picLocks noChangeAspect="1" noChangeArrowheads="1"/>
                    </pic:cNvPicPr>
                  </pic:nvPicPr>
                  <pic:blipFill>
                    <a:blip r:embed="rId142"/>
                    <a:srcRect l="-29" t="-74" r="-29" b="-74"/>
                    <a:stretch>
                      <a:fillRect/>
                    </a:stretch>
                  </pic:blipFill>
                  <pic:spPr bwMode="auto">
                    <a:xfrm>
                      <a:off x="0" y="0"/>
                      <a:ext cx="1637665" cy="647065"/>
                    </a:xfrm>
                    <a:prstGeom prst="rect">
                      <a:avLst/>
                    </a:prstGeom>
                  </pic:spPr>
                </pic:pic>
              </a:graphicData>
            </a:graphic>
          </wp:inline>
        </w:drawing>
      </w:r>
    </w:p>
    <w:p>
      <w:pPr>
        <w:pStyle w:val="Normal"/>
        <w:jc w:val="both"/>
        <w:rPr/>
      </w:pPr>
      <w:r>
        <w:rPr>
          <w:sz w:val="28"/>
          <w:szCs w:val="20"/>
        </w:rPr>
        <w:t xml:space="preserve">Поскольку зависимость </w:t>
      </w:r>
      <w:r>
        <w:rPr>
          <w:b/>
          <w:sz w:val="28"/>
          <w:szCs w:val="20"/>
          <w:lang w:val="en-US"/>
        </w:rPr>
        <w:t>I</w:t>
      </w:r>
      <w:r>
        <w:rPr>
          <w:b/>
          <w:sz w:val="28"/>
          <w:szCs w:val="20"/>
        </w:rPr>
        <w:t xml:space="preserve"> = </w:t>
      </w:r>
      <w:r>
        <w:rPr>
          <w:b/>
          <w:sz w:val="28"/>
          <w:szCs w:val="20"/>
          <w:lang w:val="en-US"/>
        </w:rPr>
        <w:t>f</w:t>
      </w:r>
      <w:r>
        <w:rPr>
          <w:b/>
          <w:sz w:val="28"/>
          <w:szCs w:val="20"/>
        </w:rPr>
        <w:t>(</w:t>
      </w:r>
      <w:r>
        <w:rPr>
          <w:b/>
          <w:sz w:val="28"/>
          <w:szCs w:val="20"/>
          <w:lang w:val="en-US"/>
        </w:rPr>
        <w:t>U</w:t>
      </w:r>
      <w:r>
        <w:rPr>
          <w:b/>
          <w:sz w:val="28"/>
          <w:szCs w:val="20"/>
        </w:rPr>
        <w:t>)</w:t>
      </w:r>
      <w:r>
        <w:rPr>
          <w:sz w:val="28"/>
          <w:szCs w:val="20"/>
        </w:rPr>
        <w:t xml:space="preserve"> линейная, график </w:t>
      </w:r>
      <w:r>
        <w:rPr>
          <w:b/>
          <w:sz w:val="28"/>
          <w:szCs w:val="20"/>
          <w:lang w:val="en-US"/>
        </w:rPr>
        <w:t>I</w:t>
      </w:r>
      <w:r>
        <w:rPr>
          <w:b/>
          <w:sz w:val="28"/>
          <w:szCs w:val="20"/>
        </w:rPr>
        <w:t xml:space="preserve"> = </w:t>
      </w:r>
      <w:r>
        <w:rPr>
          <w:b/>
          <w:sz w:val="28"/>
          <w:szCs w:val="20"/>
          <w:lang w:val="en-US"/>
        </w:rPr>
        <w:t>f</w:t>
      </w:r>
      <w:r>
        <w:rPr>
          <w:b/>
          <w:sz w:val="28"/>
          <w:szCs w:val="20"/>
        </w:rPr>
        <w:t xml:space="preserve"> (</w:t>
      </w:r>
      <w:r>
        <w:rPr>
          <w:b/>
          <w:sz w:val="28"/>
          <w:szCs w:val="20"/>
          <w:lang w:val="en-US"/>
        </w:rPr>
        <w:t>U</w:t>
      </w:r>
      <w:r>
        <w:rPr>
          <w:b/>
          <w:sz w:val="28"/>
          <w:szCs w:val="20"/>
        </w:rPr>
        <w:t>)</w:t>
      </w:r>
      <w:r>
        <w:rPr>
          <w:sz w:val="28"/>
          <w:szCs w:val="20"/>
        </w:rPr>
        <w:t xml:space="preserve"> может быть построен по двум точкам (рис. 1.30,в). Например, в режиме холостого хода эквивалентного генератора </w:t>
      </w:r>
      <w:r>
        <w:rPr>
          <w:b/>
          <w:sz w:val="28"/>
          <w:szCs w:val="20"/>
          <w:lang w:val="en-US"/>
        </w:rPr>
        <w:t>I</w:t>
      </w:r>
      <w:r>
        <w:rPr>
          <w:b/>
          <w:sz w:val="28"/>
          <w:szCs w:val="20"/>
        </w:rPr>
        <w:t xml:space="preserve"> = 0</w:t>
      </w:r>
      <w:r>
        <w:rPr>
          <w:sz w:val="28"/>
          <w:szCs w:val="20"/>
        </w:rPr>
        <w:t xml:space="preserve"> и </w:t>
      </w:r>
      <w:r>
        <w:rPr>
          <w:b/>
          <w:sz w:val="28"/>
          <w:szCs w:val="20"/>
          <w:lang w:val="en-US"/>
        </w:rPr>
        <w:t>U</w:t>
      </w:r>
      <w:r>
        <w:rPr>
          <w:b/>
          <w:sz w:val="28"/>
          <w:szCs w:val="20"/>
        </w:rPr>
        <w:t xml:space="preserve"> = </w:t>
      </w:r>
      <w:r>
        <w:rPr>
          <w:b/>
          <w:sz w:val="28"/>
          <w:szCs w:val="20"/>
          <w:lang w:val="en-US"/>
        </w:rPr>
        <w:t>Ux</w:t>
      </w:r>
      <w:r>
        <w:rPr>
          <w:b/>
          <w:sz w:val="28"/>
          <w:szCs w:val="20"/>
        </w:rPr>
        <w:t xml:space="preserve"> = </w:t>
      </w:r>
      <w:r>
        <w:rPr>
          <w:b/>
          <w:sz w:val="28"/>
          <w:szCs w:val="20"/>
          <w:lang w:val="en-US"/>
        </w:rPr>
        <w:t>E</w:t>
      </w:r>
      <w:r>
        <w:rPr>
          <w:b/>
          <w:sz w:val="28"/>
          <w:szCs w:val="20"/>
        </w:rPr>
        <w:t>экв</w:t>
      </w:r>
      <w:r>
        <w:rPr>
          <w:sz w:val="28"/>
          <w:szCs w:val="20"/>
        </w:rPr>
        <w:t xml:space="preserve">, в режиме короткого замыкания </w:t>
      </w:r>
      <w:r>
        <w:rPr>
          <w:b/>
          <w:sz w:val="28"/>
          <w:szCs w:val="20"/>
          <w:lang w:val="en-US"/>
        </w:rPr>
        <w:t>U</w:t>
      </w:r>
      <w:r>
        <w:rPr>
          <w:b/>
          <w:sz w:val="28"/>
          <w:szCs w:val="20"/>
        </w:rPr>
        <w:t xml:space="preserve"> = 0</w:t>
      </w:r>
      <w:r>
        <w:rPr>
          <w:sz w:val="28"/>
          <w:szCs w:val="20"/>
        </w:rPr>
        <w:t xml:space="preserve">, </w:t>
      </w:r>
      <w:r>
        <w:rPr>
          <w:b/>
          <w:sz w:val="28"/>
          <w:szCs w:val="20"/>
          <w:lang w:val="en-US"/>
        </w:rPr>
        <w:t>I</w:t>
      </w:r>
      <w:r>
        <w:rPr>
          <w:b/>
          <w:sz w:val="28"/>
          <w:szCs w:val="20"/>
        </w:rPr>
        <w:t xml:space="preserve"> = </w:t>
      </w:r>
      <w:r>
        <w:rPr>
          <w:b/>
          <w:sz w:val="28"/>
          <w:szCs w:val="20"/>
          <w:lang w:val="en-US"/>
        </w:rPr>
        <w:t>I</w:t>
      </w:r>
      <w:r>
        <w:rPr>
          <w:b/>
          <w:sz w:val="28"/>
          <w:szCs w:val="20"/>
          <w:vertAlign w:val="subscript"/>
          <w:lang w:val="en-US"/>
        </w:rPr>
        <w:t>k</w:t>
      </w:r>
      <w:r>
        <w:rPr>
          <w:sz w:val="28"/>
          <w:szCs w:val="20"/>
        </w:rPr>
        <w:t xml:space="preserve"> </w:t>
      </w:r>
      <w:r>
        <w:rPr>
          <w:b/>
          <w:sz w:val="28"/>
          <w:szCs w:val="20"/>
        </w:rPr>
        <w:t xml:space="preserve">= </w:t>
      </w:r>
      <w:r>
        <w:rPr>
          <w:b/>
          <w:sz w:val="28"/>
          <w:szCs w:val="20"/>
          <w:lang w:val="en-US"/>
        </w:rPr>
        <w:t>E</w:t>
      </w:r>
      <w:r>
        <w:rPr>
          <w:b/>
          <w:sz w:val="28"/>
          <w:szCs w:val="20"/>
          <w:vertAlign w:val="subscript"/>
        </w:rPr>
        <w:t>экв</w:t>
      </w:r>
      <w:r>
        <w:rPr>
          <w:sz w:val="28"/>
          <w:szCs w:val="20"/>
        </w:rPr>
        <w:t>/</w:t>
      </w:r>
      <w:r>
        <w:rPr>
          <w:b/>
          <w:sz w:val="28"/>
          <w:szCs w:val="20"/>
          <w:lang w:val="en-US"/>
        </w:rPr>
        <w:t>r</w:t>
      </w:r>
      <w:r>
        <w:rPr>
          <w:b/>
          <w:sz w:val="28"/>
          <w:szCs w:val="20"/>
          <w:vertAlign w:val="subscript"/>
        </w:rPr>
        <w:t>0экв</w:t>
      </w:r>
      <w:r>
        <w:rPr>
          <w:sz w:val="28"/>
          <w:szCs w:val="20"/>
        </w:rPr>
        <w:t>.</w:t>
      </w:r>
    </w:p>
    <w:p>
      <w:pPr>
        <w:pStyle w:val="Normal"/>
        <w:jc w:val="both"/>
        <w:rPr/>
      </w:pPr>
      <w:r>
        <w:rPr>
          <w:sz w:val="28"/>
          <w:szCs w:val="20"/>
        </w:rPr>
        <w:t xml:space="preserve">Очевидно, искомые ток </w:t>
      </w:r>
      <w:r>
        <w:rPr>
          <w:b/>
          <w:sz w:val="28"/>
          <w:szCs w:val="20"/>
          <w:lang w:val="en-US"/>
        </w:rPr>
        <w:t>I</w:t>
      </w:r>
      <w:r>
        <w:rPr>
          <w:sz w:val="28"/>
          <w:szCs w:val="20"/>
        </w:rPr>
        <w:t xml:space="preserve"> и напряжение </w:t>
      </w:r>
      <w:r>
        <w:rPr>
          <w:b/>
          <w:sz w:val="28"/>
          <w:szCs w:val="20"/>
          <w:lang w:val="en-US"/>
        </w:rPr>
        <w:t>U</w:t>
      </w:r>
      <w:r>
        <w:rPr>
          <w:sz w:val="28"/>
          <w:szCs w:val="20"/>
        </w:rPr>
        <w:t xml:space="preserve"> определяются точкой </w:t>
      </w:r>
      <w:r>
        <w:rPr>
          <w:b/>
          <w:sz w:val="28"/>
          <w:szCs w:val="20"/>
        </w:rPr>
        <w:t xml:space="preserve">Б </w:t>
      </w:r>
      <w:r>
        <w:rPr>
          <w:sz w:val="28"/>
          <w:szCs w:val="20"/>
        </w:rPr>
        <w:t xml:space="preserve">пересечения в.а.х. </w:t>
      </w:r>
      <w:r>
        <w:rPr>
          <w:b/>
          <w:sz w:val="28"/>
          <w:szCs w:val="20"/>
          <w:lang w:val="en-US"/>
        </w:rPr>
        <w:t>I</w:t>
      </w:r>
      <w:r>
        <w:rPr>
          <w:b/>
          <w:sz w:val="28"/>
          <w:szCs w:val="20"/>
        </w:rPr>
        <w:t>(</w:t>
      </w:r>
      <w:r>
        <w:rPr>
          <w:b/>
          <w:sz w:val="28"/>
          <w:szCs w:val="20"/>
          <w:lang w:val="en-US"/>
        </w:rPr>
        <w:t>U</w:t>
      </w:r>
      <w:r>
        <w:rPr>
          <w:b/>
          <w:sz w:val="28"/>
          <w:szCs w:val="20"/>
        </w:rPr>
        <w:t>)</w:t>
      </w:r>
      <w:r>
        <w:rPr>
          <w:sz w:val="28"/>
          <w:szCs w:val="20"/>
        </w:rPr>
        <w:t xml:space="preserve"> нелинейного элемента и графика </w:t>
      </w:r>
      <w:r>
        <w:rPr>
          <w:b/>
          <w:sz w:val="28"/>
          <w:szCs w:val="20"/>
          <w:lang w:val="en-US"/>
        </w:rPr>
        <w:t>I</w:t>
      </w:r>
      <w:r>
        <w:rPr>
          <w:b/>
          <w:sz w:val="28"/>
          <w:szCs w:val="20"/>
        </w:rPr>
        <w:t xml:space="preserve"> = </w:t>
      </w:r>
      <w:r>
        <w:rPr>
          <w:b/>
          <w:sz w:val="28"/>
          <w:szCs w:val="20"/>
          <w:lang w:val="en-US"/>
        </w:rPr>
        <w:t>f</w:t>
      </w:r>
      <w:r>
        <w:rPr>
          <w:b/>
          <w:sz w:val="28"/>
          <w:szCs w:val="20"/>
        </w:rPr>
        <w:t>(</w:t>
      </w:r>
      <w:r>
        <w:rPr>
          <w:b/>
          <w:sz w:val="28"/>
          <w:szCs w:val="20"/>
          <w:lang w:val="en-US"/>
        </w:rPr>
        <w:t>U</w:t>
      </w:r>
      <w:r>
        <w:rPr>
          <w:b/>
          <w:sz w:val="28"/>
          <w:szCs w:val="20"/>
        </w:rPr>
        <w:t>)</w:t>
      </w:r>
      <w:r>
        <w:rPr>
          <w:sz w:val="28"/>
          <w:szCs w:val="20"/>
        </w:rPr>
        <w:t xml:space="preserve"> эквивалентного генератора. </w:t>
      </w:r>
    </w:p>
    <w:p>
      <w:pPr>
        <w:pStyle w:val="Normal"/>
        <w:jc w:val="both"/>
        <w:rPr/>
      </w:pPr>
      <w:r>
        <w:rPr>
          <w:sz w:val="28"/>
          <w:szCs w:val="20"/>
        </w:rPr>
        <w:t xml:space="preserve">Если к двухполюснику будут подключены два нелинейных элемента </w:t>
      </w:r>
      <w:r>
        <w:rPr>
          <w:b/>
          <w:sz w:val="28"/>
          <w:szCs w:val="20"/>
          <w:lang w:val="en-US"/>
        </w:rPr>
        <w:t>r</w:t>
      </w:r>
      <w:r>
        <w:rPr>
          <w:b/>
          <w:sz w:val="28"/>
          <w:szCs w:val="20"/>
          <w:vertAlign w:val="subscript"/>
        </w:rPr>
        <w:t>1</w:t>
      </w:r>
      <w:r>
        <w:rPr>
          <w:sz w:val="28"/>
          <w:szCs w:val="20"/>
        </w:rPr>
        <w:t xml:space="preserve"> и </w:t>
      </w:r>
      <w:r>
        <w:rPr>
          <w:b/>
          <w:sz w:val="28"/>
          <w:szCs w:val="20"/>
          <w:lang w:val="en-US"/>
        </w:rPr>
        <w:t>r</w:t>
      </w:r>
      <w:r>
        <w:rPr>
          <w:b/>
          <w:sz w:val="28"/>
          <w:szCs w:val="20"/>
          <w:vertAlign w:val="subscript"/>
        </w:rPr>
        <w:t>2</w:t>
      </w:r>
      <w:r>
        <w:rPr>
          <w:sz w:val="28"/>
          <w:szCs w:val="20"/>
        </w:rPr>
        <w:t xml:space="preserve">, соединенные последовательно (рис.1.31а), то перед расчетом согласно методике, изложенной выше, необходимо заменить их эквивалентным нелинейным элементом </w:t>
      </w:r>
      <w:r>
        <w:rPr>
          <w:b/>
          <w:sz w:val="28"/>
          <w:szCs w:val="20"/>
          <w:lang w:val="en-US"/>
        </w:rPr>
        <w:t>r</w:t>
      </w:r>
      <w:r>
        <w:rPr>
          <w:b/>
          <w:sz w:val="28"/>
          <w:szCs w:val="20"/>
          <w:vertAlign w:val="subscript"/>
        </w:rPr>
        <w:t>э</w:t>
      </w:r>
      <w:r>
        <w:rPr>
          <w:sz w:val="28"/>
          <w:szCs w:val="20"/>
        </w:rPr>
        <w:t xml:space="preserve"> (рис.1.31б) с эквивалентной в.а.х. </w:t>
      </w:r>
      <w:r>
        <w:rPr>
          <w:b/>
          <w:sz w:val="28"/>
          <w:szCs w:val="20"/>
          <w:lang w:val="en-US"/>
        </w:rPr>
        <w:t>I</w:t>
      </w:r>
      <w:r>
        <w:rPr>
          <w:b/>
          <w:sz w:val="28"/>
          <w:szCs w:val="20"/>
        </w:rPr>
        <w:t>(</w:t>
      </w:r>
      <w:r>
        <w:rPr>
          <w:b/>
          <w:sz w:val="28"/>
          <w:szCs w:val="20"/>
          <w:lang w:val="en-US"/>
        </w:rPr>
        <w:t>U</w:t>
      </w:r>
      <w:r>
        <w:rPr>
          <w:b/>
          <w:sz w:val="28"/>
          <w:szCs w:val="20"/>
        </w:rPr>
        <w:t>)</w:t>
      </w:r>
      <w:r>
        <w:rPr>
          <w:sz w:val="28"/>
          <w:szCs w:val="20"/>
        </w:rPr>
        <w:t xml:space="preserve"> (рис. 1.31в). Построение эквивалентной в.а.х. </w:t>
      </w:r>
      <w:r>
        <w:rPr>
          <w:b/>
          <w:sz w:val="28"/>
          <w:szCs w:val="20"/>
          <w:lang w:val="en-US"/>
        </w:rPr>
        <w:t>I</w:t>
      </w:r>
      <w:r>
        <w:rPr>
          <w:b/>
          <w:sz w:val="28"/>
          <w:szCs w:val="20"/>
        </w:rPr>
        <w:t>(</w:t>
      </w:r>
      <w:r>
        <w:rPr>
          <w:b/>
          <w:sz w:val="28"/>
          <w:szCs w:val="20"/>
          <w:lang w:val="en-US"/>
        </w:rPr>
        <w:t>U</w:t>
      </w:r>
      <w:r>
        <w:rPr>
          <w:b/>
          <w:sz w:val="28"/>
          <w:szCs w:val="20"/>
        </w:rPr>
        <w:t>)</w:t>
      </w:r>
      <w:r>
        <w:rPr>
          <w:sz w:val="28"/>
          <w:szCs w:val="20"/>
        </w:rPr>
        <w:t xml:space="preserve"> производится на основании следующего соображения: при любом значении тока </w:t>
      </w:r>
      <w:r>
        <w:rPr>
          <w:b/>
          <w:sz w:val="28"/>
          <w:szCs w:val="20"/>
          <w:lang w:val="en-US"/>
        </w:rPr>
        <w:t>I</w:t>
      </w:r>
      <w:r>
        <w:rPr>
          <w:sz w:val="28"/>
          <w:szCs w:val="20"/>
        </w:rPr>
        <w:t xml:space="preserve"> напряжение </w:t>
      </w:r>
      <w:r>
        <w:rPr>
          <w:b/>
          <w:sz w:val="28"/>
          <w:szCs w:val="20"/>
          <w:lang w:val="en-US"/>
        </w:rPr>
        <w:t>U</w:t>
      </w:r>
      <w:r>
        <w:rPr>
          <w:sz w:val="28"/>
          <w:szCs w:val="20"/>
        </w:rPr>
        <w:t xml:space="preserve"> равно сумме напряжений </w:t>
      </w:r>
      <w:r>
        <w:rPr>
          <w:b/>
          <w:sz w:val="28"/>
          <w:szCs w:val="20"/>
          <w:lang w:val="en-US"/>
        </w:rPr>
        <w:t>U</w:t>
      </w:r>
      <w:r>
        <w:rPr>
          <w:b/>
          <w:sz w:val="28"/>
          <w:szCs w:val="20"/>
          <w:vertAlign w:val="subscript"/>
        </w:rPr>
        <w:t xml:space="preserve">1 </w:t>
      </w:r>
      <w:r>
        <w:rPr>
          <w:sz w:val="28"/>
          <w:szCs w:val="20"/>
        </w:rPr>
        <w:t xml:space="preserve">и </w:t>
      </w:r>
      <w:r>
        <w:rPr>
          <w:b/>
          <w:sz w:val="28"/>
          <w:szCs w:val="20"/>
          <w:lang w:val="en-US"/>
        </w:rPr>
        <w:t>U</w:t>
      </w:r>
      <w:r>
        <w:rPr>
          <w:b/>
          <w:sz w:val="28"/>
          <w:szCs w:val="20"/>
          <w:vertAlign w:val="subscript"/>
        </w:rPr>
        <w:t>2</w:t>
      </w:r>
      <w:r>
        <w:rPr>
          <w:sz w:val="28"/>
          <w:szCs w:val="20"/>
        </w:rPr>
        <w:t xml:space="preserve"> нелинейных элементов (рис. 1.31а), то есть</w:t>
      </w:r>
    </w:p>
    <w:p>
      <w:pPr>
        <w:pStyle w:val="Normal"/>
        <w:jc w:val="right"/>
        <w:rPr/>
      </w:pPr>
      <w:r>
        <w:rPr>
          <w:sz w:val="26"/>
        </w:rPr>
      </w:r>
      <m:oMath xmlns:m="http://schemas.openxmlformats.org/officeDocument/2006/math">
        <m:r>
          <w:rPr>
            <w:rFonts w:ascii="Cambria Math" w:hAnsi="Cambria Math"/>
          </w:rPr>
          <m:t xml:space="preserve">U</m:t>
        </m:r>
        <m:r>
          <w:rPr>
            <w:rFonts w:ascii="Cambria Math" w:hAnsi="Cambria Math"/>
          </w:rPr>
          <m:t xml:space="preserve">=</m:t>
        </m:r>
        <m:sSub>
          <m:e>
            <m:r>
              <w:rPr>
                <w:rFonts w:ascii="Cambria Math" w:hAnsi="Cambria Math"/>
              </w:rPr>
              <m:t xml:space="preserve">U</m:t>
            </m:r>
          </m:e>
          <m:sub>
            <m:r>
              <w:rPr>
                <w:rFonts w:ascii="Cambria Math" w:hAnsi="Cambria Math"/>
              </w:rPr>
              <m:t xml:space="preserve">1</m:t>
            </m:r>
          </m:sub>
        </m:sSub>
        <m:r>
          <w:rPr>
            <w:rFonts w:ascii="Cambria Math" w:hAnsi="Cambria Math"/>
          </w:rPr>
          <m:t xml:space="preserve">(</m:t>
        </m:r>
        <m:r>
          <w:rPr>
            <w:rFonts w:ascii="Cambria Math" w:hAnsi="Cambria Math"/>
          </w:rPr>
          <m:t xml:space="preserve">I</m:t>
        </m:r>
        <m:r>
          <w:rPr>
            <w:rFonts w:ascii="Cambria Math" w:hAnsi="Cambria Math"/>
          </w:rPr>
          <m:t xml:space="preserve">)</m:t>
        </m:r>
        <m:r>
          <w:rPr>
            <w:rFonts w:ascii="Cambria Math" w:hAnsi="Cambria Math"/>
          </w:rPr>
          <m:t xml:space="preserve">+</m:t>
        </m:r>
        <m:sSub>
          <m:e>
            <m:r>
              <w:rPr>
                <w:rFonts w:ascii="Cambria Math" w:hAnsi="Cambria Math"/>
              </w:rPr>
              <m:t xml:space="preserve">U</m:t>
            </m:r>
          </m:e>
          <m:sub>
            <m:r>
              <w:rPr>
                <w:rFonts w:ascii="Cambria Math" w:hAnsi="Cambria Math"/>
              </w:rPr>
              <m:t xml:space="preserve">2</m:t>
            </m:r>
          </m:sub>
        </m:sSub>
        <m:r>
          <w:rPr>
            <w:rFonts w:ascii="Cambria Math" w:hAnsi="Cambria Math"/>
          </w:rPr>
          <m:t xml:space="preserve">(</m:t>
        </m:r>
        <m:r>
          <w:rPr>
            <w:rFonts w:ascii="Cambria Math" w:hAnsi="Cambria Math"/>
          </w:rPr>
          <m:t xml:space="preserve">I</m:t>
        </m:r>
        <m:r>
          <w:rPr>
            <w:rFonts w:ascii="Cambria Math" w:hAnsi="Cambria Math"/>
          </w:rPr>
          <m:t xml:space="preserve">)</m:t>
        </m:r>
      </m:oMath>
      <w:r>
        <w:rPr>
          <w:sz w:val="26"/>
        </w:rPr>
        <w:tab/>
        <w:tab/>
        <w:tab/>
        <w:tab/>
      </w:r>
      <w:r>
        <w:rPr>
          <w:b/>
          <w:sz w:val="28"/>
        </w:rPr>
        <w:t>(1.50)</w:t>
      </w:r>
    </w:p>
    <w:p>
      <w:pPr>
        <w:pStyle w:val="Normal"/>
        <w:jc w:val="both"/>
        <w:rPr/>
      </w:pPr>
      <w:r>
        <w:rPr>
          <w:sz w:val="28"/>
          <w:szCs w:val="20"/>
        </w:rPr>
        <w:t xml:space="preserve">Задавшись несколькими значениями тока </w:t>
      </w:r>
      <w:r>
        <w:rPr>
          <w:b/>
          <w:sz w:val="28"/>
          <w:szCs w:val="20"/>
          <w:lang w:val="en-US"/>
        </w:rPr>
        <w:t>I</w:t>
      </w:r>
      <w:r>
        <w:rPr>
          <w:sz w:val="28"/>
          <w:szCs w:val="20"/>
        </w:rPr>
        <w:t xml:space="preserve"> по в.а.х. </w:t>
      </w:r>
      <w:r>
        <w:rPr>
          <w:b/>
          <w:sz w:val="28"/>
          <w:szCs w:val="20"/>
          <w:lang w:val="en-US"/>
        </w:rPr>
        <w:t>I</w:t>
      </w:r>
      <w:r>
        <w:rPr>
          <w:b/>
          <w:sz w:val="28"/>
          <w:szCs w:val="20"/>
        </w:rPr>
        <w:t>(</w:t>
      </w:r>
      <w:r>
        <w:rPr>
          <w:b/>
          <w:sz w:val="28"/>
          <w:szCs w:val="20"/>
          <w:lang w:val="en-US"/>
        </w:rPr>
        <w:t>U</w:t>
      </w:r>
      <w:r>
        <w:rPr>
          <w:b/>
          <w:sz w:val="28"/>
          <w:szCs w:val="20"/>
          <w:vertAlign w:val="subscript"/>
        </w:rPr>
        <w:t>1</w:t>
      </w:r>
      <w:r>
        <w:rPr>
          <w:b/>
          <w:sz w:val="28"/>
          <w:szCs w:val="20"/>
        </w:rPr>
        <w:t>)</w:t>
      </w:r>
      <w:r>
        <w:rPr>
          <w:sz w:val="28"/>
          <w:szCs w:val="20"/>
        </w:rPr>
        <w:t xml:space="preserve"> и </w:t>
      </w:r>
      <w:r>
        <w:rPr>
          <w:b/>
          <w:sz w:val="28"/>
          <w:szCs w:val="20"/>
          <w:lang w:val="en-US"/>
        </w:rPr>
        <w:t>I</w:t>
      </w:r>
      <w:r>
        <w:rPr>
          <w:b/>
          <w:sz w:val="28"/>
          <w:szCs w:val="20"/>
        </w:rPr>
        <w:t>(</w:t>
      </w:r>
      <w:r>
        <w:rPr>
          <w:b/>
          <w:sz w:val="28"/>
          <w:szCs w:val="20"/>
          <w:lang w:val="en-US"/>
        </w:rPr>
        <w:t>U</w:t>
      </w:r>
      <w:r>
        <w:rPr>
          <w:b/>
          <w:sz w:val="28"/>
          <w:szCs w:val="20"/>
          <w:vertAlign w:val="subscript"/>
        </w:rPr>
        <w:t>2</w:t>
      </w:r>
      <w:r>
        <w:rPr>
          <w:b/>
          <w:sz w:val="28"/>
          <w:szCs w:val="20"/>
        </w:rPr>
        <w:t>)</w:t>
      </w:r>
      <w:r>
        <w:rPr>
          <w:sz w:val="28"/>
          <w:szCs w:val="20"/>
        </w:rPr>
        <w:t xml:space="preserve"> нелинейных элементов </w:t>
      </w:r>
      <w:r>
        <w:rPr>
          <w:sz w:val="28"/>
          <w:szCs w:val="20"/>
          <w:lang w:val="en-US"/>
        </w:rPr>
        <w:t>r</w:t>
      </w:r>
      <w:r>
        <w:rPr>
          <w:b/>
          <w:sz w:val="28"/>
          <w:szCs w:val="20"/>
          <w:vertAlign w:val="subscript"/>
        </w:rPr>
        <w:t>1</w:t>
      </w:r>
      <w:r>
        <w:rPr>
          <w:sz w:val="28"/>
          <w:szCs w:val="20"/>
        </w:rPr>
        <w:t xml:space="preserve"> и </w:t>
      </w:r>
      <w:r>
        <w:rPr>
          <w:b/>
          <w:sz w:val="28"/>
          <w:szCs w:val="20"/>
          <w:lang w:val="en-US"/>
        </w:rPr>
        <w:t>r</w:t>
      </w:r>
      <w:r>
        <w:rPr>
          <w:b/>
          <w:sz w:val="28"/>
          <w:szCs w:val="20"/>
          <w:vertAlign w:val="subscript"/>
        </w:rPr>
        <w:t>2</w:t>
      </w:r>
      <w:r>
        <w:rPr>
          <w:sz w:val="28"/>
          <w:szCs w:val="20"/>
        </w:rPr>
        <w:t xml:space="preserve">, находят соответствующие напряжения </w:t>
      </w:r>
      <w:r>
        <w:rPr>
          <w:b/>
          <w:sz w:val="28"/>
          <w:szCs w:val="20"/>
          <w:lang w:val="en-US"/>
        </w:rPr>
        <w:t>U</w:t>
      </w:r>
      <w:r>
        <w:rPr>
          <w:b/>
          <w:sz w:val="28"/>
          <w:szCs w:val="20"/>
          <w:vertAlign w:val="subscript"/>
        </w:rPr>
        <w:t xml:space="preserve">1 </w:t>
      </w:r>
      <w:r>
        <w:rPr>
          <w:sz w:val="28"/>
          <w:szCs w:val="20"/>
        </w:rPr>
        <w:t xml:space="preserve">и </w:t>
      </w:r>
      <w:r>
        <w:rPr>
          <w:b/>
          <w:sz w:val="28"/>
          <w:szCs w:val="20"/>
          <w:lang w:val="en-US"/>
        </w:rPr>
        <w:t>U</w:t>
      </w:r>
      <w:r>
        <w:rPr>
          <w:b/>
          <w:sz w:val="28"/>
          <w:szCs w:val="20"/>
          <w:vertAlign w:val="subscript"/>
        </w:rPr>
        <w:t>2</w:t>
      </w:r>
      <w:r>
        <w:rPr>
          <w:b/>
          <w:sz w:val="28"/>
          <w:szCs w:val="20"/>
        </w:rPr>
        <w:t xml:space="preserve"> </w:t>
      </w:r>
      <w:r>
        <w:rPr>
          <w:sz w:val="28"/>
          <w:szCs w:val="20"/>
        </w:rPr>
        <w:t xml:space="preserve">, после чего согласно выражению (1.50) определяют напряжение </w:t>
      </w:r>
      <w:r>
        <w:rPr>
          <w:b/>
          <w:sz w:val="28"/>
          <w:szCs w:val="20"/>
          <w:lang w:val="en-US"/>
        </w:rPr>
        <w:t>U</w:t>
      </w:r>
      <w:r>
        <w:rPr>
          <w:sz w:val="28"/>
          <w:szCs w:val="20"/>
        </w:rPr>
        <w:t xml:space="preserve"> и строят в.а.х. </w:t>
      </w:r>
      <w:r>
        <w:rPr>
          <w:b/>
          <w:sz w:val="28"/>
          <w:szCs w:val="20"/>
          <w:lang w:val="en-US"/>
        </w:rPr>
        <w:t>I</w:t>
      </w:r>
      <w:r>
        <w:rPr>
          <w:b/>
          <w:sz w:val="28"/>
          <w:szCs w:val="20"/>
        </w:rPr>
        <w:t>(</w:t>
      </w:r>
      <w:r>
        <w:rPr>
          <w:b/>
          <w:sz w:val="28"/>
          <w:szCs w:val="20"/>
          <w:lang w:val="en-US"/>
        </w:rPr>
        <w:t>U</w:t>
      </w:r>
      <w:r>
        <w:rPr>
          <w:b/>
          <w:sz w:val="28"/>
          <w:szCs w:val="20"/>
        </w:rPr>
        <w:t>)</w:t>
      </w:r>
      <w:r>
        <w:rPr>
          <w:sz w:val="28"/>
          <w:szCs w:val="20"/>
        </w:rPr>
        <w:t xml:space="preserve">. На рис. 1.31,в показано в качестве примера определение при токе </w:t>
      </w:r>
      <w:r>
        <w:rPr>
          <w:b/>
          <w:sz w:val="28"/>
          <w:szCs w:val="20"/>
          <w:lang w:val="en-US"/>
        </w:rPr>
        <w:t>I</w:t>
      </w:r>
      <w:r>
        <w:rPr>
          <w:sz w:val="28"/>
          <w:szCs w:val="20"/>
        </w:rPr>
        <w:t xml:space="preserve"> напряжение </w:t>
      </w:r>
      <w:r>
        <w:rPr>
          <w:b/>
          <w:sz w:val="28"/>
          <w:szCs w:val="20"/>
          <w:lang w:val="en-US"/>
        </w:rPr>
        <w:t>U</w:t>
      </w:r>
      <w:r>
        <w:rPr>
          <w:sz w:val="28"/>
          <w:szCs w:val="20"/>
        </w:rPr>
        <w:t xml:space="preserve"> одной из точек </w:t>
      </w:r>
      <w:r>
        <w:rPr>
          <w:b/>
          <w:sz w:val="28"/>
          <w:szCs w:val="20"/>
        </w:rPr>
        <w:t>(А)</w:t>
      </w:r>
      <w:r>
        <w:rPr>
          <w:sz w:val="28"/>
          <w:szCs w:val="20"/>
        </w:rPr>
        <w:t xml:space="preserve"> в.а.х. </w:t>
      </w:r>
      <w:r>
        <w:rPr>
          <w:b/>
          <w:sz w:val="28"/>
          <w:szCs w:val="20"/>
          <w:lang w:val="en-US"/>
        </w:rPr>
        <w:t>I</w:t>
      </w:r>
      <w:r>
        <w:rPr>
          <w:b/>
          <w:sz w:val="28"/>
          <w:szCs w:val="20"/>
        </w:rPr>
        <w:t>(</w:t>
      </w:r>
      <w:r>
        <w:rPr>
          <w:b/>
          <w:sz w:val="28"/>
          <w:szCs w:val="20"/>
          <w:lang w:val="en-US"/>
        </w:rPr>
        <w:t>U</w:t>
      </w:r>
      <w:r>
        <w:rPr>
          <w:b/>
          <w:sz w:val="28"/>
          <w:szCs w:val="20"/>
        </w:rPr>
        <w:t>)</w:t>
      </w:r>
      <w:r>
        <w:rPr>
          <w:sz w:val="28"/>
          <w:szCs w:val="20"/>
        </w:rPr>
        <w:t>.</w:t>
      </w:r>
    </w:p>
    <w:p>
      <w:pPr>
        <w:pStyle w:val="Normal"/>
        <w:jc w:val="both"/>
        <w:rPr/>
      </w:pPr>
      <w:r>
        <w:rPr>
          <w:sz w:val="28"/>
          <w:szCs w:val="20"/>
        </w:rPr>
        <w:t xml:space="preserve">Когда двухполюсник представляет собой источник с заданным напряжением, после построения </w:t>
      </w:r>
      <w:r>
        <w:rPr>
          <w:b/>
          <w:sz w:val="28"/>
          <w:szCs w:val="20"/>
          <w:lang w:val="en-US"/>
        </w:rPr>
        <w:t>I</w:t>
      </w:r>
      <w:r>
        <w:rPr>
          <w:b/>
          <w:sz w:val="28"/>
          <w:szCs w:val="20"/>
        </w:rPr>
        <w:t>(</w:t>
      </w:r>
      <w:r>
        <w:rPr>
          <w:b/>
          <w:sz w:val="28"/>
          <w:szCs w:val="20"/>
          <w:lang w:val="en-US"/>
        </w:rPr>
        <w:t>U</w:t>
      </w:r>
      <w:r>
        <w:rPr>
          <w:b/>
          <w:sz w:val="28"/>
          <w:szCs w:val="20"/>
        </w:rPr>
        <w:t>)</w:t>
      </w:r>
      <w:r>
        <w:rPr>
          <w:sz w:val="28"/>
          <w:szCs w:val="20"/>
        </w:rPr>
        <w:t xml:space="preserve"> можно при любом напряжении </w:t>
      </w:r>
      <w:r>
        <w:rPr>
          <w:b/>
          <w:sz w:val="28"/>
          <w:szCs w:val="20"/>
          <w:lang w:val="en-US"/>
        </w:rPr>
        <w:t>U</w:t>
      </w:r>
      <w:r>
        <w:rPr>
          <w:b/>
          <w:sz w:val="28"/>
          <w:szCs w:val="20"/>
        </w:rPr>
        <w:t xml:space="preserve"> </w:t>
      </w:r>
      <w:r>
        <w:rPr>
          <w:sz w:val="28"/>
          <w:szCs w:val="20"/>
        </w:rPr>
        <w:t xml:space="preserve">найти ток </w:t>
      </w:r>
      <w:r>
        <w:rPr>
          <w:b/>
          <w:sz w:val="28"/>
          <w:szCs w:val="20"/>
          <w:lang w:val="en-US"/>
        </w:rPr>
        <w:t>I</w:t>
      </w:r>
      <w:r>
        <w:rPr>
          <w:sz w:val="28"/>
          <w:szCs w:val="20"/>
        </w:rPr>
        <w:t xml:space="preserve">, а затем с помощью в.а.х. </w:t>
      </w:r>
      <w:r>
        <w:rPr>
          <w:b/>
          <w:sz w:val="28"/>
          <w:szCs w:val="20"/>
          <w:lang w:val="en-US"/>
        </w:rPr>
        <w:t>I</w:t>
      </w:r>
      <w:r>
        <w:rPr>
          <w:b/>
          <w:sz w:val="28"/>
          <w:szCs w:val="20"/>
        </w:rPr>
        <w:t>(</w:t>
      </w:r>
      <w:r>
        <w:rPr>
          <w:b/>
          <w:sz w:val="28"/>
          <w:szCs w:val="20"/>
          <w:lang w:val="en-US"/>
        </w:rPr>
        <w:t>U</w:t>
      </w:r>
      <w:r>
        <w:rPr>
          <w:b/>
          <w:sz w:val="28"/>
          <w:szCs w:val="20"/>
          <w:vertAlign w:val="subscript"/>
        </w:rPr>
        <w:t>1</w:t>
      </w:r>
      <w:r>
        <w:rPr>
          <w:b/>
          <w:sz w:val="28"/>
          <w:szCs w:val="20"/>
        </w:rPr>
        <w:t>)</w:t>
      </w:r>
      <w:r>
        <w:rPr>
          <w:sz w:val="28"/>
          <w:szCs w:val="20"/>
        </w:rPr>
        <w:t xml:space="preserve"> и </w:t>
      </w:r>
      <w:r>
        <w:rPr>
          <w:b/>
          <w:sz w:val="28"/>
          <w:szCs w:val="20"/>
          <w:lang w:val="en-US"/>
        </w:rPr>
        <w:t>I</w:t>
      </w:r>
      <w:r>
        <w:rPr>
          <w:b/>
          <w:sz w:val="28"/>
          <w:szCs w:val="20"/>
        </w:rPr>
        <w:t>(</w:t>
      </w:r>
      <w:r>
        <w:rPr>
          <w:b/>
          <w:sz w:val="28"/>
          <w:szCs w:val="20"/>
          <w:lang w:val="en-US"/>
        </w:rPr>
        <w:t>U</w:t>
      </w:r>
      <w:r>
        <w:rPr>
          <w:b/>
          <w:sz w:val="28"/>
          <w:szCs w:val="20"/>
          <w:vertAlign w:val="subscript"/>
        </w:rPr>
        <w:t>2</w:t>
      </w:r>
      <w:r>
        <w:rPr>
          <w:b/>
          <w:sz w:val="28"/>
          <w:szCs w:val="20"/>
        </w:rPr>
        <w:t>)</w:t>
      </w:r>
      <w:r>
        <w:rPr>
          <w:sz w:val="28"/>
          <w:szCs w:val="20"/>
        </w:rPr>
        <w:t xml:space="preserve"> напряжения </w:t>
      </w:r>
      <w:r>
        <w:rPr>
          <w:b/>
          <w:sz w:val="28"/>
          <w:szCs w:val="20"/>
          <w:lang w:val="en-US"/>
        </w:rPr>
        <w:t>U</w:t>
      </w:r>
      <w:r>
        <w:rPr>
          <w:b/>
          <w:sz w:val="28"/>
          <w:szCs w:val="20"/>
          <w:vertAlign w:val="subscript"/>
        </w:rPr>
        <w:t>1</w:t>
      </w:r>
      <w:r>
        <w:rPr>
          <w:sz w:val="28"/>
          <w:szCs w:val="20"/>
        </w:rPr>
        <w:t xml:space="preserve">и </w:t>
      </w:r>
      <w:r>
        <w:rPr>
          <w:b/>
          <w:sz w:val="28"/>
          <w:szCs w:val="20"/>
          <w:lang w:val="en-US"/>
        </w:rPr>
        <w:t>U</w:t>
      </w:r>
      <w:r>
        <w:rPr>
          <w:b/>
          <w:sz w:val="28"/>
          <w:szCs w:val="20"/>
          <w:vertAlign w:val="subscript"/>
        </w:rPr>
        <w:t>2</w:t>
      </w:r>
      <w:r>
        <w:rPr>
          <w:sz w:val="28"/>
          <w:szCs w:val="20"/>
        </w:rPr>
        <w:t>.</w:t>
      </w:r>
    </w:p>
    <w:p>
      <w:pPr>
        <w:pStyle w:val="Normal"/>
        <w:jc w:val="both"/>
        <w:rPr/>
      </w:pPr>
      <w:r>
        <w:rPr>
          <w:sz w:val="28"/>
          <w:szCs w:val="20"/>
        </w:rPr>
        <w:t xml:space="preserve">При параллельном соединении двух нелинейных элементов (рис. 1.32) для определения в.а.х. </w:t>
      </w:r>
      <w:r>
        <w:rPr>
          <w:b/>
          <w:sz w:val="28"/>
          <w:szCs w:val="20"/>
          <w:lang w:val="en-US"/>
        </w:rPr>
        <w:t>I</w:t>
      </w:r>
      <w:r>
        <w:rPr>
          <w:b/>
          <w:sz w:val="28"/>
          <w:szCs w:val="20"/>
        </w:rPr>
        <w:t>(</w:t>
      </w:r>
      <w:r>
        <w:rPr>
          <w:b/>
          <w:sz w:val="28"/>
          <w:szCs w:val="20"/>
          <w:lang w:val="en-US"/>
        </w:rPr>
        <w:t>U</w:t>
      </w:r>
      <w:r>
        <w:rPr>
          <w:b/>
          <w:sz w:val="28"/>
          <w:szCs w:val="20"/>
        </w:rPr>
        <w:t>)</w:t>
      </w:r>
      <w:r>
        <w:rPr>
          <w:sz w:val="28"/>
          <w:szCs w:val="20"/>
        </w:rPr>
        <w:t xml:space="preserve"> эквивалентного нелинейного элемента </w:t>
      </w:r>
      <w:r>
        <w:rPr>
          <w:b/>
          <w:sz w:val="28"/>
          <w:szCs w:val="20"/>
          <w:lang w:val="en-US"/>
        </w:rPr>
        <w:t>r</w:t>
      </w:r>
      <w:r>
        <w:rPr>
          <w:b/>
          <w:sz w:val="28"/>
          <w:szCs w:val="20"/>
          <w:vertAlign w:val="subscript"/>
        </w:rPr>
        <w:t>э</w:t>
      </w:r>
      <w:r>
        <w:rPr>
          <w:sz w:val="28"/>
          <w:szCs w:val="20"/>
        </w:rPr>
        <w:t xml:space="preserve"> (рис. 1.33) необходимо воспользоваться тем, что при любом напряжении </w:t>
      </w:r>
      <w:r>
        <w:rPr>
          <w:sz w:val="28"/>
          <w:szCs w:val="20"/>
          <w:lang w:val="en-US"/>
        </w:rPr>
        <w:t>U</w:t>
      </w:r>
      <w:r>
        <w:rPr>
          <w:sz w:val="28"/>
          <w:szCs w:val="20"/>
        </w:rPr>
        <w:t xml:space="preserve"> токи связаны соотношением:</w:t>
      </w:r>
    </w:p>
    <w:p>
      <w:pPr>
        <w:pStyle w:val="Normal"/>
        <w:tabs>
          <w:tab w:val="left" w:pos="720" w:leader="none"/>
        </w:tabs>
        <w:jc w:val="right"/>
        <w:rPr>
          <w:sz w:val="28"/>
          <w:szCs w:val="20"/>
        </w:rPr>
      </w:pPr>
      <w:r>
        <w:rPr>
          <w:sz w:val="26"/>
        </w:rPr>
      </w:r>
      <m:oMath xmlns:m="http://schemas.openxmlformats.org/officeDocument/2006/math">
        <m:r>
          <w:rPr>
            <w:rFonts w:ascii="Cambria Math" w:hAnsi="Cambria Math"/>
          </w:rPr>
          <m:t xml:space="preserve">I</m:t>
        </m:r>
        <m:r>
          <w:rPr>
            <w:rFonts w:ascii="Cambria Math" w:hAnsi="Cambria Math"/>
          </w:rPr>
          <m:t xml:space="preserve">=</m:t>
        </m:r>
        <m:sSub>
          <m:e>
            <m:r>
              <w:rPr>
                <w:rFonts w:ascii="Cambria Math" w:hAnsi="Cambria Math"/>
              </w:rPr>
              <m:t xml:space="preserve">I</m:t>
            </m:r>
          </m:e>
          <m:sub>
            <m:r>
              <w:rPr>
                <w:rFonts w:ascii="Cambria Math" w:hAnsi="Cambria Math"/>
              </w:rPr>
              <m:t xml:space="preserve">1</m:t>
            </m:r>
          </m:sub>
        </m:sSub>
        <m:r>
          <w:rPr>
            <w:rFonts w:ascii="Cambria Math" w:hAnsi="Cambria Math"/>
          </w:rPr>
          <m:t xml:space="preserve">+</m:t>
        </m:r>
        <m:sSub>
          <m:e>
            <m:r>
              <w:rPr>
                <w:rFonts w:ascii="Cambria Math" w:hAnsi="Cambria Math"/>
              </w:rPr>
              <m:t xml:space="preserve">I</m:t>
            </m:r>
          </m:e>
          <m:sub>
            <m:r>
              <w:rPr>
                <w:rFonts w:ascii="Cambria Math" w:hAnsi="Cambria Math"/>
              </w:rPr>
              <m:t xml:space="preserve">2</m:t>
            </m:r>
          </m:sub>
        </m:sSub>
      </m:oMath>
      <w:r>
        <w:rPr>
          <w:sz w:val="26"/>
        </w:rPr>
        <w:tab/>
        <w:tab/>
        <w:tab/>
        <w:tab/>
        <w:tab/>
        <w:tab/>
      </w:r>
      <w:r>
        <w:rPr>
          <w:b/>
          <w:sz w:val="28"/>
        </w:rPr>
        <w:t>(1.51)</w:t>
      </w:r>
    </w:p>
    <w:p>
      <w:pPr>
        <w:pStyle w:val="Normal"/>
        <w:jc w:val="both"/>
        <w:rPr>
          <w:sz w:val="28"/>
          <w:szCs w:val="20"/>
        </w:rPr>
      </w:pPr>
      <w:r>
        <w:rPr>
          <w:sz w:val="28"/>
          <w:szCs w:val="20"/>
        </w:rPr>
        <w:t xml:space="preserve">Задавшись несколькими значениями напряжения </w:t>
      </w:r>
      <w:r>
        <w:rPr>
          <w:b/>
          <w:sz w:val="28"/>
          <w:szCs w:val="20"/>
          <w:lang w:val="en-US"/>
        </w:rPr>
        <w:t>U</w:t>
      </w:r>
      <w:r>
        <w:rPr>
          <w:sz w:val="28"/>
          <w:szCs w:val="20"/>
        </w:rPr>
        <w:t xml:space="preserve"> , по в.а.х. </w:t>
      </w:r>
      <w:r>
        <w:rPr>
          <w:b/>
          <w:sz w:val="28"/>
          <w:szCs w:val="20"/>
          <w:lang w:val="en-US"/>
        </w:rPr>
        <w:t>I</w:t>
      </w:r>
      <w:r>
        <w:rPr>
          <w:b/>
          <w:sz w:val="28"/>
          <w:szCs w:val="20"/>
          <w:vertAlign w:val="subscript"/>
        </w:rPr>
        <w:t>1</w:t>
      </w:r>
      <w:r>
        <w:rPr>
          <w:b/>
          <w:sz w:val="28"/>
          <w:szCs w:val="20"/>
        </w:rPr>
        <w:t>(</w:t>
      </w:r>
      <w:r>
        <w:rPr>
          <w:b/>
          <w:sz w:val="28"/>
          <w:szCs w:val="20"/>
          <w:lang w:val="en-US"/>
        </w:rPr>
        <w:t>U</w:t>
      </w:r>
      <w:r>
        <w:rPr>
          <w:b/>
          <w:sz w:val="28"/>
          <w:szCs w:val="20"/>
        </w:rPr>
        <w:t>)</w:t>
      </w:r>
      <w:r>
        <w:rPr>
          <w:sz w:val="28"/>
          <w:szCs w:val="20"/>
        </w:rPr>
        <w:t xml:space="preserve"> и </w:t>
      </w:r>
      <w:r>
        <w:rPr>
          <w:b/>
          <w:sz w:val="28"/>
          <w:szCs w:val="20"/>
          <w:lang w:val="en-US"/>
        </w:rPr>
        <w:t>I</w:t>
      </w:r>
      <w:r>
        <w:rPr>
          <w:b/>
          <w:sz w:val="28"/>
          <w:szCs w:val="20"/>
          <w:vertAlign w:val="subscript"/>
        </w:rPr>
        <w:t>2</w:t>
      </w:r>
      <w:r>
        <w:rPr>
          <w:b/>
          <w:sz w:val="28"/>
          <w:szCs w:val="20"/>
        </w:rPr>
        <w:t>(</w:t>
      </w:r>
      <w:r>
        <w:rPr>
          <w:b/>
          <w:sz w:val="28"/>
          <w:szCs w:val="20"/>
          <w:lang w:val="en-US"/>
        </w:rPr>
        <w:t>U</w:t>
      </w:r>
      <w:r>
        <w:rPr>
          <w:b/>
          <w:sz w:val="28"/>
          <w:szCs w:val="20"/>
        </w:rPr>
        <w:t>)</w:t>
      </w:r>
      <w:r>
        <w:rPr>
          <w:sz w:val="28"/>
          <w:szCs w:val="20"/>
        </w:rPr>
        <w:t xml:space="preserve"> (рис. 1.31 б) нелинейных элементов </w:t>
      </w:r>
      <w:r>
        <w:rPr>
          <w:b/>
          <w:sz w:val="28"/>
          <w:szCs w:val="20"/>
          <w:lang w:val="en-US"/>
        </w:rPr>
        <w:t>r</w:t>
      </w:r>
      <w:r>
        <w:rPr>
          <w:b/>
          <w:sz w:val="28"/>
          <w:szCs w:val="20"/>
          <w:vertAlign w:val="subscript"/>
        </w:rPr>
        <w:t>1</w:t>
      </w:r>
      <w:r>
        <w:rPr>
          <w:sz w:val="28"/>
          <w:szCs w:val="20"/>
        </w:rPr>
        <w:t xml:space="preserve"> и </w:t>
      </w:r>
      <w:r>
        <w:rPr>
          <w:b/>
          <w:sz w:val="28"/>
          <w:szCs w:val="20"/>
          <w:lang w:val="en-US"/>
        </w:rPr>
        <w:t>r</w:t>
      </w:r>
      <w:r>
        <w:rPr>
          <w:b/>
          <w:sz w:val="28"/>
          <w:szCs w:val="20"/>
          <w:vertAlign w:val="subscript"/>
        </w:rPr>
        <w:t>2</w:t>
      </w:r>
      <w:r>
        <w:rPr>
          <w:sz w:val="28"/>
          <w:szCs w:val="20"/>
        </w:rPr>
        <w:t xml:space="preserve"> находят соответствующие токи </w:t>
      </w:r>
      <w:r>
        <w:rPr>
          <w:b/>
          <w:sz w:val="28"/>
          <w:szCs w:val="20"/>
          <w:lang w:val="en-US"/>
        </w:rPr>
        <w:t>I</w:t>
      </w:r>
      <w:r>
        <w:rPr>
          <w:b/>
          <w:sz w:val="28"/>
          <w:szCs w:val="20"/>
          <w:vertAlign w:val="subscript"/>
        </w:rPr>
        <w:t>1</w:t>
      </w:r>
      <w:r>
        <w:rPr>
          <w:sz w:val="28"/>
          <w:szCs w:val="20"/>
        </w:rPr>
        <w:t xml:space="preserve"> и </w:t>
      </w:r>
      <w:r>
        <w:rPr>
          <w:b/>
          <w:sz w:val="28"/>
          <w:szCs w:val="20"/>
          <w:lang w:val="en-US"/>
        </w:rPr>
        <w:t>I</w:t>
      </w:r>
      <w:r>
        <w:rPr>
          <w:b/>
          <w:sz w:val="28"/>
          <w:szCs w:val="20"/>
          <w:vertAlign w:val="subscript"/>
        </w:rPr>
        <w:t>2</w:t>
      </w:r>
      <w:r>
        <w:rPr>
          <w:sz w:val="28"/>
          <w:szCs w:val="20"/>
        </w:rPr>
        <w:t xml:space="preserve">, после чего согласно (1.51) определяют ток </w:t>
      </w:r>
      <w:r>
        <w:rPr>
          <w:b/>
          <w:sz w:val="28"/>
          <w:szCs w:val="20"/>
          <w:lang w:val="en-US"/>
        </w:rPr>
        <w:t>I</w:t>
      </w:r>
      <w:r>
        <w:rPr>
          <w:sz w:val="28"/>
          <w:szCs w:val="20"/>
        </w:rPr>
        <w:t xml:space="preserve"> и строят в.а.х. </w:t>
      </w:r>
      <w:r>
        <w:rPr>
          <w:b/>
          <w:sz w:val="28"/>
          <w:szCs w:val="20"/>
          <w:lang w:val="en-US"/>
        </w:rPr>
        <w:t>I</w:t>
      </w:r>
      <w:r>
        <w:rPr>
          <w:b/>
          <w:sz w:val="28"/>
          <w:szCs w:val="20"/>
        </w:rPr>
        <w:t>(</w:t>
      </w:r>
      <w:r>
        <w:rPr>
          <w:b/>
          <w:sz w:val="28"/>
          <w:szCs w:val="20"/>
          <w:lang w:val="en-US"/>
        </w:rPr>
        <w:t>U</w:t>
      </w:r>
      <w:r>
        <w:rPr>
          <w:b/>
          <w:sz w:val="28"/>
          <w:szCs w:val="20"/>
        </w:rPr>
        <w:t>).</w:t>
      </w:r>
    </w:p>
    <w:p>
      <w:pPr>
        <w:pStyle w:val="Normal"/>
        <w:jc w:val="both"/>
        <w:rPr/>
      </w:pPr>
      <w:r>
        <w:rPr>
          <w:sz w:val="28"/>
          <w:u w:val="single"/>
        </w:rPr>
        <w:t>При смешанном соединении нелинейных элементов следует сначала построить в.а.х. участка с параллельным соединением элементов. После этого строят в.а.х. всей цепи</w:t>
      </w:r>
      <w:r>
        <w:rPr>
          <w:sz w:val="28"/>
          <w:szCs w:val="20"/>
        </w:rPr>
        <w:t>. Имея в распоряжении все в.а.х., нетрудно определить токи и напряжения всех элементов цепи.</w:t>
      </w:r>
    </w:p>
    <w:p>
      <w:pPr>
        <w:pStyle w:val="Heading2"/>
        <w:numPr>
          <w:ilvl w:val="1"/>
          <w:numId w:val="1"/>
        </w:numPr>
        <w:rPr>
          <w:b w:val="false"/>
          <w:b w:val="false"/>
          <w:bCs w:val="false"/>
          <w:i w:val="false"/>
          <w:i w:val="false"/>
          <w:iCs w:val="false"/>
        </w:rPr>
      </w:pPr>
      <w:bookmarkStart w:id="22" w:name="110"/>
      <w:r>
        <w:rPr>
          <w:b w:val="false"/>
          <w:bCs w:val="false"/>
          <w:i w:val="false"/>
          <w:iCs w:val="false"/>
        </w:rPr>
        <w:t>1.10.</w:t>
      </w:r>
      <w:bookmarkEnd w:id="22"/>
      <w:r>
        <w:rPr>
          <w:b w:val="false"/>
          <w:bCs w:val="false"/>
          <w:i w:val="false"/>
          <w:iCs w:val="false"/>
        </w:rPr>
        <w:t xml:space="preserve"> Мостовые электрические цепи.</w:t>
      </w:r>
    </w:p>
    <w:p>
      <w:pPr>
        <w:pStyle w:val="Normal"/>
        <w:jc w:val="both"/>
        <w:rPr/>
      </w:pPr>
      <w:r>
        <w:rPr>
          <w:sz w:val="28"/>
          <w:szCs w:val="20"/>
        </w:rPr>
        <w:t xml:space="preserve">Широкое распространение в технике получили </w:t>
      </w:r>
      <w:r>
        <w:rPr>
          <w:b/>
          <w:sz w:val="28"/>
          <w:u w:val="thick"/>
        </w:rPr>
        <w:t>мостовые цепи.</w:t>
      </w:r>
      <w:r>
        <w:rPr>
          <w:sz w:val="28"/>
          <w:szCs w:val="20"/>
        </w:rPr>
        <w:t xml:space="preserve"> Один из вариантов такой цепи приведен на рис. 1.34. Выводы </w:t>
      </w:r>
      <w:r>
        <w:rPr>
          <w:b/>
          <w:sz w:val="28"/>
          <w:szCs w:val="20"/>
        </w:rPr>
        <w:t>а</w:t>
      </w:r>
      <w:r>
        <w:rPr>
          <w:sz w:val="28"/>
          <w:szCs w:val="20"/>
        </w:rPr>
        <w:t xml:space="preserve"> и </w:t>
      </w:r>
      <w:r>
        <w:rPr>
          <w:b/>
          <w:sz w:val="28"/>
          <w:szCs w:val="20"/>
          <w:lang w:val="en-US"/>
        </w:rPr>
        <w:t>d</w:t>
      </w:r>
      <w:r>
        <w:rPr>
          <w:sz w:val="28"/>
          <w:szCs w:val="20"/>
        </w:rPr>
        <w:t xml:space="preserve"> резисторов </w:t>
      </w:r>
      <w:r>
        <w:rPr>
          <w:b/>
          <w:sz w:val="28"/>
          <w:szCs w:val="20"/>
          <w:lang w:val="en-US"/>
        </w:rPr>
        <w:t>r</w:t>
      </w:r>
      <w:r>
        <w:rPr>
          <w:b/>
          <w:sz w:val="28"/>
          <w:szCs w:val="20"/>
          <w:vertAlign w:val="subscript"/>
        </w:rPr>
        <w:t>1</w:t>
      </w:r>
      <w:r>
        <w:rPr>
          <w:sz w:val="28"/>
          <w:szCs w:val="20"/>
        </w:rPr>
        <w:t>...</w:t>
      </w:r>
      <w:r>
        <w:rPr>
          <w:b/>
          <w:sz w:val="28"/>
          <w:szCs w:val="20"/>
          <w:lang w:val="en-US"/>
        </w:rPr>
        <w:t>r</w:t>
      </w:r>
      <w:r>
        <w:rPr>
          <w:b/>
          <w:sz w:val="28"/>
          <w:szCs w:val="20"/>
          <w:vertAlign w:val="subscript"/>
        </w:rPr>
        <w:t>4</w:t>
      </w:r>
      <w:r>
        <w:rPr>
          <w:sz w:val="28"/>
          <w:szCs w:val="20"/>
        </w:rPr>
        <w:t xml:space="preserve"> присоединены к источнику постоянного тока, к точкам </w:t>
      </w:r>
      <w:r>
        <w:rPr>
          <w:b/>
          <w:sz w:val="28"/>
          <w:szCs w:val="20"/>
          <w:lang w:val="en-US"/>
        </w:rPr>
        <w:t>b</w:t>
      </w:r>
      <w:r>
        <w:rPr>
          <w:sz w:val="28"/>
          <w:szCs w:val="20"/>
        </w:rPr>
        <w:t xml:space="preserve"> и </w:t>
      </w:r>
      <w:r>
        <w:rPr>
          <w:b/>
          <w:sz w:val="28"/>
          <w:szCs w:val="20"/>
          <w:lang w:val="en-US"/>
        </w:rPr>
        <w:t>c</w:t>
      </w:r>
      <w:r>
        <w:rPr>
          <w:sz w:val="28"/>
          <w:szCs w:val="20"/>
        </w:rPr>
        <w:t xml:space="preserve"> с помощью подвижных контактов (движков) присоединен приемник </w:t>
      </w:r>
      <w:r>
        <w:rPr>
          <w:b/>
          <w:sz w:val="28"/>
          <w:szCs w:val="20"/>
          <w:lang w:val="en-US"/>
        </w:rPr>
        <w:t>r</w:t>
      </w:r>
      <w:r>
        <w:rPr>
          <w:b/>
          <w:sz w:val="28"/>
          <w:szCs w:val="20"/>
          <w:vertAlign w:val="subscript"/>
        </w:rPr>
        <w:t>5</w:t>
      </w:r>
      <w:r>
        <w:rPr>
          <w:sz w:val="28"/>
          <w:szCs w:val="20"/>
        </w:rPr>
        <w:t xml:space="preserve">. Ветви с сопротивлениями </w:t>
      </w:r>
      <w:r>
        <w:rPr>
          <w:b/>
          <w:sz w:val="28"/>
          <w:szCs w:val="20"/>
          <w:lang w:val="en-US"/>
        </w:rPr>
        <w:t>r</w:t>
      </w:r>
      <w:r>
        <w:rPr>
          <w:b/>
          <w:sz w:val="28"/>
          <w:szCs w:val="20"/>
          <w:vertAlign w:val="subscript"/>
        </w:rPr>
        <w:t>1</w:t>
      </w:r>
      <w:r>
        <w:rPr>
          <w:sz w:val="28"/>
          <w:szCs w:val="20"/>
        </w:rPr>
        <w:t>...</w:t>
      </w:r>
      <w:r>
        <w:rPr>
          <w:b/>
          <w:sz w:val="28"/>
          <w:szCs w:val="20"/>
          <w:lang w:val="en-US"/>
        </w:rPr>
        <w:t>r</w:t>
      </w:r>
      <w:r>
        <w:rPr>
          <w:b/>
          <w:sz w:val="28"/>
          <w:szCs w:val="20"/>
          <w:vertAlign w:val="subscript"/>
        </w:rPr>
        <w:t>4</w:t>
      </w:r>
      <w:r>
        <w:rPr>
          <w:sz w:val="28"/>
          <w:szCs w:val="20"/>
        </w:rPr>
        <w:t xml:space="preserve"> называют плечами моста , ветви с источником и нагрузкой – диагоналями. Изменяя с помощью движков места подключения </w:t>
      </w:r>
      <w:r>
        <w:rPr>
          <w:b/>
          <w:sz w:val="28"/>
          <w:szCs w:val="20"/>
          <w:lang w:val="en-US"/>
        </w:rPr>
        <w:t>b</w:t>
      </w:r>
      <w:r>
        <w:rPr>
          <w:sz w:val="28"/>
          <w:szCs w:val="20"/>
        </w:rPr>
        <w:t xml:space="preserve"> и </w:t>
      </w:r>
      <w:r>
        <w:rPr>
          <w:b/>
          <w:sz w:val="28"/>
          <w:szCs w:val="20"/>
        </w:rPr>
        <w:t>с</w:t>
      </w:r>
      <w:r>
        <w:rPr>
          <w:sz w:val="28"/>
          <w:szCs w:val="20"/>
        </w:rPr>
        <w:t xml:space="preserve"> приемника, можно изменять не только значения напряжения </w:t>
      </w:r>
      <w:r>
        <w:rPr>
          <w:b/>
          <w:sz w:val="28"/>
          <w:szCs w:val="20"/>
          <w:lang w:val="en-US"/>
        </w:rPr>
        <w:t>U</w:t>
      </w:r>
      <w:r>
        <w:rPr>
          <w:b/>
          <w:sz w:val="28"/>
          <w:szCs w:val="20"/>
          <w:vertAlign w:val="subscript"/>
        </w:rPr>
        <w:t>5</w:t>
      </w:r>
      <w:r>
        <w:rPr>
          <w:sz w:val="28"/>
          <w:szCs w:val="20"/>
        </w:rPr>
        <w:t xml:space="preserve"> и тока </w:t>
      </w:r>
      <w:r>
        <w:rPr>
          <w:b/>
          <w:sz w:val="28"/>
          <w:szCs w:val="20"/>
          <w:lang w:val="en-US"/>
        </w:rPr>
        <w:t>I</w:t>
      </w:r>
      <w:r>
        <w:rPr>
          <w:b/>
          <w:sz w:val="28"/>
          <w:szCs w:val="20"/>
          <w:vertAlign w:val="subscript"/>
        </w:rPr>
        <w:t>5</w:t>
      </w:r>
      <w:r>
        <w:rPr>
          <w:sz w:val="28"/>
          <w:szCs w:val="20"/>
        </w:rPr>
        <w:t xml:space="preserve"> приемника в широких пределах, но также и их направления. Действительно, переместив верхний движок к выводу </w:t>
      </w:r>
      <w:r>
        <w:rPr>
          <w:b/>
          <w:sz w:val="28"/>
          <w:szCs w:val="20"/>
        </w:rPr>
        <w:t>а</w:t>
      </w:r>
      <w:r>
        <w:rPr>
          <w:sz w:val="28"/>
          <w:szCs w:val="20"/>
        </w:rPr>
        <w:t xml:space="preserve">, нижний - к выводу </w:t>
      </w:r>
      <w:r>
        <w:rPr>
          <w:b/>
          <w:sz w:val="28"/>
          <w:szCs w:val="20"/>
          <w:lang w:val="en-US"/>
        </w:rPr>
        <w:t>d</w:t>
      </w:r>
      <w:r>
        <w:rPr>
          <w:sz w:val="28"/>
          <w:szCs w:val="20"/>
        </w:rPr>
        <w:t xml:space="preserve">, согласно второму закону Кирхгофа и закону Ома получим </w:t>
      </w:r>
      <w:r>
        <w:rPr>
          <w:b/>
          <w:sz w:val="28"/>
          <w:szCs w:val="20"/>
          <w:lang w:val="en-US"/>
        </w:rPr>
        <w:t>U</w:t>
      </w:r>
      <w:r>
        <w:rPr>
          <w:b/>
          <w:sz w:val="28"/>
          <w:szCs w:val="20"/>
          <w:vertAlign w:val="subscript"/>
        </w:rPr>
        <w:t>5</w:t>
      </w:r>
      <w:r>
        <w:rPr>
          <w:b/>
          <w:sz w:val="28"/>
          <w:szCs w:val="20"/>
        </w:rPr>
        <w:t xml:space="preserve"> = </w:t>
      </w:r>
      <w:r>
        <w:rPr>
          <w:b/>
          <w:sz w:val="28"/>
          <w:szCs w:val="20"/>
          <w:lang w:val="en-US"/>
        </w:rPr>
        <w:t>U</w:t>
      </w:r>
      <w:r>
        <w:rPr>
          <w:sz w:val="28"/>
          <w:szCs w:val="20"/>
        </w:rPr>
        <w:t xml:space="preserve"> и </w:t>
      </w:r>
      <w:r>
        <w:rPr>
          <w:b/>
          <w:sz w:val="28"/>
          <w:szCs w:val="20"/>
          <w:lang w:val="en-US"/>
        </w:rPr>
        <w:t>I</w:t>
      </w:r>
      <w:r>
        <w:rPr>
          <w:b/>
          <w:sz w:val="28"/>
          <w:szCs w:val="20"/>
          <w:vertAlign w:val="subscript"/>
        </w:rPr>
        <w:t>5</w:t>
      </w:r>
      <w:r>
        <w:rPr>
          <w:b/>
          <w:sz w:val="28"/>
          <w:szCs w:val="20"/>
        </w:rPr>
        <w:t xml:space="preserve"> = </w:t>
      </w:r>
      <w:r>
        <w:rPr>
          <w:b/>
          <w:sz w:val="28"/>
          <w:szCs w:val="20"/>
          <w:lang w:val="en-US"/>
        </w:rPr>
        <w:t>U</w:t>
      </w:r>
      <w:r>
        <w:rPr>
          <w:b/>
          <w:sz w:val="28"/>
          <w:szCs w:val="20"/>
        </w:rPr>
        <w:t>/</w:t>
      </w:r>
      <w:r>
        <w:rPr>
          <w:b/>
          <w:sz w:val="28"/>
          <w:szCs w:val="20"/>
          <w:lang w:val="en-US"/>
        </w:rPr>
        <w:t>r</w:t>
      </w:r>
      <w:r>
        <w:rPr>
          <w:b/>
          <w:sz w:val="28"/>
          <w:szCs w:val="20"/>
          <w:vertAlign w:val="subscript"/>
        </w:rPr>
        <w:t>5</w:t>
      </w:r>
      <w:r>
        <w:rPr>
          <w:sz w:val="28"/>
          <w:szCs w:val="20"/>
        </w:rPr>
        <w:t xml:space="preserve">; изменив положение движков на противоположное, будем иметь </w:t>
      </w:r>
      <w:r>
        <w:rPr>
          <w:b/>
          <w:sz w:val="28"/>
          <w:szCs w:val="20"/>
          <w:lang w:val="en-US"/>
        </w:rPr>
        <w:t>U</w:t>
      </w:r>
      <w:r>
        <w:rPr>
          <w:b/>
          <w:sz w:val="28"/>
          <w:szCs w:val="20"/>
          <w:vertAlign w:val="subscript"/>
        </w:rPr>
        <w:t>5</w:t>
      </w:r>
      <w:r>
        <w:rPr>
          <w:b/>
          <w:sz w:val="28"/>
          <w:szCs w:val="20"/>
        </w:rPr>
        <w:t>= -</w:t>
      </w:r>
      <w:r>
        <w:rPr>
          <w:b/>
          <w:sz w:val="28"/>
          <w:szCs w:val="20"/>
          <w:lang w:val="en-US"/>
        </w:rPr>
        <w:t>U</w:t>
      </w:r>
      <w:r>
        <w:rPr>
          <w:sz w:val="28"/>
          <w:szCs w:val="20"/>
        </w:rPr>
        <w:t xml:space="preserve">, </w:t>
      </w:r>
      <w:r>
        <w:rPr>
          <w:b/>
          <w:sz w:val="28"/>
          <w:szCs w:val="20"/>
          <w:lang w:val="en-US"/>
        </w:rPr>
        <w:t>I</w:t>
      </w:r>
      <w:r>
        <w:rPr>
          <w:b/>
          <w:sz w:val="28"/>
          <w:szCs w:val="20"/>
          <w:vertAlign w:val="subscript"/>
        </w:rPr>
        <w:t>5</w:t>
      </w:r>
      <w:r>
        <w:rPr>
          <w:b/>
          <w:sz w:val="28"/>
          <w:szCs w:val="20"/>
        </w:rPr>
        <w:t xml:space="preserve"> = - </w:t>
      </w:r>
      <w:r>
        <w:rPr>
          <w:b/>
          <w:sz w:val="28"/>
          <w:szCs w:val="20"/>
          <w:lang w:val="en-US"/>
        </w:rPr>
        <w:t>U</w:t>
      </w:r>
      <w:r>
        <w:rPr>
          <w:b/>
          <w:sz w:val="28"/>
          <w:szCs w:val="20"/>
        </w:rPr>
        <w:t>/</w:t>
      </w:r>
      <w:r>
        <w:rPr>
          <w:b/>
          <w:sz w:val="28"/>
          <w:szCs w:val="20"/>
          <w:lang w:val="en-US"/>
        </w:rPr>
        <w:t>r</w:t>
      </w:r>
      <w:r>
        <w:rPr>
          <w:b/>
          <w:sz w:val="28"/>
          <w:szCs w:val="20"/>
          <w:vertAlign w:val="subscript"/>
        </w:rPr>
        <w:t>5</w:t>
      </w:r>
      <w:r>
        <w:rPr>
          <w:sz w:val="28"/>
          <w:szCs w:val="20"/>
        </w:rPr>
        <w:t xml:space="preserve">. Нулевые значения напряжения </w:t>
      </w:r>
      <w:r>
        <w:rPr>
          <w:b/>
          <w:sz w:val="28"/>
          <w:szCs w:val="20"/>
          <w:lang w:val="en-US"/>
        </w:rPr>
        <w:t>U</w:t>
      </w:r>
      <w:r>
        <w:rPr>
          <w:b/>
          <w:sz w:val="28"/>
          <w:szCs w:val="20"/>
          <w:vertAlign w:val="subscript"/>
        </w:rPr>
        <w:t>5</w:t>
      </w:r>
      <w:r>
        <w:rPr>
          <w:sz w:val="28"/>
          <w:szCs w:val="20"/>
        </w:rPr>
        <w:t xml:space="preserve"> и тока </w:t>
      </w:r>
      <w:r>
        <w:rPr>
          <w:b/>
          <w:sz w:val="28"/>
          <w:szCs w:val="20"/>
          <w:lang w:val="en-US"/>
        </w:rPr>
        <w:t>I</w:t>
      </w:r>
      <w:r>
        <w:rPr>
          <w:b/>
          <w:sz w:val="28"/>
          <w:szCs w:val="20"/>
          <w:vertAlign w:val="subscript"/>
        </w:rPr>
        <w:t>5</w:t>
      </w:r>
      <w:r>
        <w:rPr>
          <w:sz w:val="28"/>
          <w:szCs w:val="20"/>
        </w:rPr>
        <w:t xml:space="preserve"> или </w:t>
      </w:r>
      <w:r>
        <w:rPr>
          <w:sz w:val="28"/>
          <w:u w:val="single"/>
        </w:rPr>
        <w:t>равновесное состояние моста, может быть при таких положениях движков, при которых выполняется следующее соотношение между сопротивлениями</w:t>
      </w:r>
      <w:r>
        <w:rPr>
          <w:sz w:val="28"/>
          <w:szCs w:val="20"/>
        </w:rPr>
        <w:t>:</w:t>
      </w:r>
    </w:p>
    <w:p>
      <w:pPr>
        <w:pStyle w:val="Normal"/>
        <w:jc w:val="right"/>
        <w:rPr/>
      </w:pPr>
      <w:bookmarkStart w:id="23" w:name="_1130205067"/>
      <w:bookmarkEnd w:id="23"/>
      <w:r>
        <w:rPr>
          <w:sz w:val="28"/>
          <w:szCs w:val="20"/>
        </w:rPr>
        <w:object>
          <v:shape id="ole_rId143" style="width:105.05pt;height:24.8pt" o:ole="">
            <v:imagedata r:id="rId144" o:title=""/>
          </v:shape>
          <o:OLEObject Type="Embed" ProgID="" ShapeID="ole_rId143" DrawAspect="Content" ObjectID="_578330480" r:id="rId143"/>
        </w:object>
      </w:r>
      <w:r>
        <w:rPr>
          <w:b/>
          <w:sz w:val="28"/>
          <w:szCs w:val="20"/>
        </w:rPr>
        <w:tab/>
        <w:tab/>
        <w:tab/>
        <w:tab/>
        <w:tab/>
        <w:t>(1.51)</w:t>
      </w:r>
    </w:p>
    <w:p>
      <w:pPr>
        <w:pStyle w:val="Normal"/>
        <w:jc w:val="both"/>
        <w:rPr/>
      </w:pPr>
      <w:r>
        <w:rPr>
          <w:b/>
          <w:i/>
          <w:sz w:val="28"/>
        </w:rPr>
        <w:t>Равновесное состояние моста используется для измерения сопротивлений</w:t>
      </w:r>
      <w:r>
        <w:rPr>
          <w:sz w:val="28"/>
          <w:szCs w:val="20"/>
        </w:rPr>
        <w:t xml:space="preserve">.Если, например, в электрической цепи рис. 1.34. </w:t>
      </w:r>
      <w:r>
        <w:rPr>
          <w:b/>
          <w:sz w:val="28"/>
          <w:szCs w:val="20"/>
          <w:lang w:val="en-US"/>
        </w:rPr>
        <w:t>r</w:t>
      </w:r>
      <w:r>
        <w:rPr>
          <w:b/>
          <w:sz w:val="28"/>
          <w:szCs w:val="20"/>
          <w:vertAlign w:val="subscript"/>
        </w:rPr>
        <w:t>1</w:t>
      </w:r>
      <w:r>
        <w:rPr>
          <w:sz w:val="28"/>
          <w:szCs w:val="20"/>
        </w:rPr>
        <w:t xml:space="preserve"> - элемент, сопротивление которого требуется определить, </w:t>
      </w:r>
      <w:r>
        <w:rPr>
          <w:b/>
          <w:sz w:val="28"/>
          <w:szCs w:val="20"/>
          <w:lang w:val="en-US"/>
        </w:rPr>
        <w:t>r</w:t>
      </w:r>
      <w:r>
        <w:rPr>
          <w:b/>
          <w:sz w:val="28"/>
          <w:szCs w:val="20"/>
          <w:vertAlign w:val="subscript"/>
        </w:rPr>
        <w:t xml:space="preserve">2 </w:t>
      </w:r>
      <w:r>
        <w:rPr>
          <w:b/>
          <w:sz w:val="28"/>
          <w:szCs w:val="20"/>
        </w:rPr>
        <w:t xml:space="preserve">= </w:t>
      </w:r>
      <w:r>
        <w:rPr>
          <w:b/>
          <w:sz w:val="28"/>
          <w:szCs w:val="20"/>
          <w:lang w:val="en-US"/>
        </w:rPr>
        <w:t>const</w:t>
      </w:r>
      <w:r>
        <w:rPr>
          <w:sz w:val="28"/>
          <w:szCs w:val="20"/>
        </w:rPr>
        <w:t xml:space="preserve">, то, включив вместо приемника </w:t>
      </w:r>
      <w:r>
        <w:rPr>
          <w:b/>
          <w:sz w:val="28"/>
          <w:szCs w:val="20"/>
          <w:lang w:val="en-US"/>
        </w:rPr>
        <w:t>r</w:t>
      </w:r>
      <w:r>
        <w:rPr>
          <w:b/>
          <w:sz w:val="28"/>
          <w:szCs w:val="20"/>
          <w:vertAlign w:val="subscript"/>
        </w:rPr>
        <w:t>5</w:t>
      </w:r>
      <w:r>
        <w:rPr>
          <w:sz w:val="28"/>
          <w:szCs w:val="20"/>
        </w:rPr>
        <w:t xml:space="preserve"> измерительный прибор, например вольтметр, и изменяя значения сопротивлений </w:t>
      </w:r>
      <w:r>
        <w:rPr>
          <w:b/>
          <w:sz w:val="28"/>
          <w:szCs w:val="20"/>
          <w:lang w:val="en-US"/>
        </w:rPr>
        <w:t>r</w:t>
      </w:r>
      <w:r>
        <w:rPr>
          <w:b/>
          <w:sz w:val="28"/>
          <w:szCs w:val="20"/>
          <w:vertAlign w:val="subscript"/>
        </w:rPr>
        <w:t xml:space="preserve">3 </w:t>
      </w:r>
      <w:r>
        <w:rPr>
          <w:sz w:val="28"/>
          <w:szCs w:val="20"/>
        </w:rPr>
        <w:t xml:space="preserve">и </w:t>
      </w:r>
      <w:r>
        <w:rPr>
          <w:b/>
          <w:sz w:val="28"/>
          <w:szCs w:val="20"/>
          <w:lang w:val="en-US"/>
        </w:rPr>
        <w:t>r</w:t>
      </w:r>
      <w:r>
        <w:rPr>
          <w:sz w:val="28"/>
          <w:szCs w:val="20"/>
          <w:vertAlign w:val="subscript"/>
        </w:rPr>
        <w:t>4</w:t>
      </w:r>
      <w:r>
        <w:rPr>
          <w:sz w:val="28"/>
          <w:szCs w:val="20"/>
        </w:rPr>
        <w:t xml:space="preserve">, можно добиться равновесного состояния моста, а затем по (1.51) подсчитать сопротивление </w:t>
      </w:r>
      <w:r>
        <w:rPr>
          <w:b/>
          <w:sz w:val="28"/>
          <w:szCs w:val="20"/>
          <w:lang w:val="en-US"/>
        </w:rPr>
        <w:t>r</w:t>
      </w:r>
      <w:r>
        <w:rPr>
          <w:b/>
          <w:sz w:val="28"/>
          <w:szCs w:val="20"/>
          <w:vertAlign w:val="subscript"/>
        </w:rPr>
        <w:t>1</w:t>
      </w:r>
      <w:r>
        <w:rPr>
          <w:sz w:val="28"/>
          <w:szCs w:val="20"/>
        </w:rPr>
        <w:t>.</w:t>
      </w:r>
    </w:p>
    <w:p>
      <w:pPr>
        <w:pStyle w:val="Normal"/>
        <w:jc w:val="both"/>
        <w:rPr/>
      </w:pPr>
      <w:r>
        <w:rPr>
          <w:sz w:val="28"/>
          <w:szCs w:val="20"/>
        </w:rPr>
        <w:t xml:space="preserve">Если </w:t>
      </w:r>
      <w:r>
        <w:rPr>
          <w:b/>
          <w:sz w:val="28"/>
          <w:szCs w:val="20"/>
          <w:lang w:val="en-US"/>
        </w:rPr>
        <w:t>r</w:t>
      </w:r>
      <w:r>
        <w:rPr>
          <w:b/>
          <w:sz w:val="28"/>
          <w:szCs w:val="20"/>
          <w:vertAlign w:val="subscript"/>
        </w:rPr>
        <w:t>1</w:t>
      </w:r>
      <w:r>
        <w:rPr>
          <w:sz w:val="28"/>
          <w:szCs w:val="20"/>
        </w:rPr>
        <w:t xml:space="preserve"> - элемент, сопротивление которого изменяется под действием тех или иных параметров (температуры, давления и др.), то при неизменных </w:t>
      </w:r>
      <w:r>
        <w:rPr>
          <w:b/>
          <w:sz w:val="28"/>
          <w:szCs w:val="20"/>
          <w:lang w:val="en-US"/>
        </w:rPr>
        <w:t>r</w:t>
      </w:r>
      <w:r>
        <w:rPr>
          <w:b/>
          <w:sz w:val="28"/>
          <w:szCs w:val="20"/>
          <w:vertAlign w:val="subscript"/>
        </w:rPr>
        <w:t>2</w:t>
      </w:r>
      <w:r>
        <w:rPr>
          <w:sz w:val="28"/>
          <w:szCs w:val="20"/>
        </w:rPr>
        <w:t xml:space="preserve">, </w:t>
      </w:r>
      <w:r>
        <w:rPr>
          <w:b/>
          <w:sz w:val="28"/>
          <w:szCs w:val="20"/>
          <w:lang w:val="en-US"/>
        </w:rPr>
        <w:t>r</w:t>
      </w:r>
      <w:r>
        <w:rPr>
          <w:b/>
          <w:sz w:val="28"/>
          <w:szCs w:val="20"/>
          <w:vertAlign w:val="subscript"/>
        </w:rPr>
        <w:t>3</w:t>
      </w:r>
      <w:r>
        <w:rPr>
          <w:sz w:val="28"/>
          <w:szCs w:val="20"/>
        </w:rPr>
        <w:t xml:space="preserve"> и </w:t>
      </w:r>
      <w:r>
        <w:rPr>
          <w:b/>
          <w:sz w:val="28"/>
          <w:szCs w:val="20"/>
          <w:lang w:val="en-US"/>
        </w:rPr>
        <w:t>r</w:t>
      </w:r>
      <w:r>
        <w:rPr>
          <w:b/>
          <w:sz w:val="28"/>
          <w:szCs w:val="20"/>
          <w:vertAlign w:val="subscript"/>
        </w:rPr>
        <w:t>4</w:t>
      </w:r>
      <w:r>
        <w:rPr>
          <w:sz w:val="28"/>
          <w:szCs w:val="20"/>
        </w:rPr>
        <w:t xml:space="preserve"> напряжение </w:t>
      </w:r>
      <w:r>
        <w:rPr>
          <w:b/>
          <w:sz w:val="28"/>
          <w:szCs w:val="20"/>
          <w:lang w:val="en-US"/>
        </w:rPr>
        <w:t>U</w:t>
      </w:r>
      <w:r>
        <w:rPr>
          <w:b/>
          <w:sz w:val="28"/>
          <w:szCs w:val="20"/>
          <w:vertAlign w:val="subscript"/>
        </w:rPr>
        <w:t>5</w:t>
      </w:r>
      <w:r>
        <w:rPr>
          <w:sz w:val="28"/>
          <w:szCs w:val="20"/>
        </w:rPr>
        <w:t xml:space="preserve"> будет также изменяться. В этом случае измерительный прибор может быть отградуирован на значения параметра, оказывающего воздействие на сопротивление </w:t>
      </w:r>
      <w:r>
        <w:rPr>
          <w:b/>
          <w:sz w:val="28"/>
          <w:szCs w:val="20"/>
          <w:lang w:val="en-US"/>
        </w:rPr>
        <w:t>r</w:t>
      </w:r>
      <w:r>
        <w:rPr>
          <w:b/>
          <w:sz w:val="28"/>
          <w:szCs w:val="20"/>
          <w:vertAlign w:val="subscript"/>
        </w:rPr>
        <w:t>1</w:t>
      </w:r>
      <w:r>
        <w:rPr>
          <w:sz w:val="28"/>
          <w:szCs w:val="20"/>
        </w:rPr>
        <w:t xml:space="preserve"> и, таким образом, оказывается возможным измерять неэлектрические величины.</w:t>
      </w:r>
    </w:p>
    <w:p>
      <w:pPr>
        <w:pStyle w:val="Normal"/>
        <w:jc w:val="both"/>
        <w:rPr>
          <w:sz w:val="28"/>
          <w:u w:val="single"/>
        </w:rPr>
      </w:pPr>
      <w:r>
        <w:rPr>
          <w:sz w:val="28"/>
          <w:u w:val="single"/>
        </w:rPr>
        <w:t>Для расчета мостовых цепей можно использовать преобразование треугольника резистивных элементов в эквивалентную звезду и наоборот, либо воспользоваться методом эквивалентного генератора, особенно если в цепи имеется нелинейный резистивный элемент. (см. пример 1.4).</w:t>
      </w:r>
      <w:r>
        <w:br w:type="page"/>
      </w:r>
    </w:p>
    <w:p>
      <w:pPr>
        <w:pStyle w:val="Heading1"/>
        <w:numPr>
          <w:ilvl w:val="0"/>
          <w:numId w:val="1"/>
        </w:numPr>
        <w:jc w:val="center"/>
        <w:rPr>
          <w:sz w:val="44"/>
        </w:rPr>
      </w:pPr>
      <w:r>
        <w:rPr>
          <w:sz w:val="44"/>
        </w:rPr>
        <w:t>Глава 2.</w:t>
      </w:r>
    </w:p>
    <w:p>
      <w:pPr>
        <w:pStyle w:val="Heading1"/>
        <w:numPr>
          <w:ilvl w:val="0"/>
          <w:numId w:val="1"/>
        </w:numPr>
        <w:spacing w:before="0" w:after="120"/>
        <w:jc w:val="center"/>
        <w:rPr>
          <w:sz w:val="40"/>
        </w:rPr>
      </w:pPr>
      <w:r>
        <w:rPr>
          <w:sz w:val="40"/>
        </w:rPr>
        <w:t>Электрические цепи однофазного синусоидального тока.</w:t>
      </w:r>
    </w:p>
    <w:p>
      <w:pPr>
        <w:pStyle w:val="Heading2"/>
        <w:numPr>
          <w:ilvl w:val="1"/>
          <w:numId w:val="1"/>
        </w:numPr>
        <w:spacing w:before="240" w:after="360"/>
        <w:jc w:val="both"/>
        <w:rPr>
          <w:b w:val="false"/>
          <w:b w:val="false"/>
        </w:rPr>
      </w:pPr>
      <w:r>
        <w:rPr/>
        <w:t>2.1. Синусоидальный ток и основные характеризующие его величины.</w:t>
      </w:r>
    </w:p>
    <w:p>
      <w:pPr>
        <w:pStyle w:val="Normal"/>
        <w:jc w:val="both"/>
        <w:rPr>
          <w:sz w:val="28"/>
        </w:rPr>
      </w:pPr>
      <w:r>
        <w:rPr>
          <w:sz w:val="28"/>
        </w:rPr>
        <w:t>Синусоидальным током называют ток, изменяющийся во времени по синусоидальному закону (рис. 2.1):</w:t>
      </w:r>
    </w:p>
    <w:p>
      <w:pPr>
        <w:pStyle w:val="Normal"/>
        <w:jc w:val="center"/>
        <w:rPr>
          <w:sz w:val="28"/>
        </w:rPr>
      </w:pPr>
      <w:r>
        <w:rPr>
          <w:sz w:val="28"/>
        </w:rPr>
      </w:r>
      <m:oMath xmlns:m="http://schemas.openxmlformats.org/officeDocument/2006/math">
        <m:r>
          <w:rPr>
            <w:rFonts w:ascii="Cambria Math" w:hAnsi="Cambria Math"/>
          </w:rPr>
          <m:t xml:space="preserve">i</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sSub>
          <m:e>
            <m:r>
              <w:rPr>
                <w:rFonts w:ascii="Cambria Math" w:hAnsi="Cambria Math"/>
              </w:rPr>
              <m:t xml:space="preserve">I</m:t>
            </m:r>
          </m:e>
          <m:sub>
            <m:r>
              <w:rPr>
                <w:rFonts w:ascii="Cambria Math" w:hAnsi="Cambria Math"/>
              </w:rPr>
              <m:t xml:space="preserve">m</m:t>
            </m:r>
          </m:sub>
        </m:sSub>
        <m:r>
          <m:rPr>
            <m:lit/>
            <m:nor/>
          </m:rPr>
          <w:rPr>
            <w:rFonts w:ascii="Cambria Math" w:hAnsi="Cambria Math"/>
          </w:rPr>
          <m:t xml:space="preserve">sin</m:t>
        </m:r>
        <m:d>
          <m:dPr>
            <m:begChr m:val="("/>
            <m:endChr m:val=")"/>
          </m:dPr>
          <m:e>
            <m:f>
              <m:num>
                <m:r>
                  <w:rPr>
                    <w:rFonts w:ascii="Cambria Math" w:hAnsi="Cambria Math"/>
                  </w:rPr>
                  <m:t xml:space="preserve">2</m:t>
                </m:r>
                <m:r>
                  <w:rPr>
                    <w:rFonts w:ascii="Cambria Math" w:hAnsi="Cambria Math"/>
                  </w:rPr>
                  <m:t xml:space="preserve">πt</m:t>
                </m:r>
              </m:num>
              <m:den>
                <m:r>
                  <w:rPr>
                    <w:rFonts w:ascii="Cambria Math" w:hAnsi="Cambria Math"/>
                  </w:rPr>
                  <m:t xml:space="preserve">T</m:t>
                </m:r>
              </m:den>
            </m:f>
            <m:r>
              <w:rPr>
                <w:rFonts w:ascii="Cambria Math" w:hAnsi="Cambria Math"/>
              </w:rPr>
              <m:t xml:space="preserve">+</m:t>
            </m:r>
            <m:r>
              <w:rPr>
                <w:rFonts w:ascii="Cambria Math" w:hAnsi="Cambria Math"/>
              </w:rPr>
              <m:t xml:space="preserve">ψ</m:t>
            </m:r>
          </m:e>
        </m:d>
        <m:r>
          <w:rPr>
            <w:rFonts w:ascii="Cambria Math" w:hAnsi="Cambria Math"/>
          </w:rPr>
          <m:t xml:space="preserve">=</m:t>
        </m:r>
        <m:sSub>
          <m:e>
            <m:r>
              <w:rPr>
                <w:rFonts w:ascii="Cambria Math" w:hAnsi="Cambria Math"/>
              </w:rPr>
              <m:t xml:space="preserve">I</m:t>
            </m:r>
          </m:e>
          <m:sub>
            <m:r>
              <w:rPr>
                <w:rFonts w:ascii="Cambria Math" w:hAnsi="Cambria Math"/>
              </w:rPr>
              <m:t xml:space="preserve">m</m:t>
            </m:r>
          </m:sub>
        </m:sSub>
        <m:r>
          <m:rPr>
            <m:lit/>
            <m:nor/>
          </m:rPr>
          <w:rPr>
            <w:rFonts w:ascii="Cambria Math" w:hAnsi="Cambria Math"/>
          </w:rPr>
          <m:t xml:space="preserve">sin</m:t>
        </m:r>
        <m:d>
          <m:dPr>
            <m:begChr m:val="("/>
            <m:endChr m:val=")"/>
          </m:dPr>
          <m:e>
            <m:r>
              <w:rPr>
                <w:rFonts w:ascii="Cambria Math" w:hAnsi="Cambria Math"/>
              </w:rPr>
              <m:t xml:space="preserve">ωt</m:t>
            </m:r>
            <m:r>
              <w:rPr>
                <w:rFonts w:ascii="Cambria Math" w:hAnsi="Cambria Math"/>
              </w:rPr>
              <m:t xml:space="preserve">+</m:t>
            </m:r>
            <m:r>
              <w:rPr>
                <w:rFonts w:ascii="Cambria Math" w:hAnsi="Cambria Math"/>
              </w:rPr>
              <m:t xml:space="preserve">ψ</m:t>
            </m:r>
          </m:e>
        </m:d>
      </m:oMath>
    </w:p>
    <w:p>
      <w:pPr>
        <w:pStyle w:val="Normal"/>
        <w:jc w:val="both"/>
        <w:rPr>
          <w:sz w:val="28"/>
          <w:lang w:val="en-US"/>
        </w:rPr>
      </w:pPr>
      <w:r>
        <w:rPr>
          <w:sz w:val="28"/>
        </w:rPr>
        <w:object>
          <v:shape id="ole_rId145" style="width:372.75pt;height:214.1pt" o:ole="">
            <v:imagedata r:id="rId146" o:title=""/>
          </v:shape>
          <o:OLEObject Type="Embed" ProgID="" ShapeID="ole_rId145" DrawAspect="Content" ObjectID="_1946377565" r:id="rId145"/>
        </w:object>
      </w:r>
    </w:p>
    <w:p>
      <w:pPr>
        <w:pStyle w:val="Normal"/>
        <w:jc w:val="both"/>
        <w:rPr/>
      </w:pPr>
      <w:r>
        <w:rPr>
          <w:sz w:val="28"/>
        </w:rPr>
        <w:t xml:space="preserve">Ток  </w:t>
      </w:r>
      <w:r>
        <w:rPr>
          <w:i/>
          <w:sz w:val="28"/>
          <w:lang w:val="en-US"/>
        </w:rPr>
        <w:t>i</w:t>
      </w:r>
      <w:r>
        <w:rPr>
          <w:sz w:val="28"/>
        </w:rPr>
        <w:t>(</w:t>
      </w:r>
      <w:r>
        <w:rPr>
          <w:i/>
          <w:sz w:val="28"/>
          <w:lang w:val="en-US"/>
        </w:rPr>
        <w:t>t</w:t>
      </w:r>
      <w:r>
        <w:rPr>
          <w:sz w:val="28"/>
        </w:rPr>
        <w:t xml:space="preserve">)  называют мгновенным. Максимальное значение тока называют амплитудой и обозначают  </w:t>
      </w:r>
      <w:r>
        <w:rPr>
          <w:sz w:val="28"/>
          <w:lang w:val="en-US"/>
        </w:rPr>
      </w:r>
      <m:oMath xmlns:m="http://schemas.openxmlformats.org/officeDocument/2006/math">
        <m:sSub>
          <m:e>
            <m:r>
              <w:rPr>
                <w:rFonts w:ascii="Cambria Math" w:hAnsi="Cambria Math"/>
              </w:rPr>
              <m:t xml:space="preserve">I</m:t>
            </m:r>
          </m:e>
          <m:sub>
            <m:r>
              <w:rPr>
                <w:rFonts w:ascii="Cambria Math" w:hAnsi="Cambria Math"/>
              </w:rPr>
              <m:t xml:space="preserve">m</m:t>
            </m:r>
          </m:sub>
        </m:sSub>
      </m:oMath>
      <w:r>
        <w:rPr>
          <w:sz w:val="28"/>
        </w:rPr>
        <w:t xml:space="preserve">. </w:t>
      </w:r>
      <w:r>
        <w:rPr>
          <w:b/>
          <w:bCs/>
          <w:sz w:val="28"/>
        </w:rPr>
        <w:t>Период Т</w:t>
      </w:r>
      <w:r>
        <w:rPr>
          <w:sz w:val="28"/>
        </w:rPr>
        <w:t xml:space="preserve"> – это время, за которое совершается одно полное колебание. Частота равна числу колебаний в секунду </w:t>
      </w:r>
      <w:r>
        <w:rPr>
          <w:sz w:val="28"/>
          <w:lang w:val="en-US"/>
        </w:rPr>
      </w:r>
      <m:oMath xmlns:m="http://schemas.openxmlformats.org/officeDocument/2006/math">
        <m:r>
          <w:rPr>
            <w:rFonts w:ascii="Cambria Math" w:hAnsi="Cambria Math"/>
          </w:rPr>
          <m:t xml:space="preserve">f</m:t>
        </m:r>
        <m:r>
          <w:rPr>
            <w:rFonts w:ascii="Cambria Math" w:hAnsi="Cambria Math"/>
          </w:rPr>
          <m:t xml:space="preserve">=</m:t>
        </m:r>
        <m:f>
          <m:num>
            <m:r>
              <w:rPr>
                <w:rFonts w:ascii="Cambria Math" w:hAnsi="Cambria Math"/>
              </w:rPr>
              <m:t xml:space="preserve">1</m:t>
            </m:r>
          </m:num>
          <m:den>
            <m:r>
              <w:rPr>
                <w:rFonts w:ascii="Cambria Math" w:hAnsi="Cambria Math"/>
              </w:rPr>
              <m:t xml:space="preserve">T</m:t>
            </m:r>
          </m:den>
        </m:f>
      </m:oMath>
      <w:r>
        <w:rPr>
          <w:sz w:val="28"/>
        </w:rPr>
        <w:t xml:space="preserve">, единица частоты </w:t>
      </w:r>
      <w:r>
        <w:rPr>
          <w:sz w:val="28"/>
        </w:rPr>
      </w:r>
      <m:oMath xmlns:m="http://schemas.openxmlformats.org/officeDocument/2006/math">
        <m:r>
          <w:rPr>
            <w:rFonts w:ascii="Cambria Math" w:hAnsi="Cambria Math"/>
          </w:rPr>
          <m:t xml:space="preserve">f</m:t>
        </m:r>
      </m:oMath>
      <w:r>
        <w:rPr>
          <w:sz w:val="28"/>
        </w:rPr>
        <w:t xml:space="preserve"> - герц (Гц).</w:t>
      </w:r>
    </w:p>
    <w:p>
      <w:pPr>
        <w:pStyle w:val="Normal"/>
        <w:jc w:val="both"/>
        <w:rPr>
          <w:sz w:val="28"/>
        </w:rPr>
      </w:pPr>
      <w:r>
        <w:rPr>
          <w:sz w:val="28"/>
        </w:rPr>
        <w:t xml:space="preserve">Угловая частота </w:t>
      </w:r>
      <w:r>
        <w:rPr>
          <w:sz w:val="28"/>
        </w:rPr>
        <w:object>
          <v:shape id="ole_rId147" style="width:116pt;height:25pt" o:ole="">
            <v:imagedata r:id="rId148" o:title=""/>
          </v:shape>
          <o:OLEObject Type="Embed" ProgID="" ShapeID="ole_rId147" DrawAspect="Content" ObjectID="_64935019" r:id="rId147"/>
        </w:object>
      </w:r>
      <w:r>
        <w:rPr>
          <w:sz w:val="28"/>
        </w:rPr>
        <w:t xml:space="preserve">, единица угловой частоты рад/с или </w:t>
      </w:r>
      <w:r>
        <w:rPr>
          <w:sz w:val="28"/>
        </w:rPr>
      </w:r>
      <m:oMath xmlns:m="http://schemas.openxmlformats.org/officeDocument/2006/math">
        <m:sSup>
          <m:e>
            <m:r>
              <w:rPr>
                <w:rFonts w:ascii="Cambria Math" w:hAnsi="Cambria Math"/>
              </w:rPr>
              <m:t xml:space="preserve">c</m:t>
            </m:r>
          </m:e>
          <m:sup>
            <m:r>
              <w:rPr>
                <w:rFonts w:ascii="Cambria Math" w:hAnsi="Cambria Math"/>
              </w:rPr>
              <m:t xml:space="preserve">−</m:t>
            </m:r>
            <m:r>
              <w:rPr>
                <w:rFonts w:ascii="Cambria Math" w:hAnsi="Cambria Math"/>
              </w:rPr>
              <m:t xml:space="preserve">1</m:t>
            </m:r>
          </m:sup>
        </m:sSup>
      </m:oMath>
      <w:r>
        <w:rPr>
          <w:sz w:val="28"/>
        </w:rPr>
        <w:t xml:space="preserve">.Аргумент синуса, т.е. </w:t>
      </w:r>
      <w:r>
        <w:rPr>
          <w:sz w:val="28"/>
        </w:rPr>
      </w:r>
      <m:oMath xmlns:m="http://schemas.openxmlformats.org/officeDocument/2006/math">
        <m:d>
          <m:dPr>
            <m:begChr m:val="("/>
            <m:endChr m:val=")"/>
          </m:dPr>
          <m:e>
            <m:r>
              <w:rPr>
                <w:rFonts w:ascii="Cambria Math" w:hAnsi="Cambria Math"/>
              </w:rPr>
              <m:t xml:space="preserve">ωt</m:t>
            </m:r>
            <m:r>
              <w:rPr>
                <w:rFonts w:ascii="Cambria Math" w:hAnsi="Cambria Math"/>
              </w:rPr>
              <m:t xml:space="preserve">+</m:t>
            </m:r>
            <m:r>
              <w:rPr>
                <w:rFonts w:ascii="Cambria Math" w:hAnsi="Cambria Math"/>
              </w:rPr>
              <m:t xml:space="preserve">ψ</m:t>
            </m:r>
          </m:e>
        </m:d>
      </m:oMath>
      <w:r>
        <w:rPr>
          <w:sz w:val="28"/>
        </w:rPr>
        <w:t xml:space="preserve">, называют фазой. Фаза характеризует состояние колебания в данный момент времени </w:t>
      </w:r>
      <w:r>
        <w:rPr>
          <w:i/>
          <w:sz w:val="28"/>
          <w:lang w:val="en-US"/>
        </w:rPr>
        <w:t>t</w:t>
      </w:r>
      <w:r>
        <w:rPr>
          <w:sz w:val="28"/>
        </w:rPr>
        <w:t>.</w:t>
      </w:r>
    </w:p>
    <w:p>
      <w:pPr>
        <w:pStyle w:val="Normal"/>
        <w:jc w:val="both"/>
        <w:rPr/>
      </w:pPr>
      <w:r>
        <w:rPr>
          <w:sz w:val="28"/>
        </w:rPr>
        <w:t xml:space="preserve">Начальная фаза тока - </w:t>
      </w:r>
      <w:r>
        <w:rPr>
          <w:sz w:val="28"/>
        </w:rPr>
      </w:r>
      <m:oMath xmlns:m="http://schemas.openxmlformats.org/officeDocument/2006/math">
        <m:r>
          <w:rPr>
            <w:rFonts w:ascii="Cambria Math" w:hAnsi="Cambria Math"/>
          </w:rPr>
          <m:t xml:space="preserve">ψ</m:t>
        </m:r>
      </m:oMath>
      <w:r>
        <w:rPr>
          <w:sz w:val="28"/>
        </w:rPr>
        <w:t>.</w:t>
      </w:r>
    </w:p>
    <w:p>
      <w:pPr>
        <w:pStyle w:val="Normal"/>
        <w:jc w:val="both"/>
        <w:rPr>
          <w:sz w:val="28"/>
        </w:rPr>
      </w:pPr>
      <w:r>
        <w:rPr>
          <w:sz w:val="28"/>
        </w:rPr>
        <w:t>Любая синусоидальная функция характеризуется тремя величинами: амплитудой, угловой частотой и начальной фазой.</w:t>
      </w:r>
    </w:p>
    <w:p>
      <w:pPr>
        <w:pStyle w:val="Normal"/>
        <w:jc w:val="both"/>
        <w:rPr/>
      </w:pPr>
      <w:r>
        <w:rPr>
          <w:sz w:val="28"/>
        </w:rPr>
        <w:t xml:space="preserve">Синусоидальные токи и ЭДС сравнительно низких частот, до нескольких килогерц, получают с помощью синхронных генераторов (их изучают в курсе электрических машин). Синусоидальные токи и ЭДС высоких частот получают с помощью ламповых и полупроводниковых генераторов, подробно рассматриваемых в разделе – </w:t>
      </w:r>
      <w:r>
        <w:rPr>
          <w:i/>
          <w:iCs/>
          <w:sz w:val="28"/>
        </w:rPr>
        <w:t>электроника</w:t>
      </w:r>
      <w:r>
        <w:rPr>
          <w:sz w:val="28"/>
        </w:rPr>
        <w:t>.</w:t>
      </w:r>
    </w:p>
    <w:p>
      <w:pPr>
        <w:pStyle w:val="Heading2"/>
        <w:numPr>
          <w:ilvl w:val="1"/>
          <w:numId w:val="1"/>
        </w:numPr>
        <w:spacing w:before="240" w:after="360"/>
        <w:jc w:val="both"/>
        <w:rPr/>
      </w:pPr>
      <w:r>
        <w:rPr/>
        <w:t>2.2. Среднее и действующее значение синусоидальных тока и ЭДС.</w:t>
      </w:r>
    </w:p>
    <w:p>
      <w:pPr>
        <w:pStyle w:val="Normal"/>
        <w:jc w:val="both"/>
        <w:rPr>
          <w:sz w:val="28"/>
        </w:rPr>
      </w:pPr>
      <w:r>
        <w:rPr>
          <w:sz w:val="28"/>
        </w:rPr>
        <w:t>Принято среднее значение функции времени определять за период</w:t>
      </w:r>
    </w:p>
    <w:p>
      <w:pPr>
        <w:pStyle w:val="Normal"/>
        <w:jc w:val="center"/>
        <w:rPr>
          <w:sz w:val="28"/>
          <w:lang w:val="en-US"/>
        </w:rPr>
      </w:pPr>
      <w:r>
        <w:rPr>
          <w:sz w:val="28"/>
          <w:lang w:val="en-US"/>
        </w:rPr>
      </w:r>
      <m:oMath xmlns:m="http://schemas.openxmlformats.org/officeDocument/2006/math">
        <m:sSub>
          <m:e>
            <m:r>
              <w:rPr>
                <w:rFonts w:ascii="Cambria Math" w:hAnsi="Cambria Math"/>
              </w:rPr>
              <m:t xml:space="preserve">I</m:t>
            </m:r>
          </m:e>
          <m:sub>
            <m:r>
              <m:rPr>
                <m:lit/>
                <m:nor/>
              </m:rPr>
              <w:rPr>
                <w:rFonts w:ascii="Cambria Math" w:hAnsi="Cambria Math"/>
              </w:rPr>
              <m:t xml:space="preserve">ср</m:t>
            </m:r>
          </m:sub>
        </m:sSub>
        <m:r>
          <w:rPr>
            <w:rFonts w:ascii="Cambria Math" w:hAnsi="Cambria Math"/>
          </w:rPr>
          <m:t xml:space="preserve">=</m:t>
        </m:r>
        <m:f>
          <m:num>
            <m:r>
              <w:rPr>
                <w:rFonts w:ascii="Cambria Math" w:hAnsi="Cambria Math"/>
              </w:rPr>
              <m:t xml:space="preserve">1</m:t>
            </m:r>
          </m:num>
          <m:den>
            <m:r>
              <w:rPr>
                <w:rFonts w:ascii="Cambria Math" w:hAnsi="Cambria Math"/>
              </w:rPr>
              <m:t xml:space="preserve">T</m:t>
            </m:r>
          </m:den>
        </m:f>
        <m:nary>
          <m:naryPr>
            <m:chr m:val="∫"/>
          </m:naryPr>
          <m:sub>
            <m:r>
              <w:rPr>
                <w:rFonts w:ascii="Cambria Math" w:hAnsi="Cambria Math"/>
              </w:rPr>
              <m:t xml:space="preserve">0</m:t>
            </m:r>
          </m:sub>
          <m:sup>
            <m:r>
              <w:rPr>
                <w:rFonts w:ascii="Cambria Math" w:hAnsi="Cambria Math"/>
              </w:rPr>
              <m:t xml:space="preserve">T</m:t>
            </m:r>
          </m:sup>
          <m:e>
            <m:r>
              <w:rPr>
                <w:rFonts w:ascii="Cambria Math" w:hAnsi="Cambria Math"/>
              </w:rPr>
              <m:t xml:space="preserve">i</m:t>
            </m:r>
            <m:d>
              <m:dPr>
                <m:begChr m:val="("/>
                <m:endChr m:val=")"/>
              </m:dPr>
              <m:e>
                <m:r>
                  <w:rPr>
                    <w:rFonts w:ascii="Cambria Math" w:hAnsi="Cambria Math"/>
                  </w:rPr>
                  <m:t xml:space="preserve">t</m:t>
                </m:r>
              </m:e>
            </m:d>
          </m:e>
        </m:nary>
        <m:r>
          <m:rPr>
            <m:lit/>
            <m:nor/>
          </m:rPr>
          <w:rPr>
            <w:rFonts w:ascii="Cambria Math" w:hAnsi="Cambria Math"/>
          </w:rPr>
          <m:t xml:space="preserve">dt</m:t>
        </m:r>
        <m:r>
          <w:rPr>
            <w:rFonts w:ascii="Cambria Math" w:hAnsi="Cambria Math"/>
          </w:rPr>
          <m:t xml:space="preserve">=</m:t>
        </m:r>
        <m:nary>
          <m:naryPr>
            <m:chr m:val="∫"/>
          </m:naryPr>
          <m:sub>
            <m:r>
              <w:rPr>
                <w:rFonts w:ascii="Cambria Math" w:hAnsi="Cambria Math"/>
              </w:rPr>
              <m:t xml:space="preserve">0</m:t>
            </m:r>
          </m:sub>
          <m:sup>
            <m:r>
              <w:rPr>
                <w:rFonts w:ascii="Cambria Math" w:hAnsi="Cambria Math"/>
              </w:rPr>
              <m:t xml:space="preserve">T</m:t>
            </m:r>
          </m:sup>
          <m:e>
            <m:sSub>
              <m:e>
                <m:r>
                  <w:rPr>
                    <w:rFonts w:ascii="Cambria Math" w:hAnsi="Cambria Math"/>
                  </w:rPr>
                  <m:t xml:space="preserve">I</m:t>
                </m:r>
              </m:e>
              <m:sub>
                <m:r>
                  <w:rPr>
                    <w:rFonts w:ascii="Cambria Math" w:hAnsi="Cambria Math"/>
                  </w:rPr>
                  <m:t xml:space="preserve">m</m:t>
                </m:r>
              </m:sub>
            </m:sSub>
            <m:r>
              <m:rPr>
                <m:lit/>
                <m:nor/>
              </m:rPr>
              <w:rPr>
                <w:rFonts w:ascii="Cambria Math" w:hAnsi="Cambria Math"/>
              </w:rPr>
              <m:t xml:space="preserve">sin</m:t>
            </m:r>
            <m:r>
              <w:rPr>
                <w:rFonts w:ascii="Cambria Math" w:hAnsi="Cambria Math"/>
              </w:rPr>
              <m:t xml:space="preserve">ω</m:t>
            </m:r>
            <m:r>
              <m:rPr>
                <m:lit/>
                <m:nor/>
              </m:rPr>
              <w:rPr>
                <w:rFonts w:ascii="Cambria Math" w:hAnsi="Cambria Math"/>
              </w:rPr>
              <m:t xml:space="preserve">tdt</m:t>
            </m:r>
          </m:e>
        </m:nary>
      </m:oMath>
    </w:p>
    <w:p>
      <w:pPr>
        <w:pStyle w:val="Normal"/>
        <w:jc w:val="both"/>
        <w:rPr>
          <w:sz w:val="28"/>
        </w:rPr>
      </w:pPr>
      <w:r>
        <w:rPr>
          <w:sz w:val="28"/>
        </w:rPr>
        <w:t>Для синусоидальной функции среднее значение за период равно нулю.</w:t>
      </w:r>
    </w:p>
    <w:p>
      <w:pPr>
        <w:pStyle w:val="Normal"/>
        <w:jc w:val="both"/>
        <w:rPr>
          <w:sz w:val="28"/>
        </w:rPr>
      </w:pPr>
      <w:r>
        <w:rPr>
          <w:sz w:val="28"/>
        </w:rPr>
        <w:t>Используется также понятие среднего значения синусоидальной функции за полпериода:</w:t>
      </w:r>
    </w:p>
    <w:p>
      <w:pPr>
        <w:pStyle w:val="Normal"/>
        <w:jc w:val="center"/>
        <w:rPr/>
      </w:pPr>
      <w:r>
        <w:rPr>
          <w:sz w:val="28"/>
          <w:lang w:val="en-US"/>
        </w:rPr>
        <w:object>
          <v:shape id="ole_rId149" style="width:252.1pt;height:49.8pt" o:ole="">
            <v:imagedata r:id="rId150" o:title=""/>
          </v:shape>
          <o:OLEObject Type="Embed" ProgID="" ShapeID="ole_rId149" DrawAspect="Content" ObjectID="_599867810" r:id="rId149"/>
        </w:object>
      </w:r>
      <w:r>
        <w:rPr>
          <w:sz w:val="28"/>
        </w:rPr>
        <w:t>.</w:t>
      </w:r>
    </w:p>
    <w:p>
      <w:pPr>
        <w:pStyle w:val="Normal"/>
        <w:jc w:val="both"/>
        <w:rPr/>
      </w:pPr>
      <w:r>
        <w:rPr>
          <w:sz w:val="28"/>
        </w:rPr>
        <w:t xml:space="preserve">Аналогично, среднее значение ЭДС за полпериода </w:t>
      </w:r>
      <w:r>
        <w:rPr>
          <w:sz w:val="28"/>
        </w:rPr>
        <w:object>
          <v:shape id="ole_rId151" style="width:89.7pt;height:24.3pt" o:ole="">
            <v:imagedata r:id="rId152" o:title=""/>
          </v:shape>
          <o:OLEObject Type="Embed" ProgID="" ShapeID="ole_rId151" DrawAspect="Content" ObjectID="_1387874427" r:id="rId151"/>
        </w:object>
      </w:r>
      <w:r>
        <w:rPr>
          <w:sz w:val="28"/>
        </w:rPr>
        <w:t>.</w:t>
      </w:r>
    </w:p>
    <w:p>
      <w:pPr>
        <w:pStyle w:val="Normal"/>
        <w:jc w:val="both"/>
        <w:rPr>
          <w:sz w:val="28"/>
        </w:rPr>
      </w:pPr>
      <w:r>
        <w:rPr>
          <w:sz w:val="28"/>
        </w:rPr>
        <w:t>Действующим значением синусоидальной функции называется ее среднеквадратичное значение за период</w:t>
      </w:r>
    </w:p>
    <w:p>
      <w:pPr>
        <w:pStyle w:val="Normal"/>
        <w:jc w:val="center"/>
        <w:rPr>
          <w:sz w:val="28"/>
        </w:rPr>
      </w:pPr>
      <w:r>
        <w:rPr>
          <w:sz w:val="28"/>
        </w:rPr>
        <w:object>
          <v:shape id="ole_rId153" style="width:202.9pt;height:57.4pt" o:ole="">
            <v:imagedata r:id="rId154" o:title=""/>
          </v:shape>
          <o:OLEObject Type="Embed" ProgID="" ShapeID="ole_rId153" DrawAspect="Content" ObjectID="_876299174" r:id="rId153"/>
        </w:object>
      </w:r>
    </w:p>
    <w:p>
      <w:pPr>
        <w:pStyle w:val="Normal"/>
        <w:jc w:val="center"/>
        <w:rPr>
          <w:sz w:val="28"/>
        </w:rPr>
      </w:pPr>
      <w:r>
        <w:rPr>
          <w:sz w:val="28"/>
        </w:rPr>
      </w:r>
      <m:oMath xmlns:m="http://schemas.openxmlformats.org/officeDocument/2006/math">
        <m:r>
          <w:rPr>
            <w:rFonts w:ascii="Cambria Math" w:hAnsi="Cambria Math"/>
          </w:rPr>
          <m:t xml:space="preserve">E</m:t>
        </m:r>
        <m:r>
          <w:rPr>
            <w:rFonts w:ascii="Cambria Math" w:hAnsi="Cambria Math"/>
          </w:rPr>
          <m:t xml:space="preserve">=</m:t>
        </m:r>
        <m:f>
          <m:num>
            <m:sSub>
              <m:e>
                <m:r>
                  <w:rPr>
                    <w:rFonts w:ascii="Cambria Math" w:hAnsi="Cambria Math"/>
                  </w:rPr>
                  <m:t xml:space="preserve">E</m:t>
                </m:r>
              </m:e>
              <m:sub>
                <m:r>
                  <w:rPr>
                    <w:rFonts w:ascii="Cambria Math" w:hAnsi="Cambria Math"/>
                  </w:rPr>
                  <m:t xml:space="preserve">m</m:t>
                </m:r>
              </m:sub>
            </m:sSub>
          </m:num>
          <m:den>
            <m:rad>
              <m:radPr>
                <m:degHide m:val="1"/>
              </m:radPr>
              <m:deg/>
              <m:e>
                <m:r>
                  <w:rPr>
                    <w:rFonts w:ascii="Cambria Math" w:hAnsi="Cambria Math"/>
                  </w:rPr>
                  <m:t xml:space="preserve">2</m:t>
                </m:r>
              </m:e>
            </m:rad>
          </m:den>
        </m:f>
        <m:r>
          <w:rPr>
            <w:rFonts w:ascii="Cambria Math" w:hAnsi="Cambria Math"/>
          </w:rPr>
          <m:t xml:space="preserve">=</m:t>
        </m:r>
        <m:r>
          <w:rPr>
            <w:rFonts w:ascii="Cambria Math" w:hAnsi="Cambria Math"/>
          </w:rPr>
          <m:t xml:space="preserve">0</m:t>
        </m:r>
        <m:r>
          <w:rPr>
            <w:rFonts w:ascii="Cambria Math" w:hAnsi="Cambria Math"/>
          </w:rPr>
          <m:t xml:space="preserve">,</m:t>
        </m:r>
        <m:r>
          <m:rPr>
            <m:lit/>
            <m:nor/>
          </m:rPr>
          <w:rPr>
            <w:rFonts w:ascii="Cambria Math" w:hAnsi="Cambria Math"/>
          </w:rPr>
          <m:t xml:space="preserve">707</m:t>
        </m:r>
        <m:sSub>
          <m:e>
            <m:r>
              <w:rPr>
                <w:rFonts w:ascii="Cambria Math" w:hAnsi="Cambria Math"/>
              </w:rPr>
              <m:t xml:space="preserve">I</m:t>
            </m:r>
          </m:e>
          <m:sub>
            <m:r>
              <w:rPr>
                <w:rFonts w:ascii="Cambria Math" w:hAnsi="Cambria Math"/>
              </w:rPr>
              <m:t xml:space="preserve">m</m:t>
            </m:r>
          </m:sub>
        </m:sSub>
      </m:oMath>
    </w:p>
    <w:p>
      <w:pPr>
        <w:pStyle w:val="Normal"/>
        <w:jc w:val="both"/>
        <w:rPr>
          <w:sz w:val="28"/>
        </w:rPr>
      </w:pPr>
      <w:r>
        <w:rPr>
          <w:sz w:val="28"/>
        </w:rPr>
        <w:t>Большинство измерительных приборов амперметров и вольтметров показывают действующее значение измеряемой величины.</w:t>
      </w:r>
    </w:p>
    <w:p>
      <w:pPr>
        <w:pStyle w:val="Heading2"/>
        <w:numPr>
          <w:ilvl w:val="1"/>
          <w:numId w:val="1"/>
        </w:numPr>
        <w:spacing w:before="240" w:after="360"/>
        <w:jc w:val="both"/>
        <w:rPr/>
      </w:pPr>
      <w:r>
        <w:rPr/>
        <w:t>2.3. Сложение синусоидальных функций времени. Векторные диаграммы. Основы символического метода расчета.</w:t>
      </w:r>
    </w:p>
    <w:p>
      <w:pPr>
        <w:pStyle w:val="Normal"/>
        <w:rPr>
          <w:sz w:val="28"/>
        </w:rPr>
      </w:pPr>
      <w:r>
        <w:rPr>
          <w:sz w:val="28"/>
        </w:rPr>
        <w:t>Пусть требуется сложить два тока:</w:t>
      </w:r>
    </w:p>
    <w:p>
      <w:pPr>
        <w:pStyle w:val="Normal"/>
        <w:jc w:val="center"/>
        <w:rPr/>
      </w:pPr>
      <w:r>
        <w:rPr>
          <w:sz w:val="28"/>
        </w:rPr>
      </w:r>
      <m:oMath xmlns:m="http://schemas.openxmlformats.org/officeDocument/2006/math">
        <m:r>
          <w:rPr>
            <w:rFonts w:ascii="Cambria Math" w:hAnsi="Cambria Math"/>
          </w:rPr>
          <m:t xml:space="preserve">i</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sSub>
          <m:e>
            <m:r>
              <w:rPr>
                <w:rFonts w:ascii="Cambria Math" w:hAnsi="Cambria Math"/>
              </w:rPr>
              <m:t xml:space="preserve">i</m:t>
            </m:r>
          </m:e>
          <m:sub>
            <m:r>
              <w:rPr>
                <w:rFonts w:ascii="Cambria Math" w:hAnsi="Cambria Math"/>
              </w:rPr>
              <m:t xml:space="preserve">1</m:t>
            </m:r>
          </m:sub>
        </m:sSub>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sSub>
          <m:e>
            <m:r>
              <w:rPr>
                <w:rFonts w:ascii="Cambria Math" w:hAnsi="Cambria Math"/>
              </w:rPr>
              <m:t xml:space="preserve">i</m:t>
            </m:r>
          </m:e>
          <m:sub>
            <m:r>
              <w:rPr>
                <w:rFonts w:ascii="Cambria Math" w:hAnsi="Cambria Math"/>
              </w:rPr>
              <m:t xml:space="preserve">2</m:t>
            </m:r>
          </m:sub>
        </m:sSub>
        <m:r>
          <w:rPr>
            <w:rFonts w:ascii="Cambria Math" w:hAnsi="Cambria Math"/>
          </w:rPr>
          <m:t xml:space="preserve">(</m:t>
        </m:r>
        <m:r>
          <w:rPr>
            <w:rFonts w:ascii="Cambria Math" w:hAnsi="Cambria Math"/>
          </w:rPr>
          <m:t xml:space="preserve">t</m:t>
        </m:r>
        <m:r>
          <w:rPr>
            <w:rFonts w:ascii="Cambria Math" w:hAnsi="Cambria Math"/>
          </w:rPr>
          <m:t xml:space="preserve">)</m:t>
        </m:r>
      </m:oMath>
      <w:r>
        <w:rPr>
          <w:sz w:val="28"/>
        </w:rPr>
        <w:t>;</w:t>
      </w:r>
    </w:p>
    <w:p>
      <w:pPr>
        <w:pStyle w:val="Normal"/>
        <w:jc w:val="right"/>
        <w:rPr/>
      </w:pPr>
      <w:r>
        <w:rPr>
          <w:sz w:val="28"/>
        </w:rPr>
      </w:r>
      <m:oMath xmlns:m="http://schemas.openxmlformats.org/officeDocument/2006/math">
        <m:r>
          <w:rPr>
            <w:rFonts w:ascii="Cambria Math" w:hAnsi="Cambria Math"/>
          </w:rPr>
          <m:t xml:space="preserve">i</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sSub>
          <m:e>
            <m:r>
              <w:rPr>
                <w:rFonts w:ascii="Cambria Math" w:hAnsi="Cambria Math"/>
              </w:rPr>
              <m:t xml:space="preserve">I</m:t>
            </m:r>
          </m:e>
          <m:sub>
            <m:r>
              <w:rPr>
                <w:rFonts w:ascii="Cambria Math" w:hAnsi="Cambria Math"/>
              </w:rPr>
              <m:t xml:space="preserve">m</m:t>
            </m:r>
          </m:sub>
        </m:sSub>
        <m:r>
          <m:rPr>
            <m:lit/>
            <m:nor/>
          </m:rPr>
          <w:rPr>
            <w:rFonts w:ascii="Cambria Math" w:hAnsi="Cambria Math"/>
          </w:rPr>
          <m:t xml:space="preserve">sin</m:t>
        </m:r>
        <m:d>
          <m:dPr>
            <m:begChr m:val="("/>
            <m:endChr m:val=")"/>
          </m:dPr>
          <m:e>
            <m:r>
              <w:rPr>
                <w:rFonts w:ascii="Cambria Math" w:hAnsi="Cambria Math"/>
              </w:rPr>
              <m:t xml:space="preserve">ωt</m:t>
            </m:r>
            <m:r>
              <w:rPr>
                <w:rFonts w:ascii="Cambria Math" w:hAnsi="Cambria Math"/>
              </w:rPr>
              <m:t xml:space="preserve">+</m:t>
            </m:r>
            <m:r>
              <w:rPr>
                <w:rFonts w:ascii="Cambria Math" w:hAnsi="Cambria Math"/>
              </w:rPr>
              <m:t xml:space="preserve">ψ</m:t>
            </m:r>
          </m:e>
        </m:d>
        <m:r>
          <w:rPr>
            <w:rFonts w:ascii="Cambria Math" w:hAnsi="Cambria Math"/>
          </w:rPr>
          <m:t xml:space="preserve">=</m:t>
        </m:r>
        <m:sSub>
          <m:e>
            <m:r>
              <w:rPr>
                <w:rFonts w:ascii="Cambria Math" w:hAnsi="Cambria Math"/>
              </w:rPr>
              <m:t xml:space="preserve">I</m:t>
            </m:r>
          </m:e>
          <m:sub>
            <m:r>
              <w:rPr>
                <w:rFonts w:ascii="Cambria Math" w:hAnsi="Cambria Math"/>
              </w:rPr>
              <m:t xml:space="preserve">1</m:t>
            </m:r>
            <m:r>
              <w:rPr>
                <w:rFonts w:ascii="Cambria Math" w:hAnsi="Cambria Math"/>
              </w:rPr>
              <m:t xml:space="preserve">m</m:t>
            </m:r>
          </m:sub>
        </m:sSub>
        <m:r>
          <m:rPr>
            <m:lit/>
            <m:nor/>
          </m:rPr>
          <w:rPr>
            <w:rFonts w:ascii="Cambria Math" w:hAnsi="Cambria Math"/>
          </w:rPr>
          <m:t xml:space="preserve">sin</m:t>
        </m:r>
        <m:d>
          <m:dPr>
            <m:begChr m:val="("/>
            <m:endChr m:val=")"/>
          </m:dPr>
          <m:e>
            <m:r>
              <w:rPr>
                <w:rFonts w:ascii="Cambria Math" w:hAnsi="Cambria Math"/>
              </w:rPr>
              <m:t xml:space="preserve">ωt</m:t>
            </m:r>
            <m:r>
              <w:rPr>
                <w:rFonts w:ascii="Cambria Math" w:hAnsi="Cambria Math"/>
              </w:rPr>
              <m:t xml:space="preserve">+</m:t>
            </m:r>
            <m:sSub>
              <m:e>
                <m:r>
                  <w:rPr>
                    <w:rFonts w:ascii="Cambria Math" w:hAnsi="Cambria Math"/>
                  </w:rPr>
                  <m:t xml:space="preserve">ψ</m:t>
                </m:r>
              </m:e>
              <m:sub>
                <m:r>
                  <w:rPr>
                    <w:rFonts w:ascii="Cambria Math" w:hAnsi="Cambria Math"/>
                  </w:rPr>
                  <m:t xml:space="preserve">1</m:t>
                </m:r>
              </m:sub>
            </m:sSub>
          </m:e>
        </m:d>
        <m:r>
          <w:rPr>
            <w:rFonts w:ascii="Cambria Math" w:hAnsi="Cambria Math"/>
          </w:rPr>
          <m:t xml:space="preserve">+</m:t>
        </m:r>
        <m:sSub>
          <m:e>
            <m:r>
              <w:rPr>
                <w:rFonts w:ascii="Cambria Math" w:hAnsi="Cambria Math"/>
              </w:rPr>
              <m:t xml:space="preserve">I</m:t>
            </m:r>
          </m:e>
          <m:sub>
            <m:r>
              <w:rPr>
                <w:rFonts w:ascii="Cambria Math" w:hAnsi="Cambria Math"/>
              </w:rPr>
              <m:t xml:space="preserve">2</m:t>
            </m:r>
            <m:r>
              <w:rPr>
                <w:rFonts w:ascii="Cambria Math" w:hAnsi="Cambria Math"/>
              </w:rPr>
              <m:t xml:space="preserve">m</m:t>
            </m:r>
          </m:sub>
        </m:sSub>
        <m:r>
          <m:rPr>
            <m:lit/>
            <m:nor/>
          </m:rPr>
          <w:rPr>
            <w:rFonts w:ascii="Cambria Math" w:hAnsi="Cambria Math"/>
          </w:rPr>
          <m:t xml:space="preserve">sin</m:t>
        </m:r>
        <m:d>
          <m:dPr>
            <m:begChr m:val="("/>
            <m:endChr m:val=")"/>
          </m:dPr>
          <m:e>
            <m:r>
              <w:rPr>
                <w:rFonts w:ascii="Cambria Math" w:hAnsi="Cambria Math"/>
              </w:rPr>
              <m:t xml:space="preserve">ωt</m:t>
            </m:r>
            <m:r>
              <w:rPr>
                <w:rFonts w:ascii="Cambria Math" w:hAnsi="Cambria Math"/>
              </w:rPr>
              <m:t xml:space="preserve">+</m:t>
            </m:r>
            <m:sSub>
              <m:e>
                <m:r>
                  <w:rPr>
                    <w:rFonts w:ascii="Cambria Math" w:hAnsi="Cambria Math"/>
                  </w:rPr>
                  <m:t xml:space="preserve">ψ</m:t>
                </m:r>
              </m:e>
              <m:sub>
                <m:r>
                  <w:rPr>
                    <w:rFonts w:ascii="Cambria Math" w:hAnsi="Cambria Math"/>
                  </w:rPr>
                  <m:t xml:space="preserve">2</m:t>
                </m:r>
              </m:sub>
            </m:sSub>
          </m:e>
        </m:d>
      </m:oMath>
      <w:r>
        <w:rPr>
          <w:sz w:val="28"/>
        </w:rPr>
        <w:tab/>
        <w:t>(1)</w:t>
      </w:r>
    </w:p>
    <w:p>
      <w:pPr>
        <w:pStyle w:val="Normal"/>
        <w:jc w:val="both"/>
        <w:rPr/>
      </w:pPr>
      <w:r>
        <w:rPr>
          <w:sz w:val="28"/>
        </w:rPr>
        <w:t xml:space="preserve">Тригонометрическому уравнению (1) можно дать геометрическую интерпретацию, если каждому синусоидальному значению поставить в соответствие вектор на плоскости в координатах </w:t>
      </w:r>
      <w:r>
        <w:rPr>
          <w:sz w:val="28"/>
          <w:lang w:val="en-US"/>
        </w:rPr>
        <w:t>x</w:t>
      </w:r>
      <w:r>
        <w:rPr>
          <w:sz w:val="28"/>
        </w:rPr>
        <w:t xml:space="preserve">, y, рис. 2.2а. Длиной вектора будет амплитуда тока, а фазой – начальная фаза синусоиды </w:t>
      </w:r>
      <w:r>
        <w:rPr>
          <w:sz w:val="28"/>
        </w:rPr>
      </w:r>
      <m:oMath xmlns:m="http://schemas.openxmlformats.org/officeDocument/2006/math">
        <m:sSub>
          <m:e>
            <m:r>
              <w:rPr>
                <w:rFonts w:ascii="Cambria Math" w:hAnsi="Cambria Math"/>
              </w:rPr>
              <m:t xml:space="preserve">ψ</m:t>
            </m:r>
          </m:e>
          <m:sub>
            <m:r>
              <w:rPr>
                <w:rFonts w:ascii="Cambria Math" w:hAnsi="Cambria Math"/>
              </w:rPr>
              <m:t xml:space="preserve">к</m:t>
            </m:r>
          </m:sub>
        </m:sSub>
      </m:oMath>
      <w:r>
        <w:rPr>
          <w:sz w:val="28"/>
        </w:rPr>
        <w:t xml:space="preserve">. Совокупность векторов, соответствующая уровням токов или напряжений, называется векторной диаграммой. </w:t>
      </w:r>
    </w:p>
    <w:p>
      <w:pPr>
        <w:pStyle w:val="Normal"/>
        <w:jc w:val="both"/>
        <w:rPr>
          <w:sz w:val="28"/>
        </w:rPr>
      </w:pPr>
      <w:r>
        <w:rPr>
          <w:sz w:val="28"/>
        </w:rPr>
        <w:t>Уравнению (1) можно поставить в соответствие другое уравнение, в котором каждая синусоида будет представлена в виде комплексного числа.</w:t>
      </w:r>
    </w:p>
    <w:p>
      <w:pPr>
        <w:pStyle w:val="Normal"/>
        <w:jc w:val="both"/>
        <w:rPr/>
      </w:pPr>
      <w:r>
        <w:rPr>
          <w:sz w:val="28"/>
        </w:rPr>
        <w:t xml:space="preserve">Ток </w:t>
      </w:r>
      <w:r>
        <w:rPr>
          <w:sz w:val="28"/>
        </w:rPr>
      </w:r>
      <m:oMath xmlns:m="http://schemas.openxmlformats.org/officeDocument/2006/math">
        <m:r>
          <w:rPr>
            <w:rFonts w:ascii="Cambria Math" w:hAnsi="Cambria Math"/>
          </w:rPr>
          <m:t xml:space="preserve">i</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sSub>
          <m:e>
            <m:r>
              <w:rPr>
                <w:rFonts w:ascii="Cambria Math" w:hAnsi="Cambria Math"/>
              </w:rPr>
              <m:t xml:space="preserve">I</m:t>
            </m:r>
          </m:e>
          <m:sub>
            <m:r>
              <w:rPr>
                <w:rFonts w:ascii="Cambria Math" w:hAnsi="Cambria Math"/>
              </w:rPr>
              <m:t xml:space="preserve">m</m:t>
            </m:r>
          </m:sub>
        </m:sSub>
        <m:r>
          <m:rPr>
            <m:lit/>
            <m:nor/>
          </m:rPr>
          <w:rPr>
            <w:rFonts w:ascii="Cambria Math" w:hAnsi="Cambria Math"/>
          </w:rPr>
          <m:t xml:space="preserve">sin</m:t>
        </m:r>
        <m:d>
          <m:dPr>
            <m:begChr m:val="("/>
            <m:endChr m:val=")"/>
          </m:dPr>
          <m:e>
            <m:r>
              <w:rPr>
                <w:rFonts w:ascii="Cambria Math" w:hAnsi="Cambria Math"/>
              </w:rPr>
              <m:t xml:space="preserve">ωt</m:t>
            </m:r>
            <m:r>
              <w:rPr>
                <w:rFonts w:ascii="Cambria Math" w:hAnsi="Cambria Math"/>
              </w:rPr>
              <m:t xml:space="preserve">+</m:t>
            </m:r>
            <m:r>
              <w:rPr>
                <w:rFonts w:ascii="Cambria Math" w:hAnsi="Cambria Math"/>
              </w:rPr>
              <m:t xml:space="preserve">ψ</m:t>
            </m:r>
          </m:e>
        </m:d>
        <m:r>
          <w:rPr>
            <w:rFonts w:ascii="Cambria Math" w:hAnsi="Cambria Math"/>
          </w:rPr>
          <m:t xml:space="preserve">=</m:t>
        </m:r>
        <m:sSub>
          <m:e>
            <m:r>
              <w:rPr>
                <w:rFonts w:ascii="Cambria Math" w:hAnsi="Cambria Math"/>
              </w:rPr>
              <m:t xml:space="preserve">I</m:t>
            </m:r>
          </m:e>
          <m:sub>
            <m:r>
              <w:rPr>
                <w:rFonts w:ascii="Cambria Math" w:hAnsi="Cambria Math"/>
              </w:rPr>
              <m:t xml:space="preserve">1</m:t>
            </m:r>
            <m:r>
              <w:rPr>
                <w:rFonts w:ascii="Cambria Math" w:hAnsi="Cambria Math"/>
              </w:rPr>
              <m:t xml:space="preserve">m</m:t>
            </m:r>
          </m:sub>
        </m:sSub>
        <m:r>
          <m:rPr>
            <m:lit/>
            <m:nor/>
          </m:rPr>
          <w:rPr>
            <w:rFonts w:ascii="Cambria Math" w:hAnsi="Cambria Math"/>
          </w:rPr>
          <m:t xml:space="preserve">sin</m:t>
        </m:r>
        <m:d>
          <m:dPr>
            <m:begChr m:val="("/>
            <m:endChr m:val=")"/>
          </m:dPr>
          <m:e>
            <m:r>
              <w:rPr>
                <w:rFonts w:ascii="Cambria Math" w:hAnsi="Cambria Math"/>
              </w:rPr>
              <m:t xml:space="preserve">ωt</m:t>
            </m:r>
            <m:r>
              <w:rPr>
                <w:rFonts w:ascii="Cambria Math" w:hAnsi="Cambria Math"/>
              </w:rPr>
              <m:t xml:space="preserve">+</m:t>
            </m:r>
            <m:sSub>
              <m:e>
                <m:r>
                  <w:rPr>
                    <w:rFonts w:ascii="Cambria Math" w:hAnsi="Cambria Math"/>
                  </w:rPr>
                  <m:t xml:space="preserve">ψ</m:t>
                </m:r>
              </m:e>
              <m:sub>
                <m:r>
                  <w:rPr>
                    <w:rFonts w:ascii="Cambria Math" w:hAnsi="Cambria Math"/>
                  </w:rPr>
                  <m:t xml:space="preserve">1</m:t>
                </m:r>
              </m:sub>
            </m:sSub>
          </m:e>
        </m:d>
        <m:r>
          <w:rPr>
            <w:rFonts w:ascii="Cambria Math" w:hAnsi="Cambria Math"/>
          </w:rPr>
          <m:t xml:space="preserve">+</m:t>
        </m:r>
        <m:sSub>
          <m:e>
            <m:r>
              <w:rPr>
                <w:rFonts w:ascii="Cambria Math" w:hAnsi="Cambria Math"/>
              </w:rPr>
              <m:t xml:space="preserve">I</m:t>
            </m:r>
          </m:e>
          <m:sub>
            <m:r>
              <w:rPr>
                <w:rFonts w:ascii="Cambria Math" w:hAnsi="Cambria Math"/>
              </w:rPr>
              <m:t xml:space="preserve">2</m:t>
            </m:r>
            <m:r>
              <w:rPr>
                <w:rFonts w:ascii="Cambria Math" w:hAnsi="Cambria Math"/>
              </w:rPr>
              <m:t xml:space="preserve">m</m:t>
            </m:r>
          </m:sub>
        </m:sSub>
        <m:r>
          <m:rPr>
            <m:lit/>
            <m:nor/>
          </m:rPr>
          <w:rPr>
            <w:rFonts w:ascii="Cambria Math" w:hAnsi="Cambria Math"/>
          </w:rPr>
          <m:t xml:space="preserve">sin</m:t>
        </m:r>
        <m:d>
          <m:dPr>
            <m:begChr m:val="("/>
            <m:endChr m:val=")"/>
          </m:dPr>
          <m:e>
            <m:r>
              <w:rPr>
                <w:rFonts w:ascii="Cambria Math" w:hAnsi="Cambria Math"/>
              </w:rPr>
              <m:t xml:space="preserve">ωt</m:t>
            </m:r>
            <m:r>
              <w:rPr>
                <w:rFonts w:ascii="Cambria Math" w:hAnsi="Cambria Math"/>
              </w:rPr>
              <m:t xml:space="preserve">+</m:t>
            </m:r>
            <m:sSub>
              <m:e>
                <m:r>
                  <w:rPr>
                    <w:rFonts w:ascii="Cambria Math" w:hAnsi="Cambria Math"/>
                  </w:rPr>
                  <m:t xml:space="preserve">ψ</m:t>
                </m:r>
              </m:e>
              <m:sub>
                <m:r>
                  <w:rPr>
                    <w:rFonts w:ascii="Cambria Math" w:hAnsi="Cambria Math"/>
                  </w:rPr>
                  <m:t xml:space="preserve">2</m:t>
                </m:r>
              </m:sub>
            </m:sSub>
          </m:e>
        </m:d>
      </m:oMath>
      <w:r>
        <w:rPr>
          <w:sz w:val="28"/>
        </w:rPr>
        <w:t xml:space="preserve"> можно записать по формуле Эйлера:</w:t>
      </w:r>
    </w:p>
    <w:p>
      <w:pPr>
        <w:pStyle w:val="Normal"/>
        <w:jc w:val="right"/>
        <w:rPr/>
      </w:pPr>
      <w:r>
        <w:rPr>
          <w:sz w:val="28"/>
          <w:lang w:val="en-US"/>
        </w:rPr>
        <w:object>
          <v:shape id="ole_rId155" style="width:255.15pt;height:58.8pt" o:ole="">
            <v:imagedata r:id="rId156" o:title=""/>
          </v:shape>
          <o:OLEObject Type="Embed" ProgID="" ShapeID="ole_rId155" DrawAspect="Content" ObjectID="_1626674180" r:id="rId155"/>
        </w:object>
      </w:r>
      <w:r>
        <w:rPr>
          <w:sz w:val="28"/>
        </w:rPr>
        <w:tab/>
        <w:tab/>
        <w:t>(2)</w:t>
      </w:r>
    </w:p>
    <w:p>
      <w:pPr>
        <w:pStyle w:val="Normal"/>
        <w:jc w:val="both"/>
        <w:rPr>
          <w:sz w:val="28"/>
        </w:rPr>
      </w:pPr>
      <w:r>
        <w:rPr>
          <w:sz w:val="28"/>
        </w:rPr>
        <w:t>С учетом (2) уравнение (1) примет вид:</w:t>
      </w:r>
    </w:p>
    <w:p>
      <w:pPr>
        <w:pStyle w:val="Normal"/>
        <w:ind w:left="-142" w:hanging="0"/>
        <w:jc w:val="right"/>
        <w:rPr/>
      </w:pPr>
      <w:r>
        <w:rPr>
          <w:sz w:val="28"/>
        </w:rPr>
      </w:r>
      <m:oMath xmlns:m="http://schemas.openxmlformats.org/officeDocument/2006/math">
        <m:eqArr>
          <m:e>
            <m:f>
              <m:num>
                <m:sSub>
                  <m:e>
                    <m:r>
                      <w:rPr>
                        <w:rFonts w:ascii="Cambria Math" w:hAnsi="Cambria Math"/>
                      </w:rPr>
                      <m:t xml:space="preserve">I</m:t>
                    </m:r>
                  </m:e>
                  <m:sub>
                    <m:r>
                      <w:rPr>
                        <w:rFonts w:ascii="Cambria Math" w:hAnsi="Cambria Math"/>
                      </w:rPr>
                      <m:t xml:space="preserve">1</m:t>
                    </m:r>
                    <m:r>
                      <w:rPr>
                        <w:rFonts w:ascii="Cambria Math" w:hAnsi="Cambria Math"/>
                      </w:rPr>
                      <m:t xml:space="preserve">m</m:t>
                    </m:r>
                  </m:sub>
                </m:sSub>
                <m:sSup>
                  <m:e>
                    <m:r>
                      <w:rPr>
                        <w:rFonts w:ascii="Cambria Math" w:hAnsi="Cambria Math"/>
                      </w:rPr>
                      <m:t xml:space="preserve">e</m:t>
                    </m:r>
                  </m:e>
                  <m:sup>
                    <m:r>
                      <w:rPr>
                        <w:rFonts w:ascii="Cambria Math" w:hAnsi="Cambria Math"/>
                      </w:rPr>
                      <m:t xml:space="preserve">j</m:t>
                    </m:r>
                    <m:d>
                      <m:dPr>
                        <m:begChr m:val="("/>
                        <m:endChr m:val=")"/>
                      </m:dPr>
                      <m:e>
                        <m:r>
                          <w:rPr>
                            <w:rFonts w:ascii="Cambria Math" w:hAnsi="Cambria Math"/>
                          </w:rPr>
                          <m:t xml:space="preserve">ωt</m:t>
                        </m:r>
                        <m:r>
                          <w:rPr>
                            <w:rFonts w:ascii="Cambria Math" w:hAnsi="Cambria Math"/>
                          </w:rPr>
                          <m:t xml:space="preserve">+</m:t>
                        </m:r>
                        <m:sSub>
                          <m:e>
                            <m:r>
                              <w:rPr>
                                <w:rFonts w:ascii="Cambria Math" w:hAnsi="Cambria Math"/>
                              </w:rPr>
                              <m:t xml:space="preserve">ψ</m:t>
                            </m:r>
                          </m:e>
                          <m:sub>
                            <m:r>
                              <w:rPr>
                                <w:rFonts w:ascii="Cambria Math" w:hAnsi="Cambria Math"/>
                              </w:rPr>
                              <m:t xml:space="preserve">1</m:t>
                            </m:r>
                          </m:sub>
                        </m:sSub>
                      </m:e>
                    </m:d>
                  </m:sup>
                </m:sSup>
                <m:r>
                  <w:rPr>
                    <w:rFonts w:ascii="Cambria Math" w:hAnsi="Cambria Math"/>
                  </w:rPr>
                  <m:t xml:space="preserve">−</m:t>
                </m:r>
                <m:sSub>
                  <m:e>
                    <m:r>
                      <w:rPr>
                        <w:rFonts w:ascii="Cambria Math" w:hAnsi="Cambria Math"/>
                      </w:rPr>
                      <m:t xml:space="preserve">I</m:t>
                    </m:r>
                  </m:e>
                  <m:sub>
                    <m:r>
                      <w:rPr>
                        <w:rFonts w:ascii="Cambria Math" w:hAnsi="Cambria Math"/>
                      </w:rPr>
                      <m:t xml:space="preserve">1</m:t>
                    </m:r>
                    <m:r>
                      <w:rPr>
                        <w:rFonts w:ascii="Cambria Math" w:hAnsi="Cambria Math"/>
                      </w:rPr>
                      <m:t xml:space="preserve">m</m:t>
                    </m:r>
                  </m:sub>
                </m:sSub>
                <m:sSup>
                  <m:e>
                    <m:r>
                      <w:rPr>
                        <w:rFonts w:ascii="Cambria Math" w:hAnsi="Cambria Math"/>
                      </w:rPr>
                      <m:t xml:space="preserve">e</m:t>
                    </m:r>
                  </m:e>
                  <m:sup>
                    <m:r>
                      <w:rPr>
                        <w:rFonts w:ascii="Cambria Math" w:hAnsi="Cambria Math"/>
                      </w:rPr>
                      <m:t xml:space="preserve">−</m:t>
                    </m:r>
                    <m:r>
                      <w:rPr>
                        <w:rFonts w:ascii="Cambria Math" w:hAnsi="Cambria Math"/>
                      </w:rPr>
                      <m:t xml:space="preserve">j</m:t>
                    </m:r>
                    <m:d>
                      <m:dPr>
                        <m:begChr m:val="("/>
                        <m:endChr m:val=")"/>
                      </m:dPr>
                      <m:e>
                        <m:r>
                          <w:rPr>
                            <w:rFonts w:ascii="Cambria Math" w:hAnsi="Cambria Math"/>
                          </w:rPr>
                          <m:t xml:space="preserve">ωt</m:t>
                        </m:r>
                        <m:r>
                          <w:rPr>
                            <w:rFonts w:ascii="Cambria Math" w:hAnsi="Cambria Math"/>
                          </w:rPr>
                          <m:t xml:space="preserve">+</m:t>
                        </m:r>
                        <m:sSub>
                          <m:e>
                            <m:r>
                              <w:rPr>
                                <w:rFonts w:ascii="Cambria Math" w:hAnsi="Cambria Math"/>
                              </w:rPr>
                              <m:t xml:space="preserve">ψ</m:t>
                            </m:r>
                          </m:e>
                          <m:sub>
                            <m:r>
                              <w:rPr>
                                <w:rFonts w:ascii="Cambria Math" w:hAnsi="Cambria Math"/>
                              </w:rPr>
                              <m:t xml:space="preserve">2</m:t>
                            </m:r>
                          </m:sub>
                        </m:sSub>
                      </m:e>
                    </m:d>
                  </m:sup>
                </m:sSup>
              </m:num>
              <m:den>
                <m:r>
                  <w:rPr>
                    <w:rFonts w:ascii="Cambria Math" w:hAnsi="Cambria Math"/>
                  </w:rPr>
                  <m:t xml:space="preserve">2</m:t>
                </m:r>
                <m:r>
                  <w:rPr>
                    <w:rFonts w:ascii="Cambria Math" w:hAnsi="Cambria Math"/>
                  </w:rPr>
                  <m:t xml:space="preserve">j</m:t>
                </m:r>
              </m:den>
            </m:f>
            <m:r>
              <w:rPr>
                <w:rFonts w:ascii="Cambria Math" w:hAnsi="Cambria Math"/>
              </w:rPr>
              <m:t xml:space="preserve">+</m:t>
            </m:r>
            <m:f>
              <m:num>
                <m:sSub>
                  <m:e>
                    <m:r>
                      <w:rPr>
                        <w:rFonts w:ascii="Cambria Math" w:hAnsi="Cambria Math"/>
                      </w:rPr>
                      <m:t xml:space="preserve">I</m:t>
                    </m:r>
                  </m:e>
                  <m:sub>
                    <m:r>
                      <w:rPr>
                        <w:rFonts w:ascii="Cambria Math" w:hAnsi="Cambria Math"/>
                      </w:rPr>
                      <m:t xml:space="preserve">2</m:t>
                    </m:r>
                    <m:r>
                      <w:rPr>
                        <w:rFonts w:ascii="Cambria Math" w:hAnsi="Cambria Math"/>
                      </w:rPr>
                      <m:t xml:space="preserve">m</m:t>
                    </m:r>
                  </m:sub>
                </m:sSub>
                <m:sSup>
                  <m:e>
                    <m:r>
                      <w:rPr>
                        <w:rFonts w:ascii="Cambria Math" w:hAnsi="Cambria Math"/>
                      </w:rPr>
                      <m:t xml:space="preserve">e</m:t>
                    </m:r>
                  </m:e>
                  <m:sup>
                    <m:r>
                      <w:rPr>
                        <w:rFonts w:ascii="Cambria Math" w:hAnsi="Cambria Math"/>
                      </w:rPr>
                      <m:t xml:space="preserve">j</m:t>
                    </m:r>
                    <m:d>
                      <m:dPr>
                        <m:begChr m:val="("/>
                        <m:endChr m:val=")"/>
                      </m:dPr>
                      <m:e>
                        <m:r>
                          <w:rPr>
                            <w:rFonts w:ascii="Cambria Math" w:hAnsi="Cambria Math"/>
                          </w:rPr>
                          <m:t xml:space="preserve">ωt</m:t>
                        </m:r>
                        <m:r>
                          <w:rPr>
                            <w:rFonts w:ascii="Cambria Math" w:hAnsi="Cambria Math"/>
                          </w:rPr>
                          <m:t xml:space="preserve">+</m:t>
                        </m:r>
                        <m:sSub>
                          <m:e>
                            <m:r>
                              <w:rPr>
                                <w:rFonts w:ascii="Cambria Math" w:hAnsi="Cambria Math"/>
                              </w:rPr>
                              <m:t xml:space="preserve">ψ</m:t>
                            </m:r>
                          </m:e>
                          <m:sub>
                            <m:r>
                              <w:rPr>
                                <w:rFonts w:ascii="Cambria Math" w:hAnsi="Cambria Math"/>
                              </w:rPr>
                              <m:t xml:space="preserve">2</m:t>
                            </m:r>
                          </m:sub>
                        </m:sSub>
                      </m:e>
                    </m:d>
                  </m:sup>
                </m:sSup>
                <m:r>
                  <w:rPr>
                    <w:rFonts w:ascii="Cambria Math" w:hAnsi="Cambria Math"/>
                  </w:rPr>
                  <m:t xml:space="preserve">−</m:t>
                </m:r>
                <m:sSub>
                  <m:e>
                    <m:r>
                      <w:rPr>
                        <w:rFonts w:ascii="Cambria Math" w:hAnsi="Cambria Math"/>
                      </w:rPr>
                      <m:t xml:space="preserve">I</m:t>
                    </m:r>
                  </m:e>
                  <m:sub>
                    <m:r>
                      <w:rPr>
                        <w:rFonts w:ascii="Cambria Math" w:hAnsi="Cambria Math"/>
                      </w:rPr>
                      <m:t xml:space="preserve">2</m:t>
                    </m:r>
                    <m:r>
                      <w:rPr>
                        <w:rFonts w:ascii="Cambria Math" w:hAnsi="Cambria Math"/>
                      </w:rPr>
                      <m:t xml:space="preserve">m</m:t>
                    </m:r>
                  </m:sub>
                </m:sSub>
                <m:sSup>
                  <m:e>
                    <m:r>
                      <w:rPr>
                        <w:rFonts w:ascii="Cambria Math" w:hAnsi="Cambria Math"/>
                      </w:rPr>
                      <m:t xml:space="preserve">e</m:t>
                    </m:r>
                  </m:e>
                  <m:sup>
                    <m:r>
                      <w:rPr>
                        <w:rFonts w:ascii="Cambria Math" w:hAnsi="Cambria Math"/>
                      </w:rPr>
                      <m:t xml:space="preserve">−</m:t>
                    </m:r>
                    <m:r>
                      <w:rPr>
                        <w:rFonts w:ascii="Cambria Math" w:hAnsi="Cambria Math"/>
                      </w:rPr>
                      <m:t xml:space="preserve">j</m:t>
                    </m:r>
                    <m:d>
                      <m:dPr>
                        <m:begChr m:val="("/>
                        <m:endChr m:val=")"/>
                      </m:dPr>
                      <m:e>
                        <m:r>
                          <w:rPr>
                            <w:rFonts w:ascii="Cambria Math" w:hAnsi="Cambria Math"/>
                          </w:rPr>
                          <m:t xml:space="preserve">ωt</m:t>
                        </m:r>
                        <m:r>
                          <w:rPr>
                            <w:rFonts w:ascii="Cambria Math" w:hAnsi="Cambria Math"/>
                          </w:rPr>
                          <m:t xml:space="preserve">+</m:t>
                        </m:r>
                        <m:sSub>
                          <m:e>
                            <m:r>
                              <w:rPr>
                                <w:rFonts w:ascii="Cambria Math" w:hAnsi="Cambria Math"/>
                              </w:rPr>
                              <m:t xml:space="preserve">ψ</m:t>
                            </m:r>
                          </m:e>
                          <m:sub>
                            <m:r>
                              <w:rPr>
                                <w:rFonts w:ascii="Cambria Math" w:hAnsi="Cambria Math"/>
                              </w:rPr>
                              <m:t xml:space="preserve">2</m:t>
                            </m:r>
                          </m:sub>
                        </m:sSub>
                      </m:e>
                    </m:d>
                  </m:sup>
                </m:sSup>
              </m:num>
              <m:den>
                <m:r>
                  <w:rPr>
                    <w:rFonts w:ascii="Cambria Math" w:hAnsi="Cambria Math"/>
                  </w:rPr>
                  <m:t xml:space="preserve">2</m:t>
                </m:r>
                <m:r>
                  <w:rPr>
                    <w:rFonts w:ascii="Cambria Math" w:hAnsi="Cambria Math"/>
                  </w:rPr>
                  <m:t xml:space="preserve">j</m:t>
                </m:r>
              </m:den>
            </m:f>
            <m:r>
              <w:rPr>
                <w:rFonts w:ascii="Cambria Math" w:hAnsi="Cambria Math"/>
              </w:rPr>
              <m:t xml:space="preserve">=</m:t>
            </m:r>
          </m:e>
          <m:e>
            <m:r>
              <w:rPr>
                <w:rFonts w:ascii="Cambria Math" w:hAnsi="Cambria Math"/>
              </w:rPr>
              <m:t xml:space="preserve">=</m:t>
            </m:r>
            <m:f>
              <m:num>
                <m:sSub>
                  <m:e>
                    <m:r>
                      <w:rPr>
                        <w:rFonts w:ascii="Cambria Math" w:hAnsi="Cambria Math"/>
                      </w:rPr>
                      <m:t xml:space="preserve">I</m:t>
                    </m:r>
                  </m:e>
                  <m:sub>
                    <m:r>
                      <w:rPr>
                        <w:rFonts w:ascii="Cambria Math" w:hAnsi="Cambria Math"/>
                      </w:rPr>
                      <m:t xml:space="preserve">m</m:t>
                    </m:r>
                  </m:sub>
                </m:sSub>
                <m:sSup>
                  <m:e>
                    <m:r>
                      <w:rPr>
                        <w:rFonts w:ascii="Cambria Math" w:hAnsi="Cambria Math"/>
                      </w:rPr>
                      <m:t xml:space="preserve">e</m:t>
                    </m:r>
                  </m:e>
                  <m:sup>
                    <m:r>
                      <w:rPr>
                        <w:rFonts w:ascii="Cambria Math" w:hAnsi="Cambria Math"/>
                      </w:rPr>
                      <m:t xml:space="preserve">j</m:t>
                    </m:r>
                    <m:d>
                      <m:dPr>
                        <m:begChr m:val="("/>
                        <m:endChr m:val=")"/>
                      </m:dPr>
                      <m:e>
                        <m:r>
                          <w:rPr>
                            <w:rFonts w:ascii="Cambria Math" w:hAnsi="Cambria Math"/>
                          </w:rPr>
                          <m:t xml:space="preserve">ωt</m:t>
                        </m:r>
                        <m:r>
                          <w:rPr>
                            <w:rFonts w:ascii="Cambria Math" w:hAnsi="Cambria Math"/>
                          </w:rPr>
                          <m:t xml:space="preserve">+</m:t>
                        </m:r>
                        <m:r>
                          <w:rPr>
                            <w:rFonts w:ascii="Cambria Math" w:hAnsi="Cambria Math"/>
                          </w:rPr>
                          <m:t xml:space="preserve">ψ</m:t>
                        </m:r>
                      </m:e>
                    </m:d>
                  </m:sup>
                </m:sSup>
                <m:r>
                  <w:rPr>
                    <w:rFonts w:ascii="Cambria Math" w:hAnsi="Cambria Math"/>
                  </w:rPr>
                  <m:t xml:space="preserve">−</m:t>
                </m:r>
                <m:sSub>
                  <m:e>
                    <m:r>
                      <w:rPr>
                        <w:rFonts w:ascii="Cambria Math" w:hAnsi="Cambria Math"/>
                      </w:rPr>
                      <m:t xml:space="preserve">I</m:t>
                    </m:r>
                  </m:e>
                  <m:sub>
                    <m:r>
                      <w:rPr>
                        <w:rFonts w:ascii="Cambria Math" w:hAnsi="Cambria Math"/>
                      </w:rPr>
                      <m:t xml:space="preserve">m</m:t>
                    </m:r>
                  </m:sub>
                </m:sSub>
                <m:sSup>
                  <m:e>
                    <m:r>
                      <w:rPr>
                        <w:rFonts w:ascii="Cambria Math" w:hAnsi="Cambria Math"/>
                      </w:rPr>
                      <m:t xml:space="preserve">e</m:t>
                    </m:r>
                  </m:e>
                  <m:sup>
                    <m:r>
                      <w:rPr>
                        <w:rFonts w:ascii="Cambria Math" w:hAnsi="Cambria Math"/>
                      </w:rPr>
                      <m:t xml:space="preserve">j</m:t>
                    </m:r>
                    <m:d>
                      <m:dPr>
                        <m:begChr m:val="("/>
                        <m:endChr m:val=")"/>
                      </m:dPr>
                      <m:e>
                        <m:r>
                          <w:rPr>
                            <w:rFonts w:ascii="Cambria Math" w:hAnsi="Cambria Math"/>
                          </w:rPr>
                          <m:t xml:space="preserve">ωt</m:t>
                        </m:r>
                        <m:r>
                          <w:rPr>
                            <w:rFonts w:ascii="Cambria Math" w:hAnsi="Cambria Math"/>
                          </w:rPr>
                          <m:t xml:space="preserve">+</m:t>
                        </m:r>
                        <m:r>
                          <w:rPr>
                            <w:rFonts w:ascii="Cambria Math" w:hAnsi="Cambria Math"/>
                          </w:rPr>
                          <m:t xml:space="preserve">ψ</m:t>
                        </m:r>
                      </m:e>
                    </m:d>
                  </m:sup>
                </m:sSup>
              </m:num>
              <m:den>
                <m:r>
                  <w:rPr>
                    <w:rFonts w:ascii="Cambria Math" w:hAnsi="Cambria Math"/>
                  </w:rPr>
                  <m:t xml:space="preserve">2</m:t>
                </m:r>
                <m:r>
                  <w:rPr>
                    <w:rFonts w:ascii="Cambria Math" w:hAnsi="Cambria Math"/>
                  </w:rPr>
                  <m:t xml:space="preserve">j</m:t>
                </m:r>
              </m:den>
            </m:f>
          </m:e>
        </m:eqArr>
      </m:oMath>
      <w:r>
        <w:rPr>
          <w:sz w:val="28"/>
        </w:rPr>
        <w:t>(3)</w:t>
      </w:r>
    </w:p>
    <w:p>
      <w:pPr>
        <w:pStyle w:val="Normal"/>
        <w:jc w:val="both"/>
        <w:rPr>
          <w:sz w:val="28"/>
        </w:rPr>
      </w:pPr>
      <w:r>
        <w:rPr>
          <w:sz w:val="28"/>
        </w:rPr>
        <w:t>Уравнение (3) содержит два типа комплексных чисел:</w:t>
      </w:r>
    </w:p>
    <w:p>
      <w:pPr>
        <w:pStyle w:val="Normal"/>
        <w:jc w:val="both"/>
        <w:rPr>
          <w:sz w:val="28"/>
        </w:rPr>
      </w:pPr>
      <w:r>
        <w:rPr>
          <w:sz w:val="28"/>
        </w:rPr>
        <w:t>Прямые:</w:t>
      </w:r>
    </w:p>
    <w:p>
      <w:pPr>
        <w:pStyle w:val="Normal"/>
        <w:ind w:firstLine="720"/>
        <w:rPr>
          <w:sz w:val="28"/>
        </w:rPr>
      </w:pPr>
      <w:r>
        <w:rPr>
          <w:sz w:val="28"/>
        </w:rPr>
        <w:object>
          <v:shape id="ole_rId157" style="width:95.2pt;height:29.8pt" o:ole="">
            <v:imagedata r:id="rId158" o:title=""/>
          </v:shape>
          <o:OLEObject Type="Embed" ProgID="" ShapeID="ole_rId157" DrawAspect="Content" ObjectID="_2077798811" r:id="rId157"/>
        </w:object>
      </w:r>
    </w:p>
    <w:p>
      <w:pPr>
        <w:pStyle w:val="Normal"/>
        <w:jc w:val="both"/>
        <w:rPr>
          <w:sz w:val="28"/>
        </w:rPr>
      </w:pPr>
      <w:r>
        <w:rPr>
          <w:sz w:val="28"/>
        </w:rPr>
        <w:t>и сопряженные:</w:t>
      </w:r>
    </w:p>
    <w:p>
      <w:pPr>
        <w:pStyle w:val="Normal"/>
        <w:ind w:firstLine="720"/>
        <w:rPr>
          <w:sz w:val="28"/>
        </w:rPr>
      </w:pPr>
      <w:r>
        <w:rPr>
          <w:sz w:val="28"/>
        </w:rPr>
      </w:r>
      <m:oMath xmlns:m="http://schemas.openxmlformats.org/officeDocument/2006/math">
        <m:sSub>
          <m:e>
            <m:r>
              <w:rPr>
                <w:rFonts w:ascii="Cambria Math" w:hAnsi="Cambria Math"/>
              </w:rPr>
              <m:t xml:space="preserve">I</m:t>
            </m:r>
          </m:e>
          <m:sub>
            <m:r>
              <w:rPr>
                <w:rFonts w:ascii="Cambria Math" w:hAnsi="Cambria Math"/>
              </w:rPr>
              <m:t xml:space="preserve">m</m:t>
            </m:r>
          </m:sub>
        </m:sSub>
        <m:sSup>
          <m:e>
            <m:r>
              <w:rPr>
                <w:rFonts w:ascii="Cambria Math" w:hAnsi="Cambria Math"/>
              </w:rPr>
              <m:t xml:space="preserve">e</m:t>
            </m:r>
          </m:e>
          <m:sup>
            <m:r>
              <w:rPr>
                <w:rFonts w:ascii="Cambria Math" w:hAnsi="Cambria Math"/>
              </w:rPr>
              <m:t xml:space="preserve">−</m:t>
            </m:r>
            <m:r>
              <w:rPr>
                <w:rFonts w:ascii="Cambria Math" w:hAnsi="Cambria Math"/>
              </w:rPr>
              <m:t xml:space="preserve">j</m:t>
            </m:r>
            <m:d>
              <m:dPr>
                <m:begChr m:val="("/>
                <m:endChr m:val=")"/>
              </m:dPr>
              <m:e>
                <m:r>
                  <w:rPr>
                    <w:rFonts w:ascii="Cambria Math" w:hAnsi="Cambria Math"/>
                  </w:rPr>
                  <m:t xml:space="preserve">ωt</m:t>
                </m:r>
                <m:r>
                  <w:rPr>
                    <w:rFonts w:ascii="Cambria Math" w:hAnsi="Cambria Math"/>
                  </w:rPr>
                  <m:t xml:space="preserve">+</m:t>
                </m:r>
                <m:r>
                  <w:rPr>
                    <w:rFonts w:ascii="Cambria Math" w:hAnsi="Cambria Math"/>
                  </w:rPr>
                  <m:t xml:space="preserve">ψ</m:t>
                </m:r>
              </m:e>
            </m:d>
          </m:sup>
        </m:sSup>
      </m:oMath>
    </w:p>
    <w:p>
      <w:pPr>
        <w:pStyle w:val="Normal"/>
        <w:jc w:val="both"/>
        <w:rPr>
          <w:sz w:val="28"/>
        </w:rPr>
      </w:pPr>
      <w:r>
        <w:rPr>
          <w:sz w:val="28"/>
        </w:rPr>
        <w:t>и может быть записано для каждой группы в отдельности, например,</w:t>
      </w:r>
    </w:p>
    <w:p>
      <w:pPr>
        <w:pStyle w:val="Normal"/>
        <w:jc w:val="right"/>
        <w:rPr/>
      </w:pPr>
      <w:r>
        <w:rPr>
          <w:sz w:val="28"/>
        </w:rPr>
      </w:r>
      <m:oMath xmlns:m="http://schemas.openxmlformats.org/officeDocument/2006/math">
        <m:eqArr>
          <m:e>
            <m:f>
              <m:num>
                <m:sSub>
                  <m:e>
                    <m:r>
                      <w:rPr>
                        <w:rFonts w:ascii="Cambria Math" w:hAnsi="Cambria Math"/>
                      </w:rPr>
                      <m:t xml:space="preserve">I</m:t>
                    </m:r>
                  </m:e>
                  <m:sub>
                    <m:r>
                      <w:rPr>
                        <w:rFonts w:ascii="Cambria Math" w:hAnsi="Cambria Math"/>
                      </w:rPr>
                      <m:t xml:space="preserve">1</m:t>
                    </m:r>
                    <m:r>
                      <w:rPr>
                        <w:rFonts w:ascii="Cambria Math" w:hAnsi="Cambria Math"/>
                      </w:rPr>
                      <m:t xml:space="preserve">m</m:t>
                    </m:r>
                  </m:sub>
                </m:sSub>
                <m:sSup>
                  <m:e>
                    <m:r>
                      <w:rPr>
                        <w:rFonts w:ascii="Cambria Math" w:hAnsi="Cambria Math"/>
                      </w:rPr>
                      <m:t xml:space="preserve">e</m:t>
                    </m:r>
                  </m:e>
                  <m:sup>
                    <m:r>
                      <w:rPr>
                        <w:rFonts w:ascii="Cambria Math" w:hAnsi="Cambria Math"/>
                      </w:rPr>
                      <m:t xml:space="preserve">j</m:t>
                    </m:r>
                    <m:d>
                      <m:dPr>
                        <m:begChr m:val="("/>
                        <m:endChr m:val=")"/>
                      </m:dPr>
                      <m:e>
                        <m:r>
                          <w:rPr>
                            <w:rFonts w:ascii="Cambria Math" w:hAnsi="Cambria Math"/>
                          </w:rPr>
                          <m:t xml:space="preserve">ωt</m:t>
                        </m:r>
                        <m:r>
                          <w:rPr>
                            <w:rFonts w:ascii="Cambria Math" w:hAnsi="Cambria Math"/>
                          </w:rPr>
                          <m:t xml:space="preserve">+</m:t>
                        </m:r>
                        <m:sSub>
                          <m:e>
                            <m:r>
                              <w:rPr>
                                <w:rFonts w:ascii="Cambria Math" w:hAnsi="Cambria Math"/>
                              </w:rPr>
                              <m:t xml:space="preserve">ψ</m:t>
                            </m:r>
                          </m:e>
                          <m:sub>
                            <m:r>
                              <w:rPr>
                                <w:rFonts w:ascii="Cambria Math" w:hAnsi="Cambria Math"/>
                              </w:rPr>
                              <m:t xml:space="preserve">1</m:t>
                            </m:r>
                          </m:sub>
                        </m:sSub>
                      </m:e>
                    </m:d>
                  </m:sup>
                </m:sSup>
                <m:r>
                  <w:rPr>
                    <w:rFonts w:ascii="Cambria Math" w:hAnsi="Cambria Math"/>
                  </w:rPr>
                  <m:t xml:space="preserve">−</m:t>
                </m:r>
                <m:sSub>
                  <m:e>
                    <m:r>
                      <w:rPr>
                        <w:rFonts w:ascii="Cambria Math" w:hAnsi="Cambria Math"/>
                      </w:rPr>
                      <m:t xml:space="preserve">I</m:t>
                    </m:r>
                  </m:e>
                  <m:sub>
                    <m:r>
                      <w:rPr>
                        <w:rFonts w:ascii="Cambria Math" w:hAnsi="Cambria Math"/>
                      </w:rPr>
                      <m:t xml:space="preserve">1</m:t>
                    </m:r>
                    <m:r>
                      <w:rPr>
                        <w:rFonts w:ascii="Cambria Math" w:hAnsi="Cambria Math"/>
                      </w:rPr>
                      <m:t xml:space="preserve">m</m:t>
                    </m:r>
                  </m:sub>
                </m:sSub>
                <m:sSup>
                  <m:e>
                    <m:r>
                      <w:rPr>
                        <w:rFonts w:ascii="Cambria Math" w:hAnsi="Cambria Math"/>
                      </w:rPr>
                      <m:t xml:space="preserve">e</m:t>
                    </m:r>
                  </m:e>
                  <m:sup>
                    <m:r>
                      <w:rPr>
                        <w:rFonts w:ascii="Cambria Math" w:hAnsi="Cambria Math"/>
                      </w:rPr>
                      <m:t xml:space="preserve">−</m:t>
                    </m:r>
                    <m:r>
                      <w:rPr>
                        <w:rFonts w:ascii="Cambria Math" w:hAnsi="Cambria Math"/>
                      </w:rPr>
                      <m:t xml:space="preserve">j</m:t>
                    </m:r>
                    <m:d>
                      <m:dPr>
                        <m:begChr m:val="("/>
                        <m:endChr m:val=")"/>
                      </m:dPr>
                      <m:e>
                        <m:r>
                          <w:rPr>
                            <w:rFonts w:ascii="Cambria Math" w:hAnsi="Cambria Math"/>
                          </w:rPr>
                          <m:t xml:space="preserve">ωt</m:t>
                        </m:r>
                        <m:r>
                          <w:rPr>
                            <w:rFonts w:ascii="Cambria Math" w:hAnsi="Cambria Math"/>
                          </w:rPr>
                          <m:t xml:space="preserve">+</m:t>
                        </m:r>
                        <m:sSub>
                          <m:e>
                            <m:r>
                              <w:rPr>
                                <w:rFonts w:ascii="Cambria Math" w:hAnsi="Cambria Math"/>
                              </w:rPr>
                              <m:t xml:space="preserve">ψ</m:t>
                            </m:r>
                          </m:e>
                          <m:sub>
                            <m:r>
                              <w:rPr>
                                <w:rFonts w:ascii="Cambria Math" w:hAnsi="Cambria Math"/>
                              </w:rPr>
                              <m:t xml:space="preserve">2</m:t>
                            </m:r>
                          </m:sub>
                        </m:sSub>
                      </m:e>
                    </m:d>
                  </m:sup>
                </m:sSup>
              </m:num>
              <m:den>
                <m:r>
                  <w:rPr>
                    <w:rFonts w:ascii="Cambria Math" w:hAnsi="Cambria Math"/>
                  </w:rPr>
                  <m:t xml:space="preserve">2</m:t>
                </m:r>
                <m:r>
                  <w:rPr>
                    <w:rFonts w:ascii="Cambria Math" w:hAnsi="Cambria Math"/>
                  </w:rPr>
                  <m:t xml:space="preserve">j</m:t>
                </m:r>
              </m:den>
            </m:f>
            <m:r>
              <w:rPr>
                <w:rFonts w:ascii="Cambria Math" w:hAnsi="Cambria Math"/>
              </w:rPr>
              <m:t xml:space="preserve">+</m:t>
            </m:r>
            <m:f>
              <m:num>
                <m:sSub>
                  <m:e>
                    <m:r>
                      <w:rPr>
                        <w:rFonts w:ascii="Cambria Math" w:hAnsi="Cambria Math"/>
                      </w:rPr>
                      <m:t xml:space="preserve">I</m:t>
                    </m:r>
                  </m:e>
                  <m:sub>
                    <m:r>
                      <w:rPr>
                        <w:rFonts w:ascii="Cambria Math" w:hAnsi="Cambria Math"/>
                      </w:rPr>
                      <m:t xml:space="preserve">2</m:t>
                    </m:r>
                    <m:r>
                      <w:rPr>
                        <w:rFonts w:ascii="Cambria Math" w:hAnsi="Cambria Math"/>
                      </w:rPr>
                      <m:t xml:space="preserve">m</m:t>
                    </m:r>
                  </m:sub>
                </m:sSub>
                <m:sSup>
                  <m:e>
                    <m:r>
                      <w:rPr>
                        <w:rFonts w:ascii="Cambria Math" w:hAnsi="Cambria Math"/>
                      </w:rPr>
                      <m:t xml:space="preserve">e</m:t>
                    </m:r>
                  </m:e>
                  <m:sup>
                    <m:r>
                      <w:rPr>
                        <w:rFonts w:ascii="Cambria Math" w:hAnsi="Cambria Math"/>
                      </w:rPr>
                      <m:t xml:space="preserve">j</m:t>
                    </m:r>
                    <m:d>
                      <m:dPr>
                        <m:begChr m:val="("/>
                        <m:endChr m:val=")"/>
                      </m:dPr>
                      <m:e>
                        <m:r>
                          <w:rPr>
                            <w:rFonts w:ascii="Cambria Math" w:hAnsi="Cambria Math"/>
                          </w:rPr>
                          <m:t xml:space="preserve">ωt</m:t>
                        </m:r>
                        <m:r>
                          <w:rPr>
                            <w:rFonts w:ascii="Cambria Math" w:hAnsi="Cambria Math"/>
                          </w:rPr>
                          <m:t xml:space="preserve">+</m:t>
                        </m:r>
                        <m:sSub>
                          <m:e>
                            <m:r>
                              <w:rPr>
                                <w:rFonts w:ascii="Cambria Math" w:hAnsi="Cambria Math"/>
                              </w:rPr>
                              <m:t xml:space="preserve">ψ</m:t>
                            </m:r>
                          </m:e>
                          <m:sub>
                            <m:r>
                              <w:rPr>
                                <w:rFonts w:ascii="Cambria Math" w:hAnsi="Cambria Math"/>
                              </w:rPr>
                              <m:t xml:space="preserve">2</m:t>
                            </m:r>
                          </m:sub>
                        </m:sSub>
                      </m:e>
                    </m:d>
                  </m:sup>
                </m:sSup>
                <m:r>
                  <w:rPr>
                    <w:rFonts w:ascii="Cambria Math" w:hAnsi="Cambria Math"/>
                  </w:rPr>
                  <m:t xml:space="preserve">−</m:t>
                </m:r>
                <m:sSub>
                  <m:e>
                    <m:r>
                      <w:rPr>
                        <w:rFonts w:ascii="Cambria Math" w:hAnsi="Cambria Math"/>
                      </w:rPr>
                      <m:t xml:space="preserve">I</m:t>
                    </m:r>
                  </m:e>
                  <m:sub>
                    <m:r>
                      <w:rPr>
                        <w:rFonts w:ascii="Cambria Math" w:hAnsi="Cambria Math"/>
                      </w:rPr>
                      <m:t xml:space="preserve">2</m:t>
                    </m:r>
                    <m:r>
                      <w:rPr>
                        <w:rFonts w:ascii="Cambria Math" w:hAnsi="Cambria Math"/>
                      </w:rPr>
                      <m:t xml:space="preserve">m</m:t>
                    </m:r>
                  </m:sub>
                </m:sSub>
                <m:sSup>
                  <m:e>
                    <m:r>
                      <w:rPr>
                        <w:rFonts w:ascii="Cambria Math" w:hAnsi="Cambria Math"/>
                      </w:rPr>
                      <m:t xml:space="preserve">e</m:t>
                    </m:r>
                  </m:e>
                  <m:sup>
                    <m:r>
                      <w:rPr>
                        <w:rFonts w:ascii="Cambria Math" w:hAnsi="Cambria Math"/>
                      </w:rPr>
                      <m:t xml:space="preserve">−</m:t>
                    </m:r>
                    <m:r>
                      <w:rPr>
                        <w:rFonts w:ascii="Cambria Math" w:hAnsi="Cambria Math"/>
                      </w:rPr>
                      <m:t xml:space="preserve">j</m:t>
                    </m:r>
                    <m:d>
                      <m:dPr>
                        <m:begChr m:val="("/>
                        <m:endChr m:val=")"/>
                      </m:dPr>
                      <m:e>
                        <m:r>
                          <w:rPr>
                            <w:rFonts w:ascii="Cambria Math" w:hAnsi="Cambria Math"/>
                          </w:rPr>
                          <m:t xml:space="preserve">ωt</m:t>
                        </m:r>
                        <m:r>
                          <w:rPr>
                            <w:rFonts w:ascii="Cambria Math" w:hAnsi="Cambria Math"/>
                          </w:rPr>
                          <m:t xml:space="preserve">+</m:t>
                        </m:r>
                        <m:sSub>
                          <m:e>
                            <m:r>
                              <w:rPr>
                                <w:rFonts w:ascii="Cambria Math" w:hAnsi="Cambria Math"/>
                              </w:rPr>
                              <m:t xml:space="preserve">ψ</m:t>
                            </m:r>
                          </m:e>
                          <m:sub>
                            <m:r>
                              <w:rPr>
                                <w:rFonts w:ascii="Cambria Math" w:hAnsi="Cambria Math"/>
                              </w:rPr>
                              <m:t xml:space="preserve">2</m:t>
                            </m:r>
                          </m:sub>
                        </m:sSub>
                      </m:e>
                    </m:d>
                  </m:sup>
                </m:sSup>
              </m:num>
              <m:den>
                <m:r>
                  <w:rPr>
                    <w:rFonts w:ascii="Cambria Math" w:hAnsi="Cambria Math"/>
                  </w:rPr>
                  <m:t xml:space="preserve">2</m:t>
                </m:r>
                <m:r>
                  <w:rPr>
                    <w:rFonts w:ascii="Cambria Math" w:hAnsi="Cambria Math"/>
                  </w:rPr>
                  <m:t xml:space="preserve">j</m:t>
                </m:r>
              </m:den>
            </m:f>
            <m:r>
              <w:rPr>
                <w:rFonts w:ascii="Cambria Math" w:hAnsi="Cambria Math"/>
              </w:rPr>
              <m:t xml:space="preserve">=</m:t>
            </m:r>
          </m:e>
          <m:e>
            <m:r>
              <w:rPr>
                <w:rFonts w:ascii="Cambria Math" w:hAnsi="Cambria Math"/>
              </w:rPr>
              <m:t xml:space="preserve">=</m:t>
            </m:r>
            <m:f>
              <m:num>
                <m:sSub>
                  <m:e>
                    <m:r>
                      <w:rPr>
                        <w:rFonts w:ascii="Cambria Math" w:hAnsi="Cambria Math"/>
                      </w:rPr>
                      <m:t xml:space="preserve">I</m:t>
                    </m:r>
                  </m:e>
                  <m:sub>
                    <m:r>
                      <w:rPr>
                        <w:rFonts w:ascii="Cambria Math" w:hAnsi="Cambria Math"/>
                      </w:rPr>
                      <m:t xml:space="preserve">m</m:t>
                    </m:r>
                  </m:sub>
                </m:sSub>
                <m:sSup>
                  <m:e>
                    <m:r>
                      <w:rPr>
                        <w:rFonts w:ascii="Cambria Math" w:hAnsi="Cambria Math"/>
                      </w:rPr>
                      <m:t xml:space="preserve">e</m:t>
                    </m:r>
                  </m:e>
                  <m:sup>
                    <m:r>
                      <w:rPr>
                        <w:rFonts w:ascii="Cambria Math" w:hAnsi="Cambria Math"/>
                      </w:rPr>
                      <m:t xml:space="preserve">j</m:t>
                    </m:r>
                    <m:d>
                      <m:dPr>
                        <m:begChr m:val="("/>
                        <m:endChr m:val=")"/>
                      </m:dPr>
                      <m:e>
                        <m:r>
                          <w:rPr>
                            <w:rFonts w:ascii="Cambria Math" w:hAnsi="Cambria Math"/>
                          </w:rPr>
                          <m:t xml:space="preserve">ωt</m:t>
                        </m:r>
                        <m:r>
                          <w:rPr>
                            <w:rFonts w:ascii="Cambria Math" w:hAnsi="Cambria Math"/>
                          </w:rPr>
                          <m:t xml:space="preserve">+</m:t>
                        </m:r>
                        <m:r>
                          <w:rPr>
                            <w:rFonts w:ascii="Cambria Math" w:hAnsi="Cambria Math"/>
                          </w:rPr>
                          <m:t xml:space="preserve">ψ</m:t>
                        </m:r>
                      </m:e>
                    </m:d>
                  </m:sup>
                </m:sSup>
                <m:r>
                  <w:rPr>
                    <w:rFonts w:ascii="Cambria Math" w:hAnsi="Cambria Math"/>
                  </w:rPr>
                  <m:t xml:space="preserve">−</m:t>
                </m:r>
                <m:sSub>
                  <m:e>
                    <m:r>
                      <w:rPr>
                        <w:rFonts w:ascii="Cambria Math" w:hAnsi="Cambria Math"/>
                      </w:rPr>
                      <m:t xml:space="preserve">I</m:t>
                    </m:r>
                  </m:e>
                  <m:sub>
                    <m:r>
                      <w:rPr>
                        <w:rFonts w:ascii="Cambria Math" w:hAnsi="Cambria Math"/>
                      </w:rPr>
                      <m:t xml:space="preserve">m</m:t>
                    </m:r>
                  </m:sub>
                </m:sSub>
                <m:sSup>
                  <m:e>
                    <m:r>
                      <w:rPr>
                        <w:rFonts w:ascii="Cambria Math" w:hAnsi="Cambria Math"/>
                      </w:rPr>
                      <m:t xml:space="preserve">e</m:t>
                    </m:r>
                  </m:e>
                  <m:sup>
                    <m:r>
                      <w:rPr>
                        <w:rFonts w:ascii="Cambria Math" w:hAnsi="Cambria Math"/>
                      </w:rPr>
                      <m:t xml:space="preserve">j</m:t>
                    </m:r>
                    <m:d>
                      <m:dPr>
                        <m:begChr m:val="("/>
                        <m:endChr m:val=")"/>
                      </m:dPr>
                      <m:e>
                        <m:r>
                          <w:rPr>
                            <w:rFonts w:ascii="Cambria Math" w:hAnsi="Cambria Math"/>
                          </w:rPr>
                          <m:t xml:space="preserve">ωt</m:t>
                        </m:r>
                        <m:r>
                          <w:rPr>
                            <w:rFonts w:ascii="Cambria Math" w:hAnsi="Cambria Math"/>
                          </w:rPr>
                          <m:t xml:space="preserve">+</m:t>
                        </m:r>
                        <m:r>
                          <w:rPr>
                            <w:rFonts w:ascii="Cambria Math" w:hAnsi="Cambria Math"/>
                          </w:rPr>
                          <m:t xml:space="preserve">ψ</m:t>
                        </m:r>
                      </m:e>
                    </m:d>
                  </m:sup>
                </m:sSup>
              </m:num>
              <m:den>
                <m:r>
                  <w:rPr>
                    <w:rFonts w:ascii="Cambria Math" w:hAnsi="Cambria Math"/>
                  </w:rPr>
                  <m:t xml:space="preserve">2</m:t>
                </m:r>
                <m:r>
                  <w:rPr>
                    <w:rFonts w:ascii="Cambria Math" w:hAnsi="Cambria Math"/>
                  </w:rPr>
                  <m:t xml:space="preserve">j</m:t>
                </m:r>
              </m:den>
            </m:f>
          </m:e>
        </m:eqArr>
      </m:oMath>
      <w:r>
        <w:rPr>
          <w:sz w:val="28"/>
        </w:rPr>
        <w:tab/>
        <w:tab/>
        <w:t>(4)</w:t>
      </w:r>
    </w:p>
    <w:p>
      <w:pPr>
        <w:pStyle w:val="Normal"/>
        <w:jc w:val="both"/>
        <w:rPr/>
      </w:pPr>
      <w:r>
        <w:rPr>
          <w:sz w:val="28"/>
        </w:rPr>
        <w:t xml:space="preserve">Исключая общие множители </w:t>
      </w:r>
      <w:r>
        <w:rPr>
          <w:sz w:val="28"/>
        </w:rPr>
        <w:object>
          <v:shape id="ole_rId159" style="width:51.8pt;height:29.1pt" o:ole="">
            <v:imagedata r:id="rId160" o:title=""/>
          </v:shape>
          <o:OLEObject Type="Embed" ProgID="" ShapeID="ole_rId159" DrawAspect="Content" ObjectID="_931672686" r:id="rId159"/>
        </w:object>
      </w:r>
      <w:r>
        <w:rPr>
          <w:sz w:val="28"/>
        </w:rPr>
        <w:t xml:space="preserve">и  </w:t>
      </w:r>
      <w:r>
        <w:rPr>
          <w:sz w:val="28"/>
        </w:rPr>
      </w:r>
      <m:oMath xmlns:m="http://schemas.openxmlformats.org/officeDocument/2006/math">
        <m:f>
          <m:num>
            <m:r>
              <w:rPr>
                <w:rFonts w:ascii="Cambria Math" w:hAnsi="Cambria Math"/>
              </w:rPr>
              <m:t xml:space="preserve">1</m:t>
            </m:r>
          </m:num>
          <m:den>
            <m:r>
              <w:rPr>
                <w:rFonts w:ascii="Cambria Math" w:hAnsi="Cambria Math"/>
              </w:rPr>
              <m:t xml:space="preserve">2</m:t>
            </m:r>
            <m:r>
              <w:rPr>
                <w:rFonts w:ascii="Cambria Math" w:hAnsi="Cambria Math"/>
              </w:rPr>
              <m:t xml:space="preserve">j</m:t>
            </m:r>
          </m:den>
        </m:f>
      </m:oMath>
      <w:r>
        <w:rPr>
          <w:sz w:val="28"/>
        </w:rPr>
        <w:t>, получим:</w:t>
      </w:r>
    </w:p>
    <w:p>
      <w:pPr>
        <w:pStyle w:val="Normal"/>
        <w:jc w:val="right"/>
        <w:rPr/>
      </w:pPr>
      <w:r>
        <w:rPr>
          <w:sz w:val="28"/>
        </w:rPr>
        <w:object>
          <v:shape id="ole_rId161" style="width:216.55pt;height:34.4pt" o:ole="">
            <v:imagedata r:id="rId162" o:title=""/>
          </v:shape>
          <o:OLEObject Type="Embed" ProgID="" ShapeID="ole_rId161" DrawAspect="Content" ObjectID="_427986475" r:id="rId161"/>
        </w:object>
      </w:r>
      <w:r>
        <w:rPr>
          <w:sz w:val="28"/>
        </w:rPr>
        <w:tab/>
        <w:tab/>
        <w:t>(5)</w:t>
      </w:r>
    </w:p>
    <w:p>
      <w:pPr>
        <w:pStyle w:val="Normal"/>
        <w:jc w:val="center"/>
        <w:rPr>
          <w:sz w:val="28"/>
        </w:rPr>
      </w:pPr>
      <w:r>
        <w:rPr>
          <w:sz w:val="28"/>
        </w:rPr>
        <w:t>или</w:t>
      </w:r>
    </w:p>
    <w:p>
      <w:pPr>
        <w:pStyle w:val="Normal"/>
        <w:jc w:val="center"/>
        <w:rPr>
          <w:sz w:val="28"/>
        </w:rPr>
      </w:pPr>
      <w:r>
        <w:rPr>
          <w:sz w:val="28"/>
        </w:rPr>
        <w:object>
          <v:shape id="ole_rId163" style="width:123.95pt;height:34.55pt" o:ole="">
            <v:imagedata r:id="rId164" o:title=""/>
          </v:shape>
          <o:OLEObject Type="Embed" ProgID="" ShapeID="ole_rId163" DrawAspect="Content" ObjectID="_1919716997" r:id="rId163"/>
        </w:object>
      </w:r>
    </w:p>
    <w:p>
      <w:pPr>
        <w:pStyle w:val="Normal"/>
        <w:jc w:val="both"/>
        <w:rPr/>
      </w:pPr>
      <w:r>
        <w:rPr>
          <w:sz w:val="28"/>
        </w:rPr>
        <w:t xml:space="preserve">Комплексное число </w:t>
      </w:r>
      <w:r>
        <w:rPr>
          <w:sz w:val="28"/>
        </w:rPr>
        <w:object>
          <v:shape id="ole_rId165" style="width:89.1pt;height:31.35pt" o:ole="">
            <v:imagedata r:id="rId166" o:title=""/>
          </v:shape>
          <o:OLEObject Type="Embed" ProgID="" ShapeID="ole_rId165" DrawAspect="Content" ObjectID="_1287622292" r:id="rId165"/>
        </w:object>
      </w:r>
      <w:r>
        <w:rPr>
          <w:sz w:val="28"/>
        </w:rPr>
        <w:t xml:space="preserve"> называется током в комплексной форме или комплексом тока по максимальному значению. Здесь </w:t>
      </w:r>
      <w:r>
        <w:rPr>
          <w:sz w:val="28"/>
        </w:rPr>
      </w:r>
      <m:oMath xmlns:m="http://schemas.openxmlformats.org/officeDocument/2006/math">
        <m:sSub>
          <m:e>
            <m:r>
              <w:rPr>
                <w:rFonts w:ascii="Cambria Math" w:hAnsi="Cambria Math"/>
              </w:rPr>
              <m:t xml:space="preserve">I</m:t>
            </m:r>
          </m:e>
          <m:sub>
            <m:r>
              <w:rPr>
                <w:rFonts w:ascii="Cambria Math" w:hAnsi="Cambria Math"/>
              </w:rPr>
              <m:t xml:space="preserve">m</m:t>
            </m:r>
          </m:sub>
        </m:sSub>
      </m:oMath>
      <w:r>
        <w:rPr>
          <w:sz w:val="28"/>
        </w:rPr>
        <w:t xml:space="preserve"> - модуль комплекса по максимальному значению, а </w:t>
      </w:r>
      <w:r>
        <w:rPr>
          <w:sz w:val="28"/>
        </w:rPr>
      </w:r>
      <m:oMath xmlns:m="http://schemas.openxmlformats.org/officeDocument/2006/math">
        <m:r>
          <w:rPr>
            <w:rFonts w:ascii="Cambria Math" w:hAnsi="Cambria Math"/>
          </w:rPr>
          <m:t xml:space="preserve">ψ</m:t>
        </m:r>
      </m:oMath>
      <w:r>
        <w:rPr>
          <w:sz w:val="28"/>
        </w:rPr>
        <w:t xml:space="preserve"> - фаза комплекса.</w:t>
      </w:r>
    </w:p>
    <w:p>
      <w:pPr>
        <w:pStyle w:val="Normal"/>
        <w:jc w:val="both"/>
        <w:rPr/>
      </w:pPr>
      <w:r>
        <w:rPr>
          <w:sz w:val="28"/>
        </w:rPr>
        <w:t xml:space="preserve">Если за модуль комплекса принять не амплитудное, а действующее значение, то получим комплекс по действующим значениям </w:t>
      </w:r>
      <w:r>
        <w:rPr>
          <w:sz w:val="28"/>
        </w:rPr>
      </w:r>
      <m:oMath xmlns:m="http://schemas.openxmlformats.org/officeDocument/2006/math">
        <m:acc>
          <m:accPr>
            <m:chr m:val="˙"/>
          </m:accPr>
          <m:e>
            <m:r>
              <w:rPr>
                <w:rFonts w:ascii="Cambria Math" w:hAnsi="Cambria Math"/>
              </w:rPr>
              <m:t xml:space="preserve">I</m:t>
            </m:r>
          </m:e>
        </m:acc>
        <m:r>
          <w:rPr>
            <w:rFonts w:ascii="Cambria Math" w:hAnsi="Cambria Math"/>
          </w:rPr>
          <m:t xml:space="preserve">=</m:t>
        </m:r>
        <m:sSup>
          <m:e>
            <m:r>
              <m:rPr>
                <m:lit/>
                <m:nor/>
              </m:rPr>
              <w:rPr>
                <w:rFonts w:ascii="Cambria Math" w:hAnsi="Cambria Math"/>
              </w:rPr>
              <m:t xml:space="preserve">Ie</m:t>
            </m:r>
          </m:e>
          <m:sup>
            <m:r>
              <w:rPr>
                <w:rFonts w:ascii="Cambria Math" w:hAnsi="Cambria Math"/>
              </w:rPr>
              <m:t xml:space="preserve">jψ</m:t>
            </m:r>
          </m:sup>
        </m:sSup>
      </m:oMath>
      <w:r>
        <w:rPr>
          <w:sz w:val="28"/>
        </w:rPr>
        <w:t xml:space="preserve"> или просто комплекс тока.</w:t>
      </w:r>
    </w:p>
    <w:p>
      <w:pPr>
        <w:pStyle w:val="Normal"/>
        <w:rPr>
          <w:sz w:val="28"/>
        </w:rPr>
      </w:pPr>
      <w:r>
        <w:rPr>
          <w:sz w:val="28"/>
        </w:rPr>
        <w:t>Уравнение (5) для комплексов тока примет вид:</w:t>
      </w:r>
    </w:p>
    <w:p>
      <w:pPr>
        <w:pStyle w:val="Normal"/>
        <w:jc w:val="right"/>
        <w:rPr/>
      </w:pPr>
      <w:r>
        <w:rPr>
          <w:sz w:val="28"/>
        </w:rPr>
        <w:object>
          <v:shape id="ole_rId167" style="width:86.4pt;height:31.15pt" o:ole="">
            <v:imagedata r:id="rId168" o:title=""/>
          </v:shape>
          <o:OLEObject Type="Embed" ProgID="" ShapeID="ole_rId167" DrawAspect="Content" ObjectID="_837932087" r:id="rId167"/>
        </w:object>
      </w:r>
      <w:r>
        <w:rPr>
          <w:sz w:val="28"/>
        </w:rPr>
        <w:tab/>
        <w:t>или</w:t>
        <w:tab/>
      </w:r>
      <w:r>
        <w:rPr>
          <w:sz w:val="28"/>
        </w:rPr>
      </w:r>
      <m:oMath xmlns:m="http://schemas.openxmlformats.org/officeDocument/2006/math">
        <m:sSup>
          <m:e>
            <m:r>
              <m:rPr>
                <m:lit/>
                <m:nor/>
              </m:rPr>
              <w:rPr>
                <w:rFonts w:ascii="Cambria Math" w:hAnsi="Cambria Math"/>
              </w:rPr>
              <m:t xml:space="preserve">Ie</m:t>
            </m:r>
          </m:e>
          <m:sup>
            <m:r>
              <w:rPr>
                <w:rFonts w:ascii="Cambria Math" w:hAnsi="Cambria Math"/>
              </w:rPr>
              <m:t xml:space="preserve">jψ</m:t>
            </m:r>
          </m:sup>
        </m:sSup>
        <m:r>
          <w:rPr>
            <w:rFonts w:ascii="Cambria Math" w:hAnsi="Cambria Math"/>
          </w:rPr>
          <m:t xml:space="preserve">=</m:t>
        </m:r>
        <m:sSub>
          <m:e>
            <m:r>
              <w:rPr>
                <w:rFonts w:ascii="Cambria Math" w:hAnsi="Cambria Math"/>
              </w:rPr>
              <m:t xml:space="preserve">I</m:t>
            </m:r>
          </m:e>
          <m:sub>
            <m:r>
              <w:rPr>
                <w:rFonts w:ascii="Cambria Math" w:hAnsi="Cambria Math"/>
              </w:rPr>
              <m:t xml:space="preserve">1</m:t>
            </m:r>
          </m:sub>
        </m:sSub>
        <m:sSup>
          <m:e>
            <m:r>
              <w:rPr>
                <w:rFonts w:ascii="Cambria Math" w:hAnsi="Cambria Math"/>
              </w:rPr>
              <m:t xml:space="preserve">e</m:t>
            </m:r>
          </m:e>
          <m:sup>
            <m:sSub>
              <m:e>
                <m:r>
                  <w:rPr>
                    <w:rFonts w:ascii="Cambria Math" w:hAnsi="Cambria Math"/>
                  </w:rPr>
                  <m:t xml:space="preserve">jψ</m:t>
                </m:r>
              </m:e>
              <m:sub>
                <m:r>
                  <w:rPr>
                    <w:rFonts w:ascii="Cambria Math" w:hAnsi="Cambria Math"/>
                  </w:rPr>
                  <m:t xml:space="preserve">1</m:t>
                </m:r>
              </m:sub>
            </m:sSub>
          </m:sup>
        </m:sSup>
        <m:r>
          <w:rPr>
            <w:rFonts w:ascii="Cambria Math" w:hAnsi="Cambria Math"/>
          </w:rPr>
          <m:t xml:space="preserve">+</m:t>
        </m:r>
        <m:sSub>
          <m:e>
            <m:r>
              <w:rPr>
                <w:rFonts w:ascii="Cambria Math" w:hAnsi="Cambria Math"/>
              </w:rPr>
              <m:t xml:space="preserve">I</m:t>
            </m:r>
          </m:e>
          <m:sub>
            <m:r>
              <w:rPr>
                <w:rFonts w:ascii="Cambria Math" w:hAnsi="Cambria Math"/>
              </w:rPr>
              <m:t xml:space="preserve">2</m:t>
            </m:r>
          </m:sub>
        </m:sSub>
        <m:sSup>
          <m:e>
            <m:r>
              <w:rPr>
                <w:rFonts w:ascii="Cambria Math" w:hAnsi="Cambria Math"/>
              </w:rPr>
              <m:t xml:space="preserve">e</m:t>
            </m:r>
          </m:e>
          <m:sup>
            <m:sSub>
              <m:e>
                <m:r>
                  <w:rPr>
                    <w:rFonts w:ascii="Cambria Math" w:hAnsi="Cambria Math"/>
                  </w:rPr>
                  <m:t xml:space="preserve">jψ</m:t>
                </m:r>
              </m:e>
              <m:sub>
                <m:r>
                  <w:rPr>
                    <w:rFonts w:ascii="Cambria Math" w:hAnsi="Cambria Math"/>
                  </w:rPr>
                  <m:t xml:space="preserve">2</m:t>
                </m:r>
              </m:sub>
            </m:sSub>
          </m:sup>
        </m:sSup>
      </m:oMath>
      <w:r>
        <w:rPr>
          <w:sz w:val="28"/>
        </w:rPr>
        <w:tab/>
        <w:t>(6)</w:t>
      </w:r>
    </w:p>
    <w:p>
      <w:pPr>
        <w:pStyle w:val="Normal"/>
        <w:jc w:val="both"/>
        <w:rPr/>
      </w:pPr>
      <w:r>
        <w:rPr>
          <w:sz w:val="28"/>
        </w:rPr>
        <w:t>Геометрическая интерпретация уравнения (6) на комплексной плоскости приведена на рис. 2.2.б. Это так называемая комплексная векторная диаграмма является с учетом масштаба точным аналогом векторной диаграммы, приведенной на рис.2.2.</w:t>
      </w:r>
      <w:r>
        <w:rPr>
          <w:sz w:val="28"/>
          <w:lang w:val="en-US"/>
        </w:rPr>
        <w:t>a</w:t>
      </w:r>
      <w:r>
        <w:rPr>
          <w:sz w:val="28"/>
        </w:rPr>
        <w:t>.</w:t>
      </w:r>
    </w:p>
    <w:p>
      <w:pPr>
        <w:pStyle w:val="Normal"/>
        <w:jc w:val="both"/>
        <w:rPr/>
      </w:pPr>
      <w:r>
        <w:rPr>
          <w:sz w:val="28"/>
        </w:rPr>
        <w:object>
          <v:shape id="ole_rId169" style="width:414.95pt;height:238.35pt" o:ole="">
            <v:imagedata r:id="rId170" o:title=""/>
          </v:shape>
          <o:OLEObject Type="Embed" ProgID="" ShapeID="ole_rId169" DrawAspect="Content" ObjectID="_594885373" r:id="rId169"/>
        </w:object>
      </w:r>
      <w:r>
        <w:rPr>
          <w:sz w:val="28"/>
        </w:rPr>
        <w:t xml:space="preserve">Комплекс тока </w:t>
      </w:r>
      <w:r>
        <w:rPr>
          <w:sz w:val="28"/>
        </w:rPr>
      </w:r>
      <m:oMath xmlns:m="http://schemas.openxmlformats.org/officeDocument/2006/math">
        <m:acc>
          <m:accPr>
            <m:chr m:val="˙"/>
          </m:accPr>
          <m:e>
            <m:r>
              <w:rPr>
                <w:rFonts w:ascii="Cambria Math" w:hAnsi="Cambria Math"/>
              </w:rPr>
              <m:t xml:space="preserve">I</m:t>
            </m:r>
          </m:e>
        </m:acc>
      </m:oMath>
      <w:r>
        <w:rPr>
          <w:sz w:val="28"/>
        </w:rPr>
        <w:t xml:space="preserve"> называют символом мгновенного тока </w:t>
      </w:r>
      <w:r>
        <w:rPr>
          <w:i/>
          <w:sz w:val="28"/>
          <w:lang w:val="en-US"/>
        </w:rPr>
        <w:t>i</w:t>
      </w:r>
      <w:r>
        <w:rPr>
          <w:sz w:val="28"/>
        </w:rPr>
        <w:t>(</w:t>
      </w:r>
      <w:r>
        <w:rPr>
          <w:i/>
          <w:sz w:val="28"/>
          <w:lang w:val="en-US"/>
        </w:rPr>
        <w:t>t</w:t>
      </w:r>
      <w:r>
        <w:rPr>
          <w:sz w:val="28"/>
        </w:rPr>
        <w:t>), а метод составления уравнений в комплексной форме – комплексным или символическим.</w:t>
      </w:r>
    </w:p>
    <w:p>
      <w:pPr>
        <w:pStyle w:val="Normal"/>
        <w:jc w:val="both"/>
        <w:rPr>
          <w:sz w:val="28"/>
        </w:rPr>
      </w:pPr>
      <w:r>
        <w:rPr>
          <w:sz w:val="28"/>
        </w:rPr>
        <w:t>Забегая вперед, отметим, что расчет цепей комплексным методом имеет значительные преимущества перед методом расчета по мгновенным значениям.</w:t>
      </w:r>
    </w:p>
    <w:p>
      <w:pPr>
        <w:pStyle w:val="Heading2"/>
        <w:numPr>
          <w:ilvl w:val="1"/>
          <w:numId w:val="1"/>
        </w:numPr>
        <w:spacing w:before="240" w:after="360"/>
        <w:jc w:val="both"/>
        <w:rPr/>
      </w:pPr>
      <w:r>
        <w:rPr/>
        <w:t>2.4. Пассивные элементы электрической цепи.</w:t>
      </w:r>
    </w:p>
    <w:p>
      <w:pPr>
        <w:pStyle w:val="Normal"/>
        <w:jc w:val="both"/>
        <w:rPr/>
      </w:pPr>
      <w:r>
        <w:rPr>
          <w:sz w:val="28"/>
        </w:rPr>
        <w:t xml:space="preserve">Резистор </w:t>
      </w:r>
      <w:r>
        <w:rPr>
          <w:i/>
          <w:sz w:val="28"/>
          <w:lang w:val="en-US"/>
        </w:rPr>
        <w:t>r</w:t>
      </w:r>
      <w:r>
        <w:rPr>
          <w:sz w:val="28"/>
        </w:rPr>
        <w:t xml:space="preserve"> , индуктивность </w:t>
      </w:r>
      <w:r>
        <w:rPr>
          <w:i/>
          <w:sz w:val="28"/>
          <w:lang w:val="en-US"/>
        </w:rPr>
        <w:t>L</w:t>
      </w:r>
      <w:r>
        <w:rPr>
          <w:sz w:val="28"/>
        </w:rPr>
        <w:t xml:space="preserve"> и емкость </w:t>
      </w:r>
      <w:r>
        <w:rPr>
          <w:i/>
          <w:sz w:val="28"/>
          <w:lang w:val="en-US"/>
        </w:rPr>
        <w:t>C</w:t>
      </w:r>
      <w:r>
        <w:rPr>
          <w:sz w:val="28"/>
        </w:rPr>
        <w:t xml:space="preserve"> являются пассивными элементами электрической цепи. Резистор </w:t>
      </w:r>
      <w:r>
        <w:rPr>
          <w:sz w:val="28"/>
          <w:lang w:val="en-US"/>
        </w:rPr>
        <w:t>r</w:t>
      </w:r>
      <w:r>
        <w:rPr>
          <w:sz w:val="28"/>
        </w:rPr>
        <w:t xml:space="preserve"> или активное сопротивление цепи – это элемент, в котором происходит рассеивание энергии в виде тепла или превращение электрической энергии в другой вид энергии: в световую, химическую или механическую.</w:t>
      </w:r>
    </w:p>
    <w:p>
      <w:pPr>
        <w:pStyle w:val="Normal"/>
        <w:jc w:val="both"/>
        <w:rPr/>
      </w:pPr>
      <w:r>
        <w:rPr>
          <w:sz w:val="28"/>
        </w:rPr>
        <w:t xml:space="preserve">Индуктивность </w:t>
      </w:r>
      <w:r>
        <w:rPr>
          <w:i/>
          <w:sz w:val="28"/>
          <w:lang w:val="en-US"/>
        </w:rPr>
        <w:t>L</w:t>
      </w:r>
      <w:r>
        <w:rPr>
          <w:sz w:val="28"/>
        </w:rPr>
        <w:t xml:space="preserve"> и емкость </w:t>
      </w:r>
      <w:r>
        <w:rPr>
          <w:i/>
          <w:sz w:val="28"/>
          <w:lang w:val="en-US"/>
        </w:rPr>
        <w:t>C</w:t>
      </w:r>
      <w:r>
        <w:rPr>
          <w:sz w:val="28"/>
        </w:rPr>
        <w:t xml:space="preserve"> называются реактивными элементами цепи, в них происходят накапливание энергии в виде магнитного или электрического поля. Рассеивание энергии в таких элементах отсутствует. Идеальные элементы </w:t>
      </w:r>
      <w:r>
        <w:rPr>
          <w:i/>
          <w:sz w:val="28"/>
          <w:lang w:val="en-US"/>
        </w:rPr>
        <w:t>r</w:t>
      </w:r>
      <w:r>
        <w:rPr>
          <w:i/>
          <w:sz w:val="28"/>
        </w:rPr>
        <w:t>, L, C</w:t>
      </w:r>
      <w:r>
        <w:rPr>
          <w:sz w:val="28"/>
        </w:rPr>
        <w:t xml:space="preserve"> на схеме обозначаются так, как это показано на рис. 2.3а.</w:t>
      </w:r>
    </w:p>
    <w:p>
      <w:pPr>
        <w:pStyle w:val="Normal"/>
        <w:jc w:val="both"/>
        <w:rPr/>
      </w:pPr>
      <w:r>
        <w:rPr>
          <w:sz w:val="28"/>
        </w:rPr>
        <w:t xml:space="preserve">Реальные катушки индуктивности и конденсаторы рассеивают часть энергии. Этот факт учитывается с помощью добавочных сопротивлений </w:t>
      </w:r>
      <w:r>
        <w:rPr>
          <w:sz w:val="28"/>
        </w:rPr>
      </w:r>
      <m:oMath xmlns:m="http://schemas.openxmlformats.org/officeDocument/2006/math">
        <m:sSub>
          <m:e>
            <m:r>
              <w:rPr>
                <w:rFonts w:ascii="Cambria Math" w:hAnsi="Cambria Math"/>
              </w:rPr>
              <m:t xml:space="preserve">r</m:t>
            </m:r>
          </m:e>
          <m:sub>
            <m:r>
              <w:rPr>
                <w:rFonts w:ascii="Cambria Math" w:hAnsi="Cambria Math"/>
              </w:rPr>
              <m:t xml:space="preserve">K</m:t>
            </m:r>
          </m:sub>
        </m:sSub>
      </m:oMath>
      <w:r>
        <w:rPr>
          <w:sz w:val="28"/>
        </w:rPr>
        <w:t xml:space="preserve"> для катушки и </w:t>
      </w:r>
      <w:r>
        <w:rPr>
          <w:sz w:val="28"/>
        </w:rPr>
        <w:object>
          <v:shape id="ole_rId171" style="width:52.2pt;height:28.5pt" o:ole="">
            <v:imagedata r:id="rId172" o:title=""/>
          </v:shape>
          <o:OLEObject Type="Embed" ProgID="" ShapeID="ole_rId171" DrawAspect="Content" ObjectID="_1897537969" r:id="rId171"/>
        </w:object>
      </w:r>
      <w:r>
        <w:rPr>
          <w:sz w:val="28"/>
        </w:rPr>
        <w:t xml:space="preserve"> для конденсаторов, рис. 2.3б. В проволочных сопротивлениях и катушках индуктивности учитывают также межвитковую емкость </w:t>
      </w:r>
      <w:r>
        <w:rPr>
          <w:sz w:val="28"/>
        </w:rPr>
      </w:r>
      <m:oMath xmlns:m="http://schemas.openxmlformats.org/officeDocument/2006/math">
        <m:sSub>
          <m:e>
            <m:r>
              <w:rPr>
                <w:rFonts w:ascii="Cambria Math" w:hAnsi="Cambria Math"/>
              </w:rPr>
              <m:t xml:space="preserve">C</m:t>
            </m:r>
          </m:e>
          <m:sub>
            <m:r>
              <w:rPr>
                <w:rFonts w:ascii="Cambria Math" w:hAnsi="Cambria Math"/>
              </w:rPr>
              <m:t xml:space="preserve">m</m:t>
            </m:r>
          </m:sub>
        </m:sSub>
      </m:oMath>
      <w:r>
        <w:rPr>
          <w:sz w:val="28"/>
        </w:rPr>
        <w:t xml:space="preserve">, рис 2.3б.; в реальном конденсаторе можно учесть паразитную индуктивность подводящих контактов </w:t>
      </w:r>
      <w:r>
        <w:rPr>
          <w:sz w:val="28"/>
        </w:rPr>
        <w:drawing>
          <wp:inline distT="0" distB="0" distL="0" distR="0">
            <wp:extent cx="441325" cy="365760"/>
            <wp:effectExtent l="0" t="0" r="0" b="0"/>
            <wp:docPr id="93" name="Image8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82" descr=""/>
                    <pic:cNvPicPr>
                      <a:picLocks noChangeAspect="1" noChangeArrowheads="1"/>
                    </pic:cNvPicPr>
                  </pic:nvPicPr>
                  <pic:blipFill>
                    <a:blip r:embed="rId173"/>
                    <a:srcRect l="-5" t="-6" r="-5" b="-6"/>
                    <a:stretch>
                      <a:fillRect/>
                    </a:stretch>
                  </pic:blipFill>
                  <pic:spPr bwMode="auto">
                    <a:xfrm>
                      <a:off x="0" y="0"/>
                      <a:ext cx="441325" cy="365760"/>
                    </a:xfrm>
                    <a:prstGeom prst="rect">
                      <a:avLst/>
                    </a:prstGeom>
                  </pic:spPr>
                </pic:pic>
              </a:graphicData>
            </a:graphic>
          </wp:inline>
        </w:drawing>
      </w:r>
      <w:r>
        <w:rPr>
          <w:sz w:val="28"/>
        </w:rPr>
        <w:t>, рис. 2.3б.</w:t>
      </w:r>
    </w:p>
    <w:p>
      <w:pPr>
        <w:pStyle w:val="Normal"/>
        <w:jc w:val="both"/>
        <w:rPr/>
      </w:pPr>
      <w:r>
        <w:rPr>
          <w:sz w:val="28"/>
        </w:rPr>
        <w:object>
          <v:shape id="ole_rId174" style="width:414.95pt;height:238.35pt" o:ole="">
            <v:imagedata r:id="rId175" o:title=""/>
          </v:shape>
          <o:OLEObject Type="Embed" ProgID="" ShapeID="ole_rId174" DrawAspect="Content" ObjectID="_981761837" r:id="rId174"/>
        </w:object>
      </w:r>
      <w:r>
        <w:rPr>
          <w:sz w:val="28"/>
        </w:rPr>
        <w:t xml:space="preserve">Рассматривая пассивные элементы цепи </w:t>
      </w:r>
      <w:r>
        <w:rPr>
          <w:i/>
          <w:sz w:val="28"/>
          <w:lang w:val="en-US"/>
        </w:rPr>
        <w:t>r</w:t>
      </w:r>
      <w:r>
        <w:rPr>
          <w:sz w:val="28"/>
        </w:rPr>
        <w:t xml:space="preserve"> , </w:t>
      </w:r>
      <w:r>
        <w:rPr>
          <w:i/>
          <w:sz w:val="28"/>
          <w:lang w:val="en-US"/>
        </w:rPr>
        <w:t>L</w:t>
      </w:r>
      <w:r>
        <w:rPr>
          <w:sz w:val="28"/>
        </w:rPr>
        <w:t xml:space="preserve">, </w:t>
      </w:r>
      <w:r>
        <w:rPr>
          <w:i/>
          <w:sz w:val="28"/>
          <w:lang w:val="en-US"/>
        </w:rPr>
        <w:t>C</w:t>
      </w:r>
      <w:r>
        <w:rPr>
          <w:sz w:val="28"/>
        </w:rPr>
        <w:t xml:space="preserve"> ответим на следующие вопросы:</w:t>
      </w:r>
    </w:p>
    <w:p>
      <w:pPr>
        <w:pStyle w:val="Normal"/>
        <w:numPr>
          <w:ilvl w:val="0"/>
          <w:numId w:val="3"/>
        </w:numPr>
        <w:jc w:val="both"/>
        <w:rPr>
          <w:sz w:val="28"/>
        </w:rPr>
      </w:pPr>
      <w:r>
        <w:rPr>
          <w:sz w:val="28"/>
        </w:rPr>
        <w:t>Каково соотношение между мгновенным значением тока и напряжения на каждом элементе? Каков вид векторов тока и напряжения?</w:t>
      </w:r>
    </w:p>
    <w:p>
      <w:pPr>
        <w:pStyle w:val="Normal"/>
        <w:numPr>
          <w:ilvl w:val="0"/>
          <w:numId w:val="3"/>
        </w:numPr>
        <w:jc w:val="both"/>
        <w:rPr/>
      </w:pPr>
      <w:r>
        <w:rPr>
          <w:sz w:val="28"/>
        </w:rPr>
        <w:t xml:space="preserve"> </w:t>
      </w:r>
      <w:r>
        <w:rPr>
          <w:sz w:val="28"/>
        </w:rPr>
        <w:t xml:space="preserve">Каковы мгновенная мощность </w:t>
      </w:r>
      <w:r>
        <w:rPr>
          <w:i/>
          <w:sz w:val="28"/>
          <w:lang w:val="en-US"/>
        </w:rPr>
        <w:t>p</w:t>
      </w:r>
      <w:r>
        <w:rPr>
          <w:i/>
          <w:sz w:val="28"/>
        </w:rPr>
        <w:t>(</w:t>
      </w:r>
      <w:r>
        <w:rPr>
          <w:i/>
          <w:sz w:val="28"/>
          <w:lang w:val="en-US"/>
        </w:rPr>
        <w:t>t</w:t>
      </w:r>
      <w:r>
        <w:rPr>
          <w:i/>
          <w:sz w:val="28"/>
        </w:rPr>
        <w:t>)</w:t>
      </w:r>
      <w:r>
        <w:rPr>
          <w:sz w:val="28"/>
        </w:rPr>
        <w:t xml:space="preserve"> и накопленная энергия магнитного или электрического полей?</w:t>
      </w:r>
    </w:p>
    <w:p>
      <w:pPr>
        <w:pStyle w:val="Normal"/>
        <w:numPr>
          <w:ilvl w:val="0"/>
          <w:numId w:val="3"/>
        </w:numPr>
        <w:jc w:val="both"/>
        <w:rPr>
          <w:sz w:val="28"/>
        </w:rPr>
      </w:pPr>
      <w:r>
        <w:rPr>
          <w:sz w:val="28"/>
        </w:rPr>
        <w:t xml:space="preserve">Каково соотношение тока и напряжения на элементе в комплексной форме, как изображаются вектора тока и напряжения на комплексной плоскости. </w:t>
      </w:r>
    </w:p>
    <w:p>
      <w:pPr>
        <w:pStyle w:val="Normal"/>
        <w:jc w:val="both"/>
        <w:rPr>
          <w:sz w:val="28"/>
        </w:rPr>
      </w:pPr>
      <w:r>
        <w:rPr>
          <w:sz w:val="28"/>
        </w:rPr>
        <w:t xml:space="preserve">Под мгновенным значением мощности </w:t>
      </w:r>
      <w:r>
        <w:rPr>
          <w:i/>
          <w:sz w:val="28"/>
        </w:rPr>
        <w:t>p(t)</w:t>
      </w:r>
      <w:r>
        <w:rPr>
          <w:sz w:val="28"/>
        </w:rPr>
        <w:t xml:space="preserve"> понимают произведение мгновенного значения напряжения </w:t>
      </w:r>
      <w:r>
        <w:rPr>
          <w:i/>
          <w:sz w:val="28"/>
        </w:rPr>
        <w:t>u(t)</w:t>
      </w:r>
      <w:r>
        <w:rPr>
          <w:sz w:val="28"/>
        </w:rPr>
        <w:t xml:space="preserve"> на элементе цепи на мгновенное значение протекающего по элементу тока </w:t>
      </w:r>
      <w:r>
        <w:rPr>
          <w:i/>
          <w:sz w:val="28"/>
        </w:rPr>
        <w:t>i(t):</w:t>
      </w:r>
    </w:p>
    <w:p>
      <w:pPr>
        <w:pStyle w:val="Normal"/>
        <w:jc w:val="center"/>
        <w:rPr/>
      </w:pPr>
      <w:r>
        <w:rPr>
          <w:sz w:val="28"/>
          <w:lang w:val="en-US"/>
        </w:rPr>
      </w:r>
      <m:oMath xmlns:m="http://schemas.openxmlformats.org/officeDocument/2006/math">
        <m:r>
          <w:rPr>
            <w:rFonts w:ascii="Cambria Math" w:hAnsi="Cambria Math"/>
          </w:rPr>
          <m:t xml:space="preserve">p</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r>
          <w:rPr>
            <w:rFonts w:ascii="Cambria Math" w:hAnsi="Cambria Math"/>
          </w:rPr>
          <m:t xml:space="preserve">u</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r>
          <w:rPr>
            <w:rFonts w:ascii="Cambria Math" w:hAnsi="Cambria Math"/>
          </w:rPr>
          <m:t xml:space="preserve">i</m:t>
        </m:r>
        <m:r>
          <w:rPr>
            <w:rFonts w:ascii="Cambria Math" w:hAnsi="Cambria Math"/>
          </w:rPr>
          <m:t xml:space="preserve">(</m:t>
        </m:r>
        <m:r>
          <w:rPr>
            <w:rFonts w:ascii="Cambria Math" w:hAnsi="Cambria Math"/>
          </w:rPr>
          <m:t xml:space="preserve">t</m:t>
        </m:r>
        <m:r>
          <w:rPr>
            <w:rFonts w:ascii="Cambria Math" w:hAnsi="Cambria Math"/>
          </w:rPr>
          <m:t xml:space="preserve">)</m:t>
        </m:r>
      </m:oMath>
      <w:r>
        <w:rPr>
          <w:sz w:val="28"/>
        </w:rPr>
        <w:t>.</w:t>
      </w:r>
    </w:p>
    <w:p>
      <w:pPr>
        <w:pStyle w:val="Heading2"/>
        <w:numPr>
          <w:ilvl w:val="1"/>
          <w:numId w:val="1"/>
        </w:numPr>
        <w:spacing w:before="240" w:after="360"/>
        <w:jc w:val="both"/>
        <w:rPr/>
      </w:pPr>
      <w:r>
        <w:rPr/>
        <w:t>2.5. Резистивный элемент.</w:t>
      </w:r>
    </w:p>
    <w:p>
      <w:pPr>
        <w:pStyle w:val="Heading3"/>
        <w:numPr>
          <w:ilvl w:val="2"/>
          <w:numId w:val="1"/>
        </w:numPr>
        <w:spacing w:before="240" w:after="240"/>
        <w:rPr/>
      </w:pPr>
      <w:r>
        <w:rPr>
          <w:b w:val="false"/>
          <w:bCs w:val="false"/>
          <w:i/>
          <w:iCs/>
          <w:szCs w:val="28"/>
        </w:rPr>
        <w:t>2.5.1</w:t>
      </w:r>
      <w:r>
        <w:rPr>
          <w:i/>
          <w:iCs/>
          <w:szCs w:val="28"/>
        </w:rPr>
        <w:t>.</w:t>
      </w:r>
      <w:r>
        <w:rPr>
          <w:i/>
          <w:iCs/>
        </w:rPr>
        <w:t xml:space="preserve"> Пусть ток в резисторе:</w:t>
      </w:r>
    </w:p>
    <w:p>
      <w:pPr>
        <w:pStyle w:val="Normal"/>
        <w:jc w:val="center"/>
        <w:rPr/>
      </w:pPr>
      <w:r>
        <w:rPr>
          <w:sz w:val="28"/>
        </w:rPr>
      </w:r>
      <m:oMath xmlns:m="http://schemas.openxmlformats.org/officeDocument/2006/math">
        <m:r>
          <w:rPr>
            <w:rFonts w:ascii="Cambria Math" w:hAnsi="Cambria Math"/>
          </w:rPr>
          <m:t xml:space="preserve">i</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sSub>
          <m:e>
            <m:r>
              <w:rPr>
                <w:rFonts w:ascii="Cambria Math" w:hAnsi="Cambria Math"/>
              </w:rPr>
              <m:t xml:space="preserve">I</m:t>
            </m:r>
          </m:e>
          <m:sub>
            <m:r>
              <w:rPr>
                <w:rFonts w:ascii="Cambria Math" w:hAnsi="Cambria Math"/>
              </w:rPr>
              <m:t xml:space="preserve">m</m:t>
            </m:r>
          </m:sub>
        </m:sSub>
        <m:r>
          <m:rPr>
            <m:lit/>
            <m:nor/>
          </m:rPr>
          <w:rPr>
            <w:rFonts w:ascii="Cambria Math" w:hAnsi="Cambria Math"/>
          </w:rPr>
          <m:t xml:space="preserve">sin</m:t>
        </m:r>
        <m:d>
          <m:dPr>
            <m:begChr m:val="("/>
            <m:endChr m:val=")"/>
          </m:dPr>
          <m:e>
            <m:r>
              <w:rPr>
                <w:rFonts w:ascii="Cambria Math" w:hAnsi="Cambria Math"/>
              </w:rPr>
              <m:t xml:space="preserve">ωt</m:t>
            </m:r>
            <m:r>
              <w:rPr>
                <w:rFonts w:ascii="Cambria Math" w:hAnsi="Cambria Math"/>
              </w:rPr>
              <m:t xml:space="preserve">+</m:t>
            </m:r>
            <m:r>
              <w:rPr>
                <w:rFonts w:ascii="Cambria Math" w:hAnsi="Cambria Math"/>
              </w:rPr>
              <m:t xml:space="preserve">ψ</m:t>
            </m:r>
          </m:e>
        </m:d>
      </m:oMath>
      <w:r>
        <w:rPr>
          <w:sz w:val="28"/>
        </w:rPr>
        <w:t>.</w:t>
      </w:r>
    </w:p>
    <w:p>
      <w:pPr>
        <w:pStyle w:val="Normal"/>
        <w:rPr>
          <w:sz w:val="28"/>
        </w:rPr>
      </w:pPr>
      <w:r>
        <w:rPr>
          <w:sz w:val="28"/>
        </w:rPr>
        <w:t>Мгновенное значение напряжения на резисторе:</w:t>
      </w:r>
    </w:p>
    <w:p>
      <w:pPr>
        <w:pStyle w:val="Normal"/>
        <w:jc w:val="center"/>
        <w:rPr>
          <w:sz w:val="28"/>
        </w:rPr>
      </w:pPr>
      <w:r>
        <w:rPr>
          <w:sz w:val="28"/>
        </w:rPr>
        <w:drawing>
          <wp:inline distT="0" distB="0" distL="0" distR="0">
            <wp:extent cx="3760470" cy="321945"/>
            <wp:effectExtent l="0" t="0" r="0" b="0"/>
            <wp:docPr id="94" name="Image8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83" descr=""/>
                    <pic:cNvPicPr>
                      <a:picLocks noChangeAspect="1" noChangeArrowheads="1"/>
                    </pic:cNvPicPr>
                  </pic:nvPicPr>
                  <pic:blipFill>
                    <a:blip r:embed="rId176"/>
                    <a:srcRect l="-3" t="-42" r="-3" b="-42"/>
                    <a:stretch>
                      <a:fillRect/>
                    </a:stretch>
                  </pic:blipFill>
                  <pic:spPr bwMode="auto">
                    <a:xfrm>
                      <a:off x="0" y="0"/>
                      <a:ext cx="3760470" cy="321945"/>
                    </a:xfrm>
                    <a:prstGeom prst="rect">
                      <a:avLst/>
                    </a:prstGeom>
                  </pic:spPr>
                </pic:pic>
              </a:graphicData>
            </a:graphic>
          </wp:inline>
        </w:drawing>
      </w:r>
    </w:p>
    <w:p>
      <w:pPr>
        <w:pStyle w:val="Normal"/>
        <w:jc w:val="both"/>
        <w:rPr/>
      </w:pPr>
      <w:r>
        <w:rPr>
          <w:sz w:val="28"/>
        </w:rPr>
        <w:object>
          <v:shape id="ole_rId177" style="width:444.85pt;height:270.75pt" o:ole="">
            <v:imagedata r:id="rId178" o:title=""/>
          </v:shape>
          <o:OLEObject Type="Embed" ProgID="" ShapeID="ole_rId177" DrawAspect="Content" ObjectID="_20446328" r:id="rId177"/>
        </w:object>
      </w:r>
      <w:r>
        <w:rPr>
          <w:sz w:val="28"/>
        </w:rPr>
        <w:t>Векторы тока и напряжения на резисторе приведены на рис. 2.4б. Закон Ома для резистора имеет вид:</w:t>
      </w:r>
    </w:p>
    <w:p>
      <w:pPr>
        <w:pStyle w:val="Normal"/>
        <w:jc w:val="center"/>
        <w:rPr/>
      </w:pPr>
      <w:r>
        <w:rPr>
          <w:sz w:val="28"/>
          <w:lang w:val="en-US"/>
        </w:rPr>
        <w:drawing>
          <wp:inline distT="0" distB="0" distL="0" distR="0">
            <wp:extent cx="765810" cy="518795"/>
            <wp:effectExtent l="0" t="0" r="0" b="0"/>
            <wp:docPr id="95" name="Image8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84" descr=""/>
                    <pic:cNvPicPr>
                      <a:picLocks noChangeAspect="1" noChangeArrowheads="1"/>
                    </pic:cNvPicPr>
                  </pic:nvPicPr>
                  <pic:blipFill>
                    <a:blip r:embed="rId179"/>
                    <a:srcRect l="-3" t="-5" r="-3" b="-5"/>
                    <a:stretch>
                      <a:fillRect/>
                    </a:stretch>
                  </pic:blipFill>
                  <pic:spPr bwMode="auto">
                    <a:xfrm>
                      <a:off x="0" y="0"/>
                      <a:ext cx="765810" cy="518795"/>
                    </a:xfrm>
                    <a:prstGeom prst="rect">
                      <a:avLst/>
                    </a:prstGeom>
                  </pic:spPr>
                </pic:pic>
              </a:graphicData>
            </a:graphic>
          </wp:inline>
        </w:drawing>
      </w:r>
      <w:r>
        <w:rPr>
          <w:sz w:val="28"/>
        </w:rPr>
        <w:tab/>
        <w:tab/>
        <w:t>или</w:t>
        <w:tab/>
        <w:tab/>
      </w:r>
      <w:r>
        <w:rPr>
          <w:sz w:val="28"/>
        </w:rPr>
        <w:object>
          <v:shape id="ole_rId180" style="width:50.45pt;height:46.8pt" o:ole="">
            <v:imagedata r:id="rId181" o:title=""/>
          </v:shape>
          <o:OLEObject Type="Embed" ProgID="" ShapeID="ole_rId180" DrawAspect="Content" ObjectID="_1473557156" r:id="rId180"/>
        </w:object>
      </w:r>
      <w:r>
        <w:rPr>
          <w:sz w:val="28"/>
        </w:rPr>
        <w:t>.</w:t>
      </w:r>
    </w:p>
    <w:p>
      <w:pPr>
        <w:pStyle w:val="Heading3"/>
        <w:numPr>
          <w:ilvl w:val="2"/>
          <w:numId w:val="1"/>
        </w:numPr>
        <w:spacing w:before="240" w:after="240"/>
        <w:rPr/>
      </w:pPr>
      <w:r>
        <w:rPr>
          <w:b w:val="false"/>
          <w:bCs w:val="false"/>
          <w:i/>
          <w:iCs/>
        </w:rPr>
        <w:t>2.5.2.</w:t>
      </w:r>
      <w:r>
        <w:rPr>
          <w:i/>
          <w:iCs/>
        </w:rPr>
        <w:t xml:space="preserve"> Мгновенная мощность p(t) равна:</w:t>
      </w:r>
    </w:p>
    <w:p>
      <w:pPr>
        <w:pStyle w:val="Normal"/>
        <w:jc w:val="center"/>
        <w:rPr>
          <w:sz w:val="28"/>
        </w:rPr>
      </w:pPr>
      <w:r>
        <w:rPr>
          <w:sz w:val="28"/>
        </w:rPr>
      </w:r>
      <m:oMath xmlns:m="http://schemas.openxmlformats.org/officeDocument/2006/math">
        <m:eqArr>
          <m:e>
            <m:r>
              <w:rPr>
                <w:rFonts w:ascii="Cambria Math" w:hAnsi="Cambria Math"/>
              </w:rPr>
              <m:t xml:space="preserve">p</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r>
              <w:rPr>
                <w:rFonts w:ascii="Cambria Math" w:hAnsi="Cambria Math"/>
              </w:rPr>
              <m:t xml:space="preserve">u</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r>
              <w:rPr>
                <w:rFonts w:ascii="Cambria Math" w:hAnsi="Cambria Math"/>
              </w:rPr>
              <m:t xml:space="preserve">i</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sSub>
              <m:e>
                <m:r>
                  <w:rPr>
                    <w:rFonts w:ascii="Cambria Math" w:hAnsi="Cambria Math"/>
                  </w:rPr>
                  <m:t xml:space="preserve">U</m:t>
                </m:r>
              </m:e>
              <m:sub>
                <m:r>
                  <w:rPr>
                    <w:rFonts w:ascii="Cambria Math" w:hAnsi="Cambria Math"/>
                  </w:rPr>
                  <m:t xml:space="preserve">m</m:t>
                </m:r>
              </m:sub>
            </m:sSub>
            <m:sSub>
              <m:e>
                <m:r>
                  <w:rPr>
                    <w:rFonts w:ascii="Cambria Math" w:hAnsi="Cambria Math"/>
                  </w:rPr>
                  <m:t xml:space="preserve">I</m:t>
                </m:r>
              </m:e>
              <m:sub>
                <m:r>
                  <w:rPr>
                    <w:rFonts w:ascii="Cambria Math" w:hAnsi="Cambria Math"/>
                  </w:rPr>
                  <m:t xml:space="preserve">m</m:t>
                </m:r>
              </m:sub>
            </m:sSub>
            <m:sSup>
              <m:e>
                <m:r>
                  <m:rPr>
                    <m:lit/>
                    <m:nor/>
                  </m:rPr>
                  <w:rPr>
                    <w:rFonts w:ascii="Cambria Math" w:hAnsi="Cambria Math"/>
                  </w:rPr>
                  <m:t xml:space="preserve">sin</m:t>
                </m:r>
              </m:e>
              <m:sup>
                <m:r>
                  <w:rPr>
                    <w:rFonts w:ascii="Cambria Math" w:hAnsi="Cambria Math"/>
                  </w:rPr>
                  <m:t xml:space="preserve">2</m:t>
                </m:r>
              </m:sup>
            </m:sSup>
            <m:d>
              <m:dPr>
                <m:begChr m:val="("/>
                <m:endChr m:val=")"/>
              </m:dPr>
              <m:e>
                <m:r>
                  <w:rPr>
                    <w:rFonts w:ascii="Cambria Math" w:hAnsi="Cambria Math"/>
                  </w:rPr>
                  <m:t xml:space="preserve">ωt</m:t>
                </m:r>
                <m:r>
                  <w:rPr>
                    <w:rFonts w:ascii="Cambria Math" w:hAnsi="Cambria Math"/>
                  </w:rPr>
                  <m:t xml:space="preserve">+</m:t>
                </m:r>
                <m:r>
                  <w:rPr>
                    <w:rFonts w:ascii="Cambria Math" w:hAnsi="Cambria Math"/>
                  </w:rPr>
                  <m:t xml:space="preserve">ψ</m:t>
                </m:r>
              </m:e>
            </m:d>
            <m:r>
              <w:rPr>
                <w:rFonts w:ascii="Cambria Math" w:hAnsi="Cambria Math"/>
              </w:rPr>
              <m:t xml:space="preserve">=</m:t>
            </m:r>
          </m:e>
          <m:e>
            <m:f>
              <m:num>
                <m:sSub>
                  <m:e>
                    <m:r>
                      <w:rPr>
                        <w:rFonts w:ascii="Cambria Math" w:hAnsi="Cambria Math"/>
                      </w:rPr>
                      <m:t xml:space="preserve">U</m:t>
                    </m:r>
                  </m:e>
                  <m:sub>
                    <m:r>
                      <w:rPr>
                        <w:rFonts w:ascii="Cambria Math" w:hAnsi="Cambria Math"/>
                      </w:rPr>
                      <m:t xml:space="preserve">m</m:t>
                    </m:r>
                  </m:sub>
                </m:sSub>
                <m:sSub>
                  <m:e>
                    <m:r>
                      <w:rPr>
                        <w:rFonts w:ascii="Cambria Math" w:hAnsi="Cambria Math"/>
                      </w:rPr>
                      <m:t xml:space="preserve">I</m:t>
                    </m:r>
                  </m:e>
                  <m:sub>
                    <m:r>
                      <w:rPr>
                        <w:rFonts w:ascii="Cambria Math" w:hAnsi="Cambria Math"/>
                      </w:rPr>
                      <m:t xml:space="preserve">m</m:t>
                    </m:r>
                  </m:sub>
                </m:sSub>
              </m:num>
              <m:den>
                <m:r>
                  <w:rPr>
                    <w:rFonts w:ascii="Cambria Math" w:hAnsi="Cambria Math"/>
                  </w:rPr>
                  <m:t xml:space="preserve">2</m:t>
                </m:r>
              </m:den>
            </m:f>
            <m:d>
              <m:dPr>
                <m:begChr m:val="("/>
                <m:endChr m:val=")"/>
              </m:dPr>
              <m:e>
                <m:r>
                  <w:rPr>
                    <w:rFonts w:ascii="Cambria Math" w:hAnsi="Cambria Math"/>
                  </w:rPr>
                  <m:t xml:space="preserve">1</m:t>
                </m:r>
                <m:r>
                  <w:rPr>
                    <w:rFonts w:ascii="Cambria Math" w:hAnsi="Cambria Math"/>
                  </w:rPr>
                  <m:t xml:space="preserve">−</m:t>
                </m:r>
                <m:r>
                  <m:rPr>
                    <m:lit/>
                    <m:nor/>
                  </m:rPr>
                  <w:rPr>
                    <w:rFonts w:ascii="Cambria Math" w:hAnsi="Cambria Math"/>
                  </w:rPr>
                  <m:t xml:space="preserve">cos</m:t>
                </m:r>
                <m:r>
                  <w:rPr>
                    <w:rFonts w:ascii="Cambria Math" w:hAnsi="Cambria Math"/>
                  </w:rPr>
                  <m:t xml:space="preserve">2</m:t>
                </m:r>
                <m:d>
                  <m:dPr>
                    <m:begChr m:val="("/>
                    <m:endChr m:val=")"/>
                  </m:dPr>
                  <m:e>
                    <m:r>
                      <w:rPr>
                        <w:rFonts w:ascii="Cambria Math" w:hAnsi="Cambria Math"/>
                      </w:rPr>
                      <m:t xml:space="preserve">ωt</m:t>
                    </m:r>
                    <m:r>
                      <w:rPr>
                        <w:rFonts w:ascii="Cambria Math" w:hAnsi="Cambria Math"/>
                      </w:rPr>
                      <m:t xml:space="preserve">+</m:t>
                    </m:r>
                    <m:r>
                      <w:rPr>
                        <w:rFonts w:ascii="Cambria Math" w:hAnsi="Cambria Math"/>
                      </w:rPr>
                      <m:t xml:space="preserve">ψ</m:t>
                    </m:r>
                  </m:e>
                </m:d>
              </m:e>
            </m:d>
            <m:r>
              <w:rPr>
                <w:rFonts w:ascii="Cambria Math" w:hAnsi="Cambria Math"/>
              </w:rPr>
              <m:t xml:space="preserve">=</m:t>
            </m:r>
            <m:r>
              <m:rPr>
                <m:lit/>
                <m:nor/>
              </m:rPr>
              <w:rPr>
                <w:rFonts w:ascii="Cambria Math" w:hAnsi="Cambria Math"/>
              </w:rPr>
              <m:t xml:space="preserve">UI</m:t>
            </m:r>
            <m:d>
              <m:dPr>
                <m:begChr m:val="("/>
                <m:endChr m:val=")"/>
              </m:dPr>
              <m:e>
                <m:r>
                  <w:rPr>
                    <w:rFonts w:ascii="Cambria Math" w:hAnsi="Cambria Math"/>
                  </w:rPr>
                  <m:t xml:space="preserve">1</m:t>
                </m:r>
                <m:r>
                  <w:rPr>
                    <w:rFonts w:ascii="Cambria Math" w:hAnsi="Cambria Math"/>
                  </w:rPr>
                  <m:t xml:space="preserve">−</m:t>
                </m:r>
                <m:r>
                  <m:rPr>
                    <m:lit/>
                    <m:nor/>
                  </m:rPr>
                  <w:rPr>
                    <w:rFonts w:ascii="Cambria Math" w:hAnsi="Cambria Math"/>
                  </w:rPr>
                  <m:t xml:space="preserve">cos</m:t>
                </m:r>
                <m:r>
                  <w:rPr>
                    <w:rFonts w:ascii="Cambria Math" w:hAnsi="Cambria Math"/>
                  </w:rPr>
                  <m:t xml:space="preserve">2</m:t>
                </m:r>
                <m:d>
                  <m:dPr>
                    <m:begChr m:val="("/>
                    <m:endChr m:val=")"/>
                  </m:dPr>
                  <m:e>
                    <m:r>
                      <w:rPr>
                        <w:rFonts w:ascii="Cambria Math" w:hAnsi="Cambria Math"/>
                      </w:rPr>
                      <m:t xml:space="preserve">ωt</m:t>
                    </m:r>
                    <m:r>
                      <w:rPr>
                        <w:rFonts w:ascii="Cambria Math" w:hAnsi="Cambria Math"/>
                      </w:rPr>
                      <m:t xml:space="preserve">+</m:t>
                    </m:r>
                    <m:r>
                      <w:rPr>
                        <w:rFonts w:ascii="Cambria Math" w:hAnsi="Cambria Math"/>
                      </w:rPr>
                      <m:t xml:space="preserve">ψ</m:t>
                    </m:r>
                  </m:e>
                </m:d>
              </m:e>
            </m:d>
          </m:e>
        </m:eqArr>
      </m:oMath>
    </w:p>
    <w:p>
      <w:pPr>
        <w:pStyle w:val="Normal"/>
        <w:jc w:val="both"/>
        <w:rPr/>
      </w:pPr>
      <w:r>
        <w:rPr>
          <w:sz w:val="28"/>
        </w:rPr>
        <w:t xml:space="preserve">Временные диаграммы </w:t>
      </w:r>
      <w:r>
        <w:rPr>
          <w:i/>
          <w:sz w:val="28"/>
        </w:rPr>
        <w:t>i(t)</w:t>
      </w:r>
      <w:r>
        <w:rPr>
          <w:sz w:val="28"/>
        </w:rPr>
        <w:t xml:space="preserve">, </w:t>
      </w:r>
      <w:r>
        <w:rPr>
          <w:i/>
          <w:sz w:val="28"/>
          <w:lang w:val="en-US"/>
        </w:rPr>
        <w:t>u</w:t>
      </w:r>
      <w:r>
        <w:rPr>
          <w:i/>
          <w:sz w:val="28"/>
        </w:rPr>
        <w:t>(</w:t>
      </w:r>
      <w:r>
        <w:rPr>
          <w:i/>
          <w:sz w:val="28"/>
          <w:lang w:val="en-US"/>
        </w:rPr>
        <w:t>t</w:t>
      </w:r>
      <w:r>
        <w:rPr>
          <w:i/>
          <w:sz w:val="28"/>
        </w:rPr>
        <w:t xml:space="preserve">), </w:t>
      </w:r>
      <w:r>
        <w:rPr>
          <w:i/>
          <w:sz w:val="28"/>
          <w:lang w:val="en-US"/>
        </w:rPr>
        <w:t>p</w:t>
      </w:r>
      <w:r>
        <w:rPr>
          <w:i/>
          <w:sz w:val="28"/>
        </w:rPr>
        <w:t>(</w:t>
      </w:r>
      <w:r>
        <w:rPr>
          <w:i/>
          <w:sz w:val="28"/>
          <w:lang w:val="en-US"/>
        </w:rPr>
        <w:t>t</w:t>
      </w:r>
      <w:r>
        <w:rPr>
          <w:i/>
          <w:sz w:val="28"/>
        </w:rPr>
        <w:t>)</w:t>
      </w:r>
      <w:r>
        <w:rPr>
          <w:sz w:val="28"/>
        </w:rPr>
        <w:t xml:space="preserve"> приведены на рис.2.4в. Мощность </w:t>
      </w:r>
      <w:r>
        <w:rPr>
          <w:i/>
          <w:sz w:val="28"/>
        </w:rPr>
        <w:t>р(t)</w:t>
      </w:r>
      <w:r>
        <w:rPr>
          <w:sz w:val="28"/>
        </w:rPr>
        <w:t xml:space="preserve"> имеет постоянную составляющую или среднее значение, называемое активной мощностью </w:t>
      </w:r>
      <w:r>
        <w:rPr>
          <w:i/>
          <w:sz w:val="28"/>
        </w:rPr>
        <w:t>Р</w:t>
      </w:r>
      <w:r>
        <w:rPr>
          <w:sz w:val="28"/>
        </w:rPr>
        <w:t>:</w:t>
      </w:r>
    </w:p>
    <w:p>
      <w:pPr>
        <w:pStyle w:val="Normal"/>
        <w:spacing w:before="240" w:after="0"/>
        <w:jc w:val="center"/>
        <w:rPr>
          <w:sz w:val="28"/>
          <w:lang w:val="en-US"/>
        </w:rPr>
      </w:pPr>
      <w:r>
        <w:rPr>
          <w:sz w:val="28"/>
          <w:lang w:val="en-US"/>
        </w:rPr>
        <w:object>
          <v:shape id="ole_rId182" style="width:139.6pt;height:55.1pt" o:ole="">
            <v:imagedata r:id="rId183" o:title=""/>
          </v:shape>
          <o:OLEObject Type="Embed" ProgID="" ShapeID="ole_rId182" DrawAspect="Content" ObjectID="_612922891" r:id="rId182"/>
        </w:object>
      </w:r>
    </w:p>
    <w:p>
      <w:pPr>
        <w:pStyle w:val="Normal"/>
        <w:spacing w:before="240" w:after="0"/>
        <w:jc w:val="both"/>
        <w:rPr>
          <w:sz w:val="28"/>
        </w:rPr>
      </w:pPr>
      <w:r>
        <w:rPr>
          <w:sz w:val="28"/>
        </w:rPr>
        <w:t>Активная мощность Р измеряется в ваттах (Вт).</w:t>
      </w:r>
    </w:p>
    <w:p>
      <w:pPr>
        <w:pStyle w:val="Normal"/>
        <w:rPr>
          <w:sz w:val="28"/>
        </w:rPr>
      </w:pPr>
      <w:r>
        <w:rPr>
          <w:rFonts w:cs="Arial" w:ascii="Arial" w:hAnsi="Arial"/>
          <w:b/>
          <w:bCs/>
          <w:sz w:val="26"/>
        </w:rPr>
        <w:t>2.5.3. В комплексной форме напряжение на резисторе записывается в виде</w:t>
      </w:r>
    </w:p>
    <w:p>
      <w:pPr>
        <w:pStyle w:val="Normal"/>
        <w:spacing w:before="240" w:after="0"/>
        <w:jc w:val="center"/>
        <w:rPr>
          <w:sz w:val="28"/>
        </w:rPr>
      </w:pPr>
      <w:r>
        <w:rPr>
          <w:sz w:val="28"/>
        </w:rPr>
        <w:object>
          <v:shape id="ole_rId184" style="width:66.35pt;height:24.8pt" o:ole="">
            <v:imagedata r:id="rId185" o:title=""/>
          </v:shape>
          <o:OLEObject Type="Embed" ProgID="" ShapeID="ole_rId184" DrawAspect="Content" ObjectID="_156452677" r:id="rId184"/>
        </w:object>
      </w:r>
    </w:p>
    <w:p>
      <w:pPr>
        <w:pStyle w:val="Normal"/>
        <w:spacing w:before="240" w:after="0"/>
        <w:jc w:val="both"/>
        <w:rPr>
          <w:sz w:val="28"/>
        </w:rPr>
      </w:pPr>
      <w:r>
        <w:rPr>
          <w:sz w:val="28"/>
        </w:rPr>
        <w:t>Векторы тока и напряжения на комплексной плоскости приведены на рис. 2.4г.</w:t>
      </w:r>
    </w:p>
    <w:p>
      <w:pPr>
        <w:pStyle w:val="Heading2"/>
        <w:numPr>
          <w:ilvl w:val="1"/>
          <w:numId w:val="1"/>
        </w:numPr>
        <w:spacing w:before="240" w:after="360"/>
        <w:jc w:val="both"/>
        <w:rPr/>
      </w:pPr>
      <w:r>
        <w:rPr/>
        <w:t>2.6. Индуктивный элемент в цепи синусоидального тока.</w:t>
      </w:r>
    </w:p>
    <w:p>
      <w:pPr>
        <w:pStyle w:val="Normal"/>
        <w:jc w:val="both"/>
        <w:rPr/>
      </w:pPr>
      <w:r>
        <w:rPr>
          <w:sz w:val="28"/>
        </w:rPr>
        <w:t xml:space="preserve">Индуктивный элемент учитывает явления накапливания энергии магнитного поля и характеризуется зависимостью потокосцепления </w:t>
      </w:r>
      <w:r>
        <w:rPr>
          <w:sz w:val="28"/>
        </w:rPr>
      </w:r>
      <m:oMath xmlns:m="http://schemas.openxmlformats.org/officeDocument/2006/math">
        <m:r>
          <w:rPr>
            <w:rFonts w:ascii="Cambria Math" w:hAnsi="Cambria Math"/>
          </w:rPr>
          <m:t xml:space="preserve">ψ</m:t>
        </m:r>
      </m:oMath>
      <w:r>
        <w:rPr>
          <w:sz w:val="28"/>
        </w:rPr>
        <w:t xml:space="preserve"> от тока </w:t>
      </w:r>
      <w:r>
        <w:rPr>
          <w:i/>
          <w:sz w:val="28"/>
          <w:lang w:val="en-US"/>
        </w:rPr>
        <w:t>i</w:t>
      </w:r>
      <w:r>
        <w:rPr>
          <w:sz w:val="28"/>
        </w:rPr>
        <w:t>:</w:t>
      </w:r>
    </w:p>
    <w:p>
      <w:pPr>
        <w:pStyle w:val="Normal"/>
        <w:rPr/>
      </w:pPr>
      <w:r>
        <w:rPr>
          <w:sz w:val="28"/>
          <w:lang w:val="en-US"/>
        </w:rPr>
        <w:object>
          <v:shape id="ole_rId186" style="width:47.45pt;height:44.35pt" o:ole="">
            <v:imagedata r:id="rId187" o:title=""/>
          </v:shape>
          <o:OLEObject Type="Embed" ProgID="" ShapeID="ole_rId186" DrawAspect="Content" ObjectID="_219023688" r:id="rId186"/>
        </w:object>
      </w:r>
      <w:r>
        <w:rPr>
          <w:sz w:val="28"/>
        </w:rPr>
        <w:t>, измеряется в генри (Гн).</w:t>
      </w:r>
    </w:p>
    <w:p>
      <w:pPr>
        <w:pStyle w:val="Normal"/>
        <w:rPr>
          <w:rFonts w:ascii="Arial" w:hAnsi="Arial" w:cs="Arial"/>
          <w:b/>
          <w:b/>
          <w:bCs/>
          <w:sz w:val="26"/>
        </w:rPr>
      </w:pPr>
      <w:r>
        <w:rPr>
          <w:sz w:val="28"/>
        </w:rPr>
        <w:object>
          <v:shape id="ole_rId188" style="width:453.7pt;height:277.4pt" o:ole="">
            <v:imagedata r:id="rId189" o:title=""/>
          </v:shape>
          <o:OLEObject Type="Embed" ProgID="" ShapeID="ole_rId188" DrawAspect="Content" ObjectID="_596554337" r:id="rId188"/>
        </w:object>
      </w:r>
    </w:p>
    <w:p>
      <w:pPr>
        <w:pStyle w:val="Heading3"/>
        <w:numPr>
          <w:ilvl w:val="2"/>
          <w:numId w:val="1"/>
        </w:numPr>
        <w:spacing w:before="240" w:after="240"/>
        <w:rPr/>
      </w:pPr>
      <w:r>
        <w:rPr>
          <w:b w:val="false"/>
          <w:bCs w:val="false"/>
          <w:i/>
          <w:iCs/>
        </w:rPr>
        <w:t>2.6.1</w:t>
      </w:r>
      <w:r>
        <w:rPr>
          <w:i/>
          <w:iCs/>
        </w:rPr>
        <w:t>. Мгновенное значение напряжения на индуктивности:</w:t>
      </w:r>
    </w:p>
    <w:p>
      <w:pPr>
        <w:pStyle w:val="Normal"/>
        <w:jc w:val="center"/>
        <w:rPr>
          <w:sz w:val="28"/>
        </w:rPr>
      </w:pPr>
      <w:r>
        <w:rPr>
          <w:sz w:val="28"/>
        </w:rPr>
        <w:object>
          <v:shape id="ole_rId190" style="width:129.6pt;height:44.6pt" o:ole="">
            <v:imagedata r:id="rId191" o:title=""/>
          </v:shape>
          <o:OLEObject Type="Embed" ProgID="" ShapeID="ole_rId190" DrawAspect="Content" ObjectID="_789963856" r:id="rId190"/>
        </w:object>
      </w:r>
    </w:p>
    <w:p>
      <w:pPr>
        <w:pStyle w:val="Normal"/>
        <w:jc w:val="both"/>
        <w:rPr/>
      </w:pPr>
      <w:r>
        <w:rPr>
          <w:sz w:val="28"/>
        </w:rPr>
        <w:t xml:space="preserve">Здесь </w:t>
      </w:r>
      <w:r>
        <w:rPr>
          <w:sz w:val="28"/>
        </w:rPr>
      </w:r>
      <m:oMath xmlns:m="http://schemas.openxmlformats.org/officeDocument/2006/math">
        <m:sSub>
          <m:e>
            <m:r>
              <w:rPr>
                <w:rFonts w:ascii="Cambria Math" w:hAnsi="Cambria Math"/>
              </w:rPr>
              <m:t xml:space="preserve">e</m:t>
            </m:r>
          </m:e>
          <m:sub>
            <m:r>
              <w:rPr>
                <w:rFonts w:ascii="Cambria Math" w:hAnsi="Cambria Math"/>
              </w:rPr>
              <m:t xml:space="preserve">L</m:t>
            </m:r>
          </m:sub>
        </m:sSub>
        <m:r>
          <w:rPr>
            <w:rFonts w:ascii="Cambria Math" w:hAnsi="Cambria Math"/>
          </w:rPr>
          <m:t xml:space="preserve">(</m:t>
        </m:r>
        <m:r>
          <w:rPr>
            <w:rFonts w:ascii="Cambria Math" w:hAnsi="Cambria Math"/>
          </w:rPr>
          <m:t xml:space="preserve">t</m:t>
        </m:r>
        <m:r>
          <w:rPr>
            <w:rFonts w:ascii="Cambria Math" w:hAnsi="Cambria Math"/>
          </w:rPr>
          <m:t xml:space="preserve">)</m:t>
        </m:r>
      </m:oMath>
      <w:r>
        <w:rPr>
          <w:sz w:val="28"/>
        </w:rPr>
        <w:t xml:space="preserve"> - ЭДС, наводимая изменяющимся во времени магнитным потоком. </w:t>
      </w:r>
    </w:p>
    <w:p>
      <w:pPr>
        <w:pStyle w:val="Normal"/>
        <w:jc w:val="both"/>
        <w:rPr/>
      </w:pPr>
      <w:r>
        <w:rPr>
          <w:sz w:val="28"/>
        </w:rPr>
        <w:t xml:space="preserve">Если принять ток в катушке </w:t>
      </w:r>
      <w:r>
        <w:rPr>
          <w:sz w:val="28"/>
        </w:rPr>
        <w:object>
          <v:shape id="ole_rId192" style="width:143.45pt;height:26.25pt" o:ole="">
            <v:imagedata r:id="rId193" o:title=""/>
          </v:shape>
          <o:OLEObject Type="Embed" ProgID="" ShapeID="ole_rId192" DrawAspect="Content" ObjectID="_598946982" r:id="rId192"/>
        </w:object>
      </w:r>
      <w:r>
        <w:rPr>
          <w:sz w:val="28"/>
        </w:rPr>
        <w:t>, то напряжение запишется в виде:</w:t>
      </w:r>
    </w:p>
    <w:p>
      <w:pPr>
        <w:pStyle w:val="Normal"/>
        <w:jc w:val="center"/>
        <w:rPr/>
      </w:pPr>
      <w:r>
        <w:rPr>
          <w:sz w:val="28"/>
        </w:rPr>
      </w:r>
      <m:oMath xmlns:m="http://schemas.openxmlformats.org/officeDocument/2006/math">
        <m:r>
          <w:rPr>
            <w:rFonts w:ascii="Cambria Math" w:hAnsi="Cambria Math"/>
          </w:rPr>
          <m:t xml:space="preserve">u</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r>
          <w:rPr>
            <w:rFonts w:ascii="Cambria Math" w:hAnsi="Cambria Math"/>
          </w:rPr>
          <m:t xml:space="preserve">L</m:t>
        </m:r>
        <m:f>
          <m:num>
            <m:r>
              <m:rPr>
                <m:lit/>
                <m:nor/>
              </m:rPr>
              <w:rPr>
                <w:rFonts w:ascii="Cambria Math" w:hAnsi="Cambria Math"/>
              </w:rPr>
              <m:t xml:space="preserve">di</m:t>
            </m:r>
          </m:num>
          <m:den>
            <m:r>
              <m:rPr>
                <m:lit/>
                <m:nor/>
              </m:rPr>
              <w:rPr>
                <w:rFonts w:ascii="Cambria Math" w:hAnsi="Cambria Math"/>
              </w:rPr>
              <m:t xml:space="preserve">dt</m:t>
            </m:r>
          </m:den>
        </m:f>
        <m:r>
          <w:rPr>
            <w:rFonts w:ascii="Cambria Math" w:hAnsi="Cambria Math"/>
          </w:rPr>
          <m:t xml:space="preserve">=</m:t>
        </m:r>
        <m:sSub>
          <m:e>
            <m:r>
              <w:rPr>
                <w:rFonts w:ascii="Cambria Math" w:hAnsi="Cambria Math"/>
              </w:rPr>
              <m:t xml:space="preserve">L</m:t>
            </m:r>
          </m:e>
          <m:sub>
            <m:r>
              <w:rPr>
                <w:rFonts w:ascii="Cambria Math" w:hAnsi="Cambria Math"/>
              </w:rPr>
              <m:t xml:space="preserve">ω</m:t>
            </m:r>
          </m:sub>
        </m:sSub>
        <m:sSub>
          <m:e>
            <m:r>
              <w:rPr>
                <w:rFonts w:ascii="Cambria Math" w:hAnsi="Cambria Math"/>
              </w:rPr>
              <m:t xml:space="preserve">I</m:t>
            </m:r>
          </m:e>
          <m:sub>
            <m:r>
              <w:rPr>
                <w:rFonts w:ascii="Cambria Math" w:hAnsi="Cambria Math"/>
              </w:rPr>
              <m:t xml:space="preserve">m</m:t>
            </m:r>
          </m:sub>
        </m:sSub>
        <m:r>
          <m:rPr>
            <m:lit/>
            <m:nor/>
          </m:rPr>
          <w:rPr>
            <w:rFonts w:ascii="Cambria Math" w:hAnsi="Cambria Math"/>
          </w:rPr>
          <m:t xml:space="preserve">sin</m:t>
        </m:r>
        <m:r>
          <w:rPr>
            <w:rFonts w:ascii="Cambria Math" w:hAnsi="Cambria Math"/>
          </w:rPr>
          <m:t xml:space="preserve">(</m:t>
        </m:r>
        <m:r>
          <w:rPr>
            <w:rFonts w:ascii="Cambria Math" w:hAnsi="Cambria Math"/>
          </w:rPr>
          <m:t xml:space="preserve">ωt</m:t>
        </m:r>
        <m:r>
          <w:rPr>
            <w:rFonts w:ascii="Cambria Math" w:hAnsi="Cambria Math"/>
          </w:rPr>
          <m:t xml:space="preserve">+</m:t>
        </m:r>
        <m:r>
          <w:rPr>
            <w:rFonts w:ascii="Cambria Math" w:hAnsi="Cambria Math"/>
          </w:rPr>
          <m:t xml:space="preserve">ψ</m:t>
        </m:r>
        <m:r>
          <w:rPr>
            <w:rFonts w:ascii="Cambria Math" w:hAnsi="Cambria Math"/>
          </w:rPr>
          <m:t xml:space="preserve">+</m:t>
        </m:r>
        <m:f>
          <m:num>
            <m:r>
              <w:rPr>
                <w:rFonts w:ascii="Cambria Math" w:hAnsi="Cambria Math"/>
              </w:rPr>
              <m:t xml:space="preserve">π</m:t>
            </m:r>
          </m:num>
          <m:den>
            <m:r>
              <w:rPr>
                <w:rFonts w:ascii="Cambria Math" w:hAnsi="Cambria Math"/>
              </w:rPr>
              <m:t xml:space="preserve">2</m:t>
            </m:r>
          </m:den>
        </m:f>
        <m:r>
          <w:rPr>
            <w:rFonts w:ascii="Cambria Math" w:hAnsi="Cambria Math"/>
          </w:rPr>
          <m:t xml:space="preserve">)</m:t>
        </m:r>
        <m:r>
          <w:rPr>
            <w:rFonts w:ascii="Cambria Math" w:hAnsi="Cambria Math"/>
          </w:rPr>
          <m:t xml:space="preserve">=</m:t>
        </m:r>
        <m:sSub>
          <m:e>
            <m:r>
              <w:rPr>
                <w:rFonts w:ascii="Cambria Math" w:hAnsi="Cambria Math"/>
              </w:rPr>
              <m:t xml:space="preserve">U</m:t>
            </m:r>
          </m:e>
          <m:sub>
            <m:r>
              <w:rPr>
                <w:rFonts w:ascii="Cambria Math" w:hAnsi="Cambria Math"/>
              </w:rPr>
              <m:t xml:space="preserve">m</m:t>
            </m:r>
          </m:sub>
        </m:sSub>
        <m:r>
          <m:rPr>
            <m:lit/>
            <m:nor/>
          </m:rPr>
          <w:rPr>
            <w:rFonts w:ascii="Cambria Math" w:hAnsi="Cambria Math"/>
          </w:rPr>
          <m:t xml:space="preserve">sin</m:t>
        </m:r>
        <m:r>
          <w:rPr>
            <w:rFonts w:ascii="Cambria Math" w:hAnsi="Cambria Math"/>
          </w:rPr>
          <m:t xml:space="preserve">(</m:t>
        </m:r>
        <m:r>
          <w:rPr>
            <w:rFonts w:ascii="Cambria Math" w:hAnsi="Cambria Math"/>
          </w:rPr>
          <m:t xml:space="preserve">ωt</m:t>
        </m:r>
        <m:r>
          <w:rPr>
            <w:rFonts w:ascii="Cambria Math" w:hAnsi="Cambria Math"/>
          </w:rPr>
          <m:t xml:space="preserve">+</m:t>
        </m:r>
        <m:r>
          <w:rPr>
            <w:rFonts w:ascii="Cambria Math" w:hAnsi="Cambria Math"/>
          </w:rPr>
          <m:t xml:space="preserve">ψ</m:t>
        </m:r>
        <m:r>
          <w:rPr>
            <w:rFonts w:ascii="Cambria Math" w:hAnsi="Cambria Math"/>
          </w:rPr>
          <m:t xml:space="preserve">+</m:t>
        </m:r>
        <m:f>
          <m:num>
            <m:r>
              <w:rPr>
                <w:rFonts w:ascii="Cambria Math" w:hAnsi="Cambria Math"/>
              </w:rPr>
              <m:t xml:space="preserve">π</m:t>
            </m:r>
          </m:num>
          <m:den>
            <m:r>
              <w:rPr>
                <w:rFonts w:ascii="Cambria Math" w:hAnsi="Cambria Math"/>
              </w:rPr>
              <m:t xml:space="preserve">2</m:t>
            </m:r>
          </m:den>
        </m:f>
        <m:r>
          <w:rPr>
            <w:rFonts w:ascii="Cambria Math" w:hAnsi="Cambria Math"/>
          </w:rPr>
          <m:t xml:space="preserve">)</m:t>
        </m:r>
      </m:oMath>
      <w:r>
        <w:rPr>
          <w:sz w:val="28"/>
        </w:rPr>
        <w:t>.</w:t>
      </w:r>
    </w:p>
    <w:p>
      <w:pPr>
        <w:pStyle w:val="Normal"/>
        <w:jc w:val="both"/>
        <w:rPr/>
      </w:pPr>
      <w:r>
        <w:rPr>
          <w:sz w:val="28"/>
        </w:rPr>
        <w:t xml:space="preserve">Векторы тока и напряжения показаны на рис. 2.5б. Напряжение опережает ток в катушке на угол </w:t>
      </w:r>
      <w:r>
        <w:rPr>
          <w:sz w:val="28"/>
        </w:rPr>
      </w:r>
      <m:oMath xmlns:m="http://schemas.openxmlformats.org/officeDocument/2006/math">
        <m:f>
          <m:num>
            <m:r>
              <w:rPr>
                <w:rFonts w:ascii="Cambria Math" w:hAnsi="Cambria Math"/>
              </w:rPr>
              <m:t xml:space="preserve">π</m:t>
            </m:r>
          </m:num>
          <m:den>
            <m:r>
              <w:rPr>
                <w:rFonts w:ascii="Cambria Math" w:hAnsi="Cambria Math"/>
              </w:rPr>
              <m:t xml:space="preserve">2</m:t>
            </m:r>
          </m:den>
        </m:f>
      </m:oMath>
      <w:r>
        <w:rPr>
          <w:sz w:val="28"/>
        </w:rPr>
        <w:t>. Закон Ома для индуктивности:</w:t>
      </w:r>
    </w:p>
    <w:p>
      <w:pPr>
        <w:pStyle w:val="Normal"/>
        <w:jc w:val="center"/>
        <w:rPr/>
      </w:pPr>
      <w:r>
        <w:rPr>
          <w:sz w:val="28"/>
        </w:rPr>
        <w:object>
          <v:shape id="ole_rId194" style="width:102.1pt;height:46.2pt" o:ole="">
            <v:imagedata r:id="rId195" o:title=""/>
          </v:shape>
          <o:OLEObject Type="Embed" ProgID="" ShapeID="ole_rId194" DrawAspect="Content" ObjectID="_1501172860" r:id="rId194"/>
        </w:object>
      </w:r>
      <w:r>
        <w:rPr>
          <w:sz w:val="28"/>
        </w:rPr>
        <w:tab/>
        <w:tab/>
        <w:t>или</w:t>
        <w:tab/>
        <w:tab/>
      </w:r>
      <w:r>
        <w:rPr>
          <w:sz w:val="28"/>
        </w:rPr>
      </w:r>
      <m:oMath xmlns:m="http://schemas.openxmlformats.org/officeDocument/2006/math">
        <m:r>
          <w:rPr>
            <w:rFonts w:ascii="Cambria Math" w:hAnsi="Cambria Math"/>
          </w:rPr>
          <m:t xml:space="preserve">I</m:t>
        </m:r>
        <m:r>
          <w:rPr>
            <w:rFonts w:ascii="Cambria Math" w:hAnsi="Cambria Math"/>
          </w:rPr>
          <m:t xml:space="preserve">=</m:t>
        </m:r>
        <m:f>
          <m:num>
            <m:r>
              <w:rPr>
                <w:rFonts w:ascii="Cambria Math" w:hAnsi="Cambria Math"/>
              </w:rPr>
              <m:t xml:space="preserve">U</m:t>
            </m:r>
          </m:num>
          <m:den>
            <m:sSub>
              <m:e>
                <m:r>
                  <w:rPr>
                    <w:rFonts w:ascii="Cambria Math" w:hAnsi="Cambria Math"/>
                  </w:rPr>
                  <m:t xml:space="preserve">x</m:t>
                </m:r>
              </m:e>
              <m:sub>
                <m:r>
                  <w:rPr>
                    <w:rFonts w:ascii="Cambria Math" w:hAnsi="Cambria Math"/>
                  </w:rPr>
                  <m:t xml:space="preserve">L</m:t>
                </m:r>
              </m:sub>
            </m:sSub>
          </m:den>
        </m:f>
      </m:oMath>
      <w:r>
        <w:rPr>
          <w:sz w:val="28"/>
        </w:rPr>
        <w:t>,</w:t>
      </w:r>
    </w:p>
    <w:p>
      <w:pPr>
        <w:pStyle w:val="Normal"/>
        <w:jc w:val="both"/>
        <w:rPr/>
      </w:pPr>
      <w:r>
        <w:rPr>
          <w:sz w:val="28"/>
        </w:rPr>
        <w:t xml:space="preserve">где </w:t>
      </w:r>
      <w:r>
        <w:rPr>
          <w:sz w:val="28"/>
        </w:rPr>
      </w:r>
      <m:oMath xmlns:m="http://schemas.openxmlformats.org/officeDocument/2006/math">
        <m:sSub>
          <m:e>
            <m:r>
              <w:rPr>
                <w:rFonts w:ascii="Cambria Math" w:hAnsi="Cambria Math"/>
              </w:rPr>
              <m:t xml:space="preserve">x</m:t>
            </m:r>
          </m:e>
          <m:sub>
            <m:r>
              <w:rPr>
                <w:rFonts w:ascii="Cambria Math" w:hAnsi="Cambria Math"/>
              </w:rPr>
              <m:t xml:space="preserve">L</m:t>
            </m:r>
          </m:sub>
        </m:sSub>
        <m:r>
          <w:rPr>
            <w:rFonts w:ascii="Cambria Math" w:hAnsi="Cambria Math"/>
          </w:rPr>
          <m:t xml:space="preserve">=</m:t>
        </m:r>
        <m:r>
          <w:rPr>
            <w:rFonts w:ascii="Cambria Math" w:hAnsi="Cambria Math"/>
          </w:rPr>
          <m:t xml:space="preserve">ωL</m:t>
        </m:r>
      </m:oMath>
      <w:r>
        <w:rPr>
          <w:sz w:val="28"/>
        </w:rPr>
        <w:t xml:space="preserve"> - индуктивное сопротивление катушки, измеряется в Омах (Ом). Сопротивление </w:t>
      </w:r>
      <w:r>
        <w:rPr>
          <w:sz w:val="28"/>
        </w:rPr>
      </w:r>
      <m:oMath xmlns:m="http://schemas.openxmlformats.org/officeDocument/2006/math">
        <m:sSub>
          <m:e>
            <m:r>
              <w:rPr>
                <w:rFonts w:ascii="Cambria Math" w:hAnsi="Cambria Math"/>
              </w:rPr>
              <m:t xml:space="preserve">x</m:t>
            </m:r>
          </m:e>
          <m:sub>
            <m:r>
              <w:rPr>
                <w:rFonts w:ascii="Cambria Math" w:hAnsi="Cambria Math"/>
              </w:rPr>
              <m:t xml:space="preserve">L</m:t>
            </m:r>
          </m:sub>
        </m:sSub>
      </m:oMath>
      <w:r>
        <w:rPr>
          <w:sz w:val="28"/>
        </w:rPr>
        <w:t xml:space="preserve"> - частично зависимая величина, увеличивается с ростом частоты, рис. 2.5в.</w:t>
      </w:r>
    </w:p>
    <w:p>
      <w:pPr>
        <w:pStyle w:val="Heading3"/>
        <w:numPr>
          <w:ilvl w:val="2"/>
          <w:numId w:val="1"/>
        </w:numPr>
        <w:spacing w:before="240" w:after="240"/>
        <w:rPr/>
      </w:pPr>
      <w:r>
        <w:rPr>
          <w:b w:val="false"/>
          <w:bCs w:val="false"/>
          <w:i/>
          <w:iCs/>
        </w:rPr>
        <w:t>2.6.2</w:t>
      </w:r>
      <w:r>
        <w:rPr>
          <w:i/>
          <w:iCs/>
        </w:rPr>
        <w:t>. Мгновенная мощность:</w:t>
      </w:r>
    </w:p>
    <w:p>
      <w:pPr>
        <w:pStyle w:val="Normal"/>
        <w:jc w:val="center"/>
        <w:rPr>
          <w:sz w:val="28"/>
        </w:rPr>
      </w:pPr>
      <w:r>
        <w:rPr>
          <w:sz w:val="28"/>
        </w:rPr>
      </w:r>
      <m:oMath xmlns:m="http://schemas.openxmlformats.org/officeDocument/2006/math">
        <m:eqArr>
          <m:e>
            <m:r>
              <w:rPr>
                <w:rFonts w:ascii="Cambria Math" w:hAnsi="Cambria Math"/>
              </w:rPr>
              <m:t xml:space="preserve">p</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r>
              <w:rPr>
                <w:rFonts w:ascii="Cambria Math" w:hAnsi="Cambria Math"/>
              </w:rPr>
              <m:t xml:space="preserve">u</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r>
              <w:rPr>
                <w:rFonts w:ascii="Cambria Math" w:hAnsi="Cambria Math"/>
              </w:rPr>
              <m:t xml:space="preserve">i</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sSub>
              <m:e>
                <m:r>
                  <w:rPr>
                    <w:rFonts w:ascii="Cambria Math" w:hAnsi="Cambria Math"/>
                  </w:rPr>
                  <m:t xml:space="preserve">U</m:t>
                </m:r>
              </m:e>
              <m:sub>
                <m:r>
                  <w:rPr>
                    <w:rFonts w:ascii="Cambria Math" w:hAnsi="Cambria Math"/>
                  </w:rPr>
                  <m:t xml:space="preserve">m</m:t>
                </m:r>
              </m:sub>
            </m:sSub>
            <m:r>
              <m:rPr>
                <m:lit/>
                <m:nor/>
              </m:rPr>
              <w:rPr>
                <w:rFonts w:ascii="Cambria Math" w:hAnsi="Cambria Math"/>
              </w:rPr>
              <m:t xml:space="preserve">sin</m:t>
            </m:r>
            <m:d>
              <m:dPr>
                <m:begChr m:val="("/>
                <m:endChr m:val=")"/>
              </m:dPr>
              <m:e>
                <m:r>
                  <w:rPr>
                    <w:rFonts w:ascii="Cambria Math" w:hAnsi="Cambria Math"/>
                  </w:rPr>
                  <m:t xml:space="preserve">ωt</m:t>
                </m:r>
                <m:r>
                  <w:rPr>
                    <w:rFonts w:ascii="Cambria Math" w:hAnsi="Cambria Math"/>
                  </w:rPr>
                  <m:t xml:space="preserve">+</m:t>
                </m:r>
                <m:r>
                  <w:rPr>
                    <w:rFonts w:ascii="Cambria Math" w:hAnsi="Cambria Math"/>
                  </w:rPr>
                  <m:t xml:space="preserve">ψ</m:t>
                </m:r>
                <m:r>
                  <w:rPr>
                    <w:rFonts w:ascii="Cambria Math" w:hAnsi="Cambria Math"/>
                  </w:rPr>
                  <m:t xml:space="preserve">+</m:t>
                </m:r>
                <m:f>
                  <m:num>
                    <m:r>
                      <w:rPr>
                        <w:rFonts w:ascii="Cambria Math" w:hAnsi="Cambria Math"/>
                      </w:rPr>
                      <m:t xml:space="preserve">π</m:t>
                    </m:r>
                  </m:num>
                  <m:den>
                    <m:r>
                      <w:rPr>
                        <w:rFonts w:ascii="Cambria Math" w:hAnsi="Cambria Math"/>
                      </w:rPr>
                      <m:t xml:space="preserve">2</m:t>
                    </m:r>
                  </m:den>
                </m:f>
              </m:e>
            </m:d>
            <m:r>
              <w:rPr>
                <w:rFonts w:ascii="Cambria Math" w:hAnsi="Cambria Math"/>
              </w:rPr>
              <m:t xml:space="preserve">⋅</m:t>
            </m:r>
            <m:sSub>
              <m:e>
                <m:r>
                  <w:rPr>
                    <w:rFonts w:ascii="Cambria Math" w:hAnsi="Cambria Math"/>
                  </w:rPr>
                  <m:t xml:space="preserve">I</m:t>
                </m:r>
              </m:e>
              <m:sub>
                <m:r>
                  <w:rPr>
                    <w:rFonts w:ascii="Cambria Math" w:hAnsi="Cambria Math"/>
                  </w:rPr>
                  <m:t xml:space="preserve">m</m:t>
                </m:r>
              </m:sub>
            </m:sSub>
            <m:r>
              <m:rPr>
                <m:lit/>
                <m:nor/>
              </m:rPr>
              <w:rPr>
                <w:rFonts w:ascii="Cambria Math" w:hAnsi="Cambria Math"/>
              </w:rPr>
              <m:t xml:space="preserve">sin</m:t>
            </m:r>
            <m:d>
              <m:dPr>
                <m:begChr m:val="("/>
                <m:endChr m:val=")"/>
              </m:dPr>
              <m:e>
                <m:r>
                  <w:rPr>
                    <w:rFonts w:ascii="Cambria Math" w:hAnsi="Cambria Math"/>
                  </w:rPr>
                  <m:t xml:space="preserve">ωt</m:t>
                </m:r>
                <m:r>
                  <w:rPr>
                    <w:rFonts w:ascii="Cambria Math" w:hAnsi="Cambria Math"/>
                  </w:rPr>
                  <m:t xml:space="preserve">+</m:t>
                </m:r>
                <m:r>
                  <w:rPr>
                    <w:rFonts w:ascii="Cambria Math" w:hAnsi="Cambria Math"/>
                  </w:rPr>
                  <m:t xml:space="preserve">ψ</m:t>
                </m:r>
              </m:e>
            </m:d>
            <m:r>
              <w:rPr>
                <w:rFonts w:ascii="Cambria Math" w:hAnsi="Cambria Math"/>
              </w:rPr>
              <m:t xml:space="preserve">=</m:t>
            </m:r>
          </m:e>
          <m:e>
            <m:f>
              <m:num>
                <m:sSub>
                  <m:e>
                    <m:r>
                      <w:rPr>
                        <w:rFonts w:ascii="Cambria Math" w:hAnsi="Cambria Math"/>
                      </w:rPr>
                      <m:t xml:space="preserve">U</m:t>
                    </m:r>
                  </m:e>
                  <m:sub>
                    <m:r>
                      <w:rPr>
                        <w:rFonts w:ascii="Cambria Math" w:hAnsi="Cambria Math"/>
                      </w:rPr>
                      <m:t xml:space="preserve">m</m:t>
                    </m:r>
                  </m:sub>
                </m:sSub>
                <m:sSub>
                  <m:e>
                    <m:r>
                      <w:rPr>
                        <w:rFonts w:ascii="Cambria Math" w:hAnsi="Cambria Math"/>
                      </w:rPr>
                      <m:t xml:space="preserve">I</m:t>
                    </m:r>
                  </m:e>
                  <m:sub>
                    <m:r>
                      <w:rPr>
                        <w:rFonts w:ascii="Cambria Math" w:hAnsi="Cambria Math"/>
                      </w:rPr>
                      <m:t xml:space="preserve">m</m:t>
                    </m:r>
                  </m:sub>
                </m:sSub>
              </m:num>
              <m:den>
                <m:r>
                  <w:rPr>
                    <w:rFonts w:ascii="Cambria Math" w:hAnsi="Cambria Math"/>
                  </w:rPr>
                  <m:t xml:space="preserve">2</m:t>
                </m:r>
              </m:den>
            </m:f>
            <m:r>
              <m:rPr>
                <m:lit/>
                <m:nor/>
              </m:rPr>
              <w:rPr>
                <w:rFonts w:ascii="Cambria Math" w:hAnsi="Cambria Math"/>
              </w:rPr>
              <m:t xml:space="preserve">sin</m:t>
            </m:r>
            <m:d>
              <m:dPr>
                <m:begChr m:val="("/>
                <m:endChr m:val=")"/>
              </m:dPr>
              <m:e>
                <m:r>
                  <w:rPr>
                    <w:rFonts w:ascii="Cambria Math" w:hAnsi="Cambria Math"/>
                  </w:rPr>
                  <m:t xml:space="preserve">2</m:t>
                </m:r>
              </m:e>
            </m:d>
          </m:e>
        </m:eqArr>
      </m:oMath>
    </w:p>
    <w:p>
      <w:pPr>
        <w:pStyle w:val="Normal"/>
        <w:jc w:val="both"/>
        <w:rPr/>
      </w:pPr>
      <w:r>
        <w:rPr>
          <w:sz w:val="28"/>
        </w:rPr>
        <w:t xml:space="preserve">Мощность </w:t>
      </w:r>
      <w:r>
        <w:rPr>
          <w:sz w:val="28"/>
        </w:rPr>
      </w:r>
      <m:oMath xmlns:m="http://schemas.openxmlformats.org/officeDocument/2006/math">
        <m:r>
          <w:rPr>
            <w:rFonts w:ascii="Cambria Math" w:hAnsi="Cambria Math"/>
          </w:rPr>
          <m:t xml:space="preserve">Q</m:t>
        </m:r>
        <m:r>
          <w:rPr>
            <w:rFonts w:ascii="Cambria Math" w:hAnsi="Cambria Math"/>
          </w:rPr>
          <m:t xml:space="preserve">=</m:t>
        </m:r>
        <m:r>
          <m:rPr>
            <m:lit/>
            <m:nor/>
          </m:rPr>
          <w:rPr>
            <w:rFonts w:ascii="Cambria Math" w:hAnsi="Cambria Math"/>
          </w:rPr>
          <m:t xml:space="preserve">UI</m:t>
        </m:r>
      </m:oMath>
      <w:r>
        <w:rPr>
          <w:sz w:val="28"/>
        </w:rPr>
        <w:t xml:space="preserve"> называется реактивной и измеряется в вольт-амперах реактивных (ВАр). Временные диаграммы </w:t>
      </w:r>
      <w:r>
        <w:rPr>
          <w:i/>
          <w:sz w:val="28"/>
        </w:rPr>
        <w:t>w(t), i(t)</w:t>
      </w:r>
      <w:r>
        <w:rPr>
          <w:sz w:val="28"/>
        </w:rPr>
        <w:t xml:space="preserve"> и </w:t>
      </w:r>
      <w:r>
        <w:rPr>
          <w:i/>
          <w:sz w:val="28"/>
        </w:rPr>
        <w:t>p(t)</w:t>
      </w:r>
      <w:r>
        <w:rPr>
          <w:sz w:val="28"/>
        </w:rPr>
        <w:t xml:space="preserve"> для катушки приведены на рис. 2.5г. Средняя мощность равна нулю, т.е. рассеивание мощности или потери отсутствуют. Энергия магнитного поля катушки равна:</w:t>
      </w:r>
    </w:p>
    <w:p>
      <w:pPr>
        <w:pStyle w:val="Normal"/>
        <w:jc w:val="both"/>
        <w:rPr/>
      </w:pPr>
      <w:r>
        <w:rPr>
          <w:sz w:val="28"/>
        </w:rPr>
      </w:r>
      <m:oMath xmlns:m="http://schemas.openxmlformats.org/officeDocument/2006/math">
        <m:eqArr>
          <m:e>
            <m:r>
              <w:rPr>
                <w:rFonts w:ascii="Cambria Math" w:hAnsi="Cambria Math"/>
              </w:rPr>
              <m:t xml:space="preserve">W</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nary>
              <m:naryPr>
                <m:chr m:val="∫"/>
              </m:naryPr>
              <m:sub>
                <m:r>
                  <w:rPr>
                    <w:rFonts w:ascii="Cambria Math" w:hAnsi="Cambria Math"/>
                  </w:rPr>
                  <m:t xml:space="preserve">0</m:t>
                </m:r>
              </m:sub>
              <m:sup>
                <m:r>
                  <w:rPr>
                    <w:rFonts w:ascii="Cambria Math" w:hAnsi="Cambria Math"/>
                  </w:rPr>
                  <m:t xml:space="preserve">T</m:t>
                </m:r>
              </m:sup>
              <m:e>
                <m:r>
                  <w:rPr>
                    <w:rFonts w:ascii="Cambria Math" w:hAnsi="Cambria Math"/>
                  </w:rPr>
                  <m:t xml:space="preserve">p</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nary>
                  <m:naryPr>
                    <m:chr m:val="∫"/>
                  </m:naryPr>
                  <m:sub>
                    <m:r>
                      <w:rPr>
                        <w:rFonts w:ascii="Cambria Math" w:hAnsi="Cambria Math"/>
                      </w:rPr>
                      <m:t xml:space="preserve">0</m:t>
                    </m:r>
                  </m:sub>
                  <m:sup>
                    <m:r>
                      <w:rPr>
                        <w:rFonts w:ascii="Cambria Math" w:hAnsi="Cambria Math"/>
                      </w:rPr>
                      <m:t xml:space="preserve">T</m:t>
                    </m:r>
                  </m:sup>
                  <m:e>
                    <m:r>
                      <w:rPr>
                        <w:rFonts w:ascii="Cambria Math" w:hAnsi="Cambria Math"/>
                      </w:rPr>
                      <m:t xml:space="preserve">u</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r>
                      <w:rPr>
                        <w:rFonts w:ascii="Cambria Math" w:hAnsi="Cambria Math"/>
                      </w:rPr>
                      <m:t xml:space="preserve">i</m:t>
                    </m:r>
                    <m:r>
                      <w:rPr>
                        <w:rFonts w:ascii="Cambria Math" w:hAnsi="Cambria Math"/>
                      </w:rPr>
                      <m:t xml:space="preserve">(</m:t>
                    </m:r>
                    <m:r>
                      <w:rPr>
                        <w:rFonts w:ascii="Cambria Math" w:hAnsi="Cambria Math"/>
                      </w:rPr>
                      <m:t xml:space="preserve">t</m:t>
                    </m:r>
                    <m:r>
                      <w:rPr>
                        <w:rFonts w:ascii="Cambria Math" w:hAnsi="Cambria Math"/>
                      </w:rPr>
                      <m:t xml:space="preserve">)</m:t>
                    </m:r>
                    <m:r>
                      <m:rPr>
                        <m:lit/>
                        <m:nor/>
                      </m:rPr>
                      <w:rPr>
                        <w:rFonts w:ascii="Cambria Math" w:hAnsi="Cambria Math"/>
                      </w:rPr>
                      <m:t xml:space="preserve">dt</m:t>
                    </m:r>
                    <m:r>
                      <w:rPr>
                        <w:rFonts w:ascii="Cambria Math" w:hAnsi="Cambria Math"/>
                      </w:rPr>
                      <m:t xml:space="preserve">=</m:t>
                    </m:r>
                    <m:f>
                      <m:num>
                        <m:sSup>
                          <m:e>
                            <m:r>
                              <m:rPr>
                                <m:lit/>
                                <m:nor/>
                              </m:rPr>
                              <w:rPr>
                                <w:rFonts w:ascii="Cambria Math" w:hAnsi="Cambria Math"/>
                              </w:rPr>
                              <m:t xml:space="preserve">Li</m:t>
                            </m:r>
                          </m:e>
                          <m:sup>
                            <m:r>
                              <w:rPr>
                                <w:rFonts w:ascii="Cambria Math" w:hAnsi="Cambria Math"/>
                              </w:rPr>
                              <m:t xml:space="preserve">2</m:t>
                            </m:r>
                          </m:sup>
                        </m:sSup>
                        <m:r>
                          <w:rPr>
                            <w:rFonts w:ascii="Cambria Math" w:hAnsi="Cambria Math"/>
                          </w:rPr>
                          <m:t xml:space="preserve">(</m:t>
                        </m:r>
                        <m:r>
                          <w:rPr>
                            <w:rFonts w:ascii="Cambria Math" w:hAnsi="Cambria Math"/>
                          </w:rPr>
                          <m:t xml:space="preserve">t</m:t>
                        </m:r>
                        <m:r>
                          <w:rPr>
                            <w:rFonts w:ascii="Cambria Math" w:hAnsi="Cambria Math"/>
                          </w:rPr>
                          <m:t xml:space="preserve">)</m:t>
                        </m:r>
                      </m:num>
                      <m:den>
                        <m:r>
                          <w:rPr>
                            <w:rFonts w:ascii="Cambria Math" w:hAnsi="Cambria Math"/>
                          </w:rPr>
                          <m:t xml:space="preserve">2</m:t>
                        </m:r>
                      </m:den>
                    </m:f>
                  </m:e>
                </m:nary>
              </m:e>
            </m:nary>
            <m:r>
              <w:rPr>
                <w:rFonts w:ascii="Cambria Math" w:hAnsi="Cambria Math"/>
              </w:rPr>
              <m:t xml:space="preserve">=</m:t>
            </m:r>
          </m:e>
          <m:e>
            <m:f>
              <m:num>
                <m:sSubSup>
                  <m:e>
                    <m:r>
                      <m:rPr>
                        <m:lit/>
                        <m:nor/>
                      </m:rPr>
                      <w:rPr>
                        <w:rFonts w:ascii="Cambria Math" w:hAnsi="Cambria Math"/>
                      </w:rPr>
                      <m:t xml:space="preserve">LI</m:t>
                    </m:r>
                  </m:e>
                  <m:sub>
                    <m:r>
                      <w:rPr>
                        <w:rFonts w:ascii="Cambria Math" w:hAnsi="Cambria Math"/>
                      </w:rPr>
                      <m:t xml:space="preserve">m</m:t>
                    </m:r>
                  </m:sub>
                  <m:sup>
                    <m:r>
                      <w:rPr>
                        <w:rFonts w:ascii="Cambria Math" w:hAnsi="Cambria Math"/>
                      </w:rPr>
                      <m:t xml:space="preserve">2</m:t>
                    </m:r>
                  </m:sup>
                </m:sSubSup>
              </m:num>
              <m:den>
                <m:r>
                  <w:rPr>
                    <w:rFonts w:ascii="Cambria Math" w:hAnsi="Cambria Math"/>
                  </w:rPr>
                  <m:t xml:space="preserve">2</m:t>
                </m:r>
              </m:den>
            </m:f>
            <m:sSup>
              <m:e>
                <m:r>
                  <m:rPr>
                    <m:lit/>
                    <m:nor/>
                  </m:rPr>
                  <w:rPr>
                    <w:rFonts w:ascii="Cambria Math" w:hAnsi="Cambria Math"/>
                  </w:rPr>
                  <m:t xml:space="preserve">sin</m:t>
                </m:r>
              </m:e>
              <m:sup>
                <m:r>
                  <w:rPr>
                    <w:rFonts w:ascii="Cambria Math" w:hAnsi="Cambria Math"/>
                  </w:rPr>
                  <m:t xml:space="preserve">2</m:t>
                </m:r>
              </m:sup>
            </m:sSup>
            <m:d>
              <m:dPr>
                <m:begChr m:val="("/>
                <m:endChr m:val=")"/>
              </m:dPr>
              <m:e>
                <m:r>
                  <w:rPr>
                    <w:rFonts w:ascii="Cambria Math" w:hAnsi="Cambria Math"/>
                  </w:rPr>
                  <m:t xml:space="preserve">ωt</m:t>
                </m:r>
                <m:r>
                  <w:rPr>
                    <w:rFonts w:ascii="Cambria Math" w:hAnsi="Cambria Math"/>
                  </w:rPr>
                  <m:t xml:space="preserve">+</m:t>
                </m:r>
                <m:r>
                  <w:rPr>
                    <w:rFonts w:ascii="Cambria Math" w:hAnsi="Cambria Math"/>
                  </w:rPr>
                  <m:t xml:space="preserve">ψ</m:t>
                </m:r>
              </m:e>
            </m:d>
            <m:r>
              <w:rPr>
                <w:rFonts w:ascii="Cambria Math" w:hAnsi="Cambria Math"/>
              </w:rPr>
              <m:t xml:space="preserve">=</m:t>
            </m:r>
            <m:f>
              <m:num>
                <m:sSubSup>
                  <m:e>
                    <m:r>
                      <m:rPr>
                        <m:lit/>
                        <m:nor/>
                      </m:rPr>
                      <w:rPr>
                        <w:rFonts w:ascii="Cambria Math" w:hAnsi="Cambria Math"/>
                      </w:rPr>
                      <m:t xml:space="preserve">LI</m:t>
                    </m:r>
                  </m:e>
                  <m:sub>
                    <m:r>
                      <w:rPr>
                        <w:rFonts w:ascii="Cambria Math" w:hAnsi="Cambria Math"/>
                      </w:rPr>
                      <m:t xml:space="preserve">m</m:t>
                    </m:r>
                  </m:sub>
                  <m:sup>
                    <m:r>
                      <w:rPr>
                        <w:rFonts w:ascii="Cambria Math" w:hAnsi="Cambria Math"/>
                      </w:rPr>
                      <m:t xml:space="preserve">2</m:t>
                    </m:r>
                  </m:sup>
                </m:sSubSup>
              </m:num>
              <m:den>
                <m:r>
                  <w:rPr>
                    <w:rFonts w:ascii="Cambria Math" w:hAnsi="Cambria Math"/>
                  </w:rPr>
                  <m:t xml:space="preserve">4</m:t>
                </m:r>
              </m:den>
            </m:f>
            <m:d>
              <m:dPr>
                <m:begChr m:val="("/>
                <m:endChr m:val=")"/>
              </m:dPr>
              <m:e>
                <m:r>
                  <w:rPr>
                    <w:rFonts w:ascii="Cambria Math" w:hAnsi="Cambria Math"/>
                  </w:rPr>
                  <m:t xml:space="preserve">1</m:t>
                </m:r>
                <m:r>
                  <w:rPr>
                    <w:rFonts w:ascii="Cambria Math" w:hAnsi="Cambria Math"/>
                  </w:rPr>
                  <m:t xml:space="preserve">−</m:t>
                </m:r>
                <m:r>
                  <m:rPr>
                    <m:lit/>
                    <m:nor/>
                  </m:rPr>
                  <w:rPr>
                    <w:rFonts w:ascii="Cambria Math" w:hAnsi="Cambria Math"/>
                  </w:rPr>
                  <m:t xml:space="preserve">cos</m:t>
                </m:r>
                <m:d>
                  <m:dPr>
                    <m:begChr m:val="("/>
                    <m:endChr m:val=")"/>
                  </m:dPr>
                  <m:e>
                    <m:r>
                      <w:rPr>
                        <w:rFonts w:ascii="Cambria Math" w:hAnsi="Cambria Math"/>
                      </w:rPr>
                      <m:t xml:space="preserve">2</m:t>
                    </m:r>
                    <m:r>
                      <w:rPr>
                        <w:rFonts w:ascii="Cambria Math" w:hAnsi="Cambria Math"/>
                      </w:rPr>
                      <m:t xml:space="preserve">ωt</m:t>
                    </m:r>
                    <m:r>
                      <w:rPr>
                        <w:rFonts w:ascii="Cambria Math" w:hAnsi="Cambria Math"/>
                      </w:rPr>
                      <m:t xml:space="preserve">+</m:t>
                    </m:r>
                    <m:r>
                      <w:rPr>
                        <w:rFonts w:ascii="Cambria Math" w:hAnsi="Cambria Math"/>
                      </w:rPr>
                      <m:t xml:space="preserve">ψ</m:t>
                    </m:r>
                  </m:e>
                </m:d>
              </m:e>
            </m:d>
            <m:r>
              <w:rPr>
                <w:rFonts w:ascii="Cambria Math" w:hAnsi="Cambria Math"/>
              </w:rPr>
              <m:t xml:space="preserve">=</m:t>
            </m:r>
            <m:f>
              <m:num>
                <m:sSup>
                  <m:e>
                    <m:r>
                      <m:rPr>
                        <m:lit/>
                        <m:nor/>
                      </m:rPr>
                      <w:rPr>
                        <w:rFonts w:ascii="Cambria Math" w:hAnsi="Cambria Math"/>
                      </w:rPr>
                      <m:t xml:space="preserve">LI</m:t>
                    </m:r>
                  </m:e>
                  <m:sup>
                    <m:r>
                      <w:rPr>
                        <w:rFonts w:ascii="Cambria Math" w:hAnsi="Cambria Math"/>
                      </w:rPr>
                      <m:t xml:space="preserve">2</m:t>
                    </m:r>
                  </m:sup>
                </m:sSup>
              </m:num>
              <m:den>
                <m:r>
                  <w:rPr>
                    <w:rFonts w:ascii="Cambria Math" w:hAnsi="Cambria Math"/>
                  </w:rPr>
                  <m:t xml:space="preserve">2</m:t>
                </m:r>
              </m:den>
            </m:f>
            <m:d>
              <m:dPr>
                <m:begChr m:val="("/>
                <m:endChr m:val=")"/>
              </m:dPr>
              <m:e>
                <m:r>
                  <w:rPr>
                    <w:rFonts w:ascii="Cambria Math" w:hAnsi="Cambria Math"/>
                  </w:rPr>
                  <m:t xml:space="preserve">1</m:t>
                </m:r>
                <m:r>
                  <w:rPr>
                    <w:rFonts w:ascii="Cambria Math" w:hAnsi="Cambria Math"/>
                  </w:rPr>
                  <m:t xml:space="preserve">−</m:t>
                </m:r>
                <m:r>
                  <m:rPr>
                    <m:lit/>
                    <m:nor/>
                  </m:rPr>
                  <w:rPr>
                    <w:rFonts w:ascii="Cambria Math" w:hAnsi="Cambria Math"/>
                  </w:rPr>
                  <m:t xml:space="preserve">cos</m:t>
                </m:r>
                <m:r>
                  <w:rPr>
                    <w:rFonts w:ascii="Cambria Math" w:hAnsi="Cambria Math"/>
                  </w:rPr>
                  <m:t xml:space="preserve">2</m:t>
                </m:r>
                <m:d>
                  <m:dPr>
                    <m:begChr m:val="("/>
                    <m:endChr m:val=")"/>
                  </m:dPr>
                  <m:e>
                    <m:r>
                      <w:rPr>
                        <w:rFonts w:ascii="Cambria Math" w:hAnsi="Cambria Math"/>
                      </w:rPr>
                      <m:t xml:space="preserve">ωt</m:t>
                    </m:r>
                    <m:r>
                      <w:rPr>
                        <w:rFonts w:ascii="Cambria Math" w:hAnsi="Cambria Math"/>
                      </w:rPr>
                      <m:t xml:space="preserve">+</m:t>
                    </m:r>
                    <m:r>
                      <w:rPr>
                        <w:rFonts w:ascii="Cambria Math" w:hAnsi="Cambria Math"/>
                      </w:rPr>
                      <m:t xml:space="preserve">ψ</m:t>
                    </m:r>
                  </m:e>
                </m:d>
              </m:e>
            </m:d>
          </m:e>
        </m:eqArr>
      </m:oMath>
      <w:r>
        <w:rPr>
          <w:sz w:val="28"/>
        </w:rPr>
        <w:t xml:space="preserve">Временная диаграмма </w:t>
      </w:r>
      <w:r>
        <w:rPr>
          <w:i/>
          <w:sz w:val="28"/>
          <w:lang w:val="en-US"/>
        </w:rPr>
        <w:t>W</w:t>
      </w:r>
      <w:r>
        <w:rPr>
          <w:i/>
          <w:sz w:val="28"/>
        </w:rPr>
        <w:t>(t)</w:t>
      </w:r>
      <w:r>
        <w:rPr>
          <w:sz w:val="28"/>
        </w:rPr>
        <w:t>, приведена на рис. 2.5д. Максимальная энергия магнитного поля катушки:</w:t>
      </w:r>
    </w:p>
    <w:p>
      <w:pPr>
        <w:pStyle w:val="Normal"/>
        <w:jc w:val="center"/>
        <w:rPr/>
      </w:pPr>
      <w:r>
        <w:rPr>
          <w:sz w:val="28"/>
        </w:rPr>
        <w:object>
          <v:shape id="ole_rId196" style="width:83.4pt;height:26pt" o:ole="">
            <v:imagedata r:id="rId197" o:title=""/>
          </v:shape>
          <o:OLEObject Type="Embed" ProgID="" ShapeID="ole_rId196" DrawAspect="Content" ObjectID="_631367503" r:id="rId196"/>
        </w:object>
      </w:r>
      <w:r>
        <w:rPr>
          <w:sz w:val="28"/>
        </w:rPr>
        <w:t>.</w:t>
      </w:r>
    </w:p>
    <w:p>
      <w:pPr>
        <w:pStyle w:val="Heading3"/>
        <w:numPr>
          <w:ilvl w:val="2"/>
          <w:numId w:val="1"/>
        </w:numPr>
        <w:spacing w:before="240" w:after="240"/>
        <w:rPr/>
      </w:pPr>
      <w:r>
        <w:rPr>
          <w:b w:val="false"/>
          <w:bCs w:val="false"/>
          <w:i/>
          <w:iCs/>
        </w:rPr>
        <w:t>2.6.3.</w:t>
      </w:r>
      <w:r>
        <w:rPr>
          <w:i/>
          <w:iCs/>
        </w:rPr>
        <w:t xml:space="preserve"> Напряжение на индуктивности в комплексной форме.</w:t>
      </w:r>
    </w:p>
    <w:p>
      <w:pPr>
        <w:pStyle w:val="Normal"/>
        <w:rPr>
          <w:sz w:val="28"/>
        </w:rPr>
      </w:pPr>
      <w:r>
        <w:rPr>
          <w:sz w:val="28"/>
        </w:rPr>
        <w:t>Так как напряжение на катушке:</w:t>
      </w:r>
    </w:p>
    <w:p>
      <w:pPr>
        <w:pStyle w:val="Normal"/>
        <w:jc w:val="center"/>
        <w:rPr/>
      </w:pPr>
      <w:r>
        <w:rPr>
          <w:sz w:val="28"/>
        </w:rPr>
        <w:object>
          <v:shape id="ole_rId198" style="width:175.5pt;height:43.85pt" o:ole="">
            <v:imagedata r:id="rId199" o:title=""/>
          </v:shape>
          <o:OLEObject Type="Embed" ProgID="" ShapeID="ole_rId198" DrawAspect="Content" ObjectID="_1202306357" r:id="rId198"/>
        </w:object>
      </w:r>
      <w:r>
        <w:rPr>
          <w:sz w:val="28"/>
        </w:rPr>
        <w:t>,</w:t>
      </w:r>
    </w:p>
    <w:p>
      <w:pPr>
        <w:pStyle w:val="Normal"/>
        <w:jc w:val="center"/>
        <w:rPr>
          <w:sz w:val="28"/>
        </w:rPr>
      </w:pPr>
      <w:r>
        <w:rPr>
          <w:sz w:val="28"/>
        </w:rPr>
        <w:t>то</w:t>
        <w:tab/>
      </w:r>
      <w:r>
        <w:rPr>
          <w:sz w:val="28"/>
        </w:rPr>
        <w:object>
          <v:shape id="ole_rId200" style="width:165.2pt;height:41.4pt" o:ole="">
            <v:imagedata r:id="rId201" o:title=""/>
          </v:shape>
          <o:OLEObject Type="Embed" ProgID="" ShapeID="ole_rId200" DrawAspect="Content" ObjectID="_1040329518" r:id="rId200"/>
        </w:object>
      </w:r>
    </w:p>
    <w:p>
      <w:pPr>
        <w:pStyle w:val="Normal"/>
        <w:jc w:val="both"/>
        <w:rPr/>
      </w:pPr>
      <w:r>
        <w:rPr>
          <w:sz w:val="28"/>
        </w:rPr>
        <w:t xml:space="preserve">Здесь </w:t>
      </w:r>
      <w:r>
        <w:rPr>
          <w:sz w:val="28"/>
        </w:rPr>
        <w:object>
          <v:shape id="ole_rId202" style="width:92.2pt;height:27.55pt" o:ole="">
            <v:imagedata r:id="rId203" o:title=""/>
          </v:shape>
          <o:OLEObject Type="Embed" ProgID="" ShapeID="ole_rId202" DrawAspect="Content" ObjectID="_815559984" r:id="rId202"/>
        </w:object>
      </w:r>
      <w:r>
        <w:rPr>
          <w:sz w:val="28"/>
        </w:rPr>
        <w:t xml:space="preserve"> - индуктивное сопротивление в комплексной форме.</w:t>
      </w:r>
    </w:p>
    <w:p>
      <w:pPr>
        <w:pStyle w:val="Normal"/>
        <w:jc w:val="both"/>
        <w:rPr/>
      </w:pPr>
      <w:r>
        <w:rPr>
          <w:sz w:val="28"/>
        </w:rPr>
        <w:t xml:space="preserve">Оператор </w:t>
      </w:r>
      <w:r>
        <w:rPr>
          <w:sz w:val="28"/>
        </w:rPr>
        <w:object>
          <v:shape id="ole_rId204" style="width:64.6pt;height:39.25pt" o:ole="">
            <v:imagedata r:id="rId205" o:title=""/>
          </v:shape>
          <o:OLEObject Type="Embed" ProgID="" ShapeID="ole_rId204" DrawAspect="Content" ObjectID="_612259950" r:id="rId204"/>
        </w:object>
      </w:r>
      <w:r>
        <w:rPr>
          <w:sz w:val="28"/>
        </w:rPr>
        <w:t xml:space="preserve"> отражает дифференцирование напряжения на индуктивности.</w:t>
      </w:r>
    </w:p>
    <w:p>
      <w:pPr>
        <w:pStyle w:val="Normal"/>
        <w:jc w:val="both"/>
        <w:rPr>
          <w:sz w:val="28"/>
        </w:rPr>
      </w:pPr>
      <w:r>
        <w:rPr>
          <w:sz w:val="28"/>
        </w:rPr>
        <w:t>Закон Ома в комплексной форме:</w:t>
      </w:r>
    </w:p>
    <w:p>
      <w:pPr>
        <w:pStyle w:val="Normal"/>
        <w:jc w:val="center"/>
        <w:rPr>
          <w:sz w:val="28"/>
        </w:rPr>
      </w:pPr>
      <w:r>
        <w:rPr>
          <w:sz w:val="28"/>
        </w:rPr>
        <w:object>
          <v:shape id="ole_rId206" style="width:87.85pt;height:30.25pt" o:ole="">
            <v:imagedata r:id="rId207" o:title=""/>
          </v:shape>
          <o:OLEObject Type="Embed" ProgID="" ShapeID="ole_rId206" DrawAspect="Content" ObjectID="_1018263245" r:id="rId206"/>
        </w:object>
      </w:r>
      <w:r>
        <w:rPr>
          <w:sz w:val="28"/>
        </w:rPr>
        <w:tab/>
        <w:tab/>
        <w:t>или</w:t>
        <w:tab/>
        <w:tab/>
      </w:r>
      <w:r>
        <w:rPr>
          <w:sz w:val="28"/>
        </w:rPr>
        <w:object>
          <v:shape id="ole_rId208" style="width:56pt;height:50.75pt" o:ole="">
            <v:imagedata r:id="rId209" o:title=""/>
          </v:shape>
          <o:OLEObject Type="Embed" ProgID="" ShapeID="ole_rId208" DrawAspect="Content" ObjectID="_417792019" r:id="rId208"/>
        </w:object>
      </w:r>
    </w:p>
    <w:p>
      <w:pPr>
        <w:pStyle w:val="Normal"/>
        <w:jc w:val="both"/>
        <w:rPr>
          <w:sz w:val="28"/>
        </w:rPr>
      </w:pPr>
      <w:r>
        <w:rPr>
          <w:sz w:val="28"/>
        </w:rPr>
        <w:t>Вектора тока и напряжения на комплексной плоскости приведены на рис. 2.5е.</w:t>
      </w:r>
    </w:p>
    <w:p>
      <w:pPr>
        <w:pStyle w:val="Heading2"/>
        <w:numPr>
          <w:ilvl w:val="1"/>
          <w:numId w:val="1"/>
        </w:numPr>
        <w:spacing w:before="240" w:after="360"/>
        <w:jc w:val="both"/>
        <w:rPr/>
      </w:pPr>
      <w:r>
        <w:rPr/>
        <w:t>2.7. Емкостный элемент в цепи синусоидального тока.</w:t>
      </w:r>
    </w:p>
    <w:p>
      <w:pPr>
        <w:pStyle w:val="Normal"/>
        <w:jc w:val="both"/>
        <w:rPr>
          <w:sz w:val="28"/>
          <w:lang w:val="en-US"/>
        </w:rPr>
      </w:pPr>
      <w:r>
        <w:rPr>
          <w:sz w:val="28"/>
        </w:rPr>
        <w:t xml:space="preserve">Емкость отражает явление накапливания электрического поля и характеризуется зависимостью заряда </w:t>
      </w:r>
      <w:r>
        <w:rPr>
          <w:i/>
          <w:sz w:val="28"/>
          <w:lang w:val="en-US"/>
        </w:rPr>
        <w:t>q</w:t>
      </w:r>
      <w:r>
        <w:rPr>
          <w:sz w:val="28"/>
        </w:rPr>
        <w:t xml:space="preserve"> от напряжения </w:t>
      </w:r>
      <w:r>
        <w:rPr>
          <w:i/>
          <w:sz w:val="28"/>
          <w:lang w:val="en-US"/>
        </w:rPr>
        <w:t>u</w:t>
      </w:r>
      <w:r>
        <w:rPr>
          <w:i/>
          <w:sz w:val="28"/>
        </w:rPr>
        <w:t xml:space="preserve"> </w:t>
      </w:r>
      <w:r>
        <w:rPr>
          <w:sz w:val="28"/>
        </w:rPr>
        <w:t xml:space="preserve">: </w:t>
      </w:r>
      <w:r>
        <w:rPr>
          <w:sz w:val="28"/>
          <w:lang w:val="en-US"/>
        </w:rPr>
        <w:object>
          <v:shape id="ole_rId210" style="width:48.2pt;height:44.95pt" o:ole="">
            <v:imagedata r:id="rId211" o:title=""/>
          </v:shape>
          <o:OLEObject Type="Embed" ProgID="" ShapeID="ole_rId210" DrawAspect="Content" ObjectID="_737430870" r:id="rId210"/>
        </w:object>
      </w:r>
    </w:p>
    <w:p>
      <w:pPr>
        <w:pStyle w:val="Normal"/>
        <w:rPr>
          <w:sz w:val="28"/>
        </w:rPr>
      </w:pPr>
      <w:r>
        <w:rPr>
          <w:sz w:val="28"/>
        </w:rPr>
        <w:object>
          <v:shape id="ole_rId212" style="width:480.9pt;height:276.65pt" o:ole="">
            <v:imagedata r:id="rId213" o:title=""/>
          </v:shape>
          <o:OLEObject Type="Embed" ProgID="" ShapeID="ole_rId212" DrawAspect="Content" ObjectID="_1533312659" r:id="rId212"/>
        </w:object>
      </w:r>
    </w:p>
    <w:p>
      <w:pPr>
        <w:pStyle w:val="Heading3"/>
        <w:numPr>
          <w:ilvl w:val="2"/>
          <w:numId w:val="1"/>
        </w:numPr>
        <w:spacing w:before="240" w:after="240"/>
        <w:rPr/>
      </w:pPr>
      <w:r>
        <w:rPr>
          <w:b w:val="false"/>
          <w:bCs w:val="false"/>
          <w:i/>
          <w:iCs/>
        </w:rPr>
        <w:t>2.7.1</w:t>
      </w:r>
      <w:r>
        <w:rPr>
          <w:i/>
          <w:iCs/>
        </w:rPr>
        <w:t>. Мгновенное значение напряжения на конденсаторе:</w:t>
      </w:r>
    </w:p>
    <w:p>
      <w:pPr>
        <w:pStyle w:val="Normal"/>
        <w:jc w:val="center"/>
        <w:rPr>
          <w:sz w:val="28"/>
        </w:rPr>
      </w:pPr>
      <w:r>
        <w:rPr>
          <w:sz w:val="28"/>
        </w:rPr>
        <w:object>
          <v:shape id="ole_rId214" style="width:9pt;height:17pt" o:ole="">
            <v:imagedata r:id="rId215" o:title=""/>
          </v:shape>
          <o:OLEObject Type="Embed" ProgID="" ShapeID="ole_rId214" DrawAspect="Content" ObjectID="_476827666" r:id="rId214"/>
        </w:object>
      </w:r>
      <w:r>
        <w:rPr>
          <w:sz w:val="28"/>
        </w:rPr>
      </w:r>
      <m:oMath xmlns:m="http://schemas.openxmlformats.org/officeDocument/2006/math">
        <m:r>
          <w:rPr>
            <w:rFonts w:ascii="Cambria Math" w:hAnsi="Cambria Math"/>
          </w:rPr>
          <m:t xml:space="preserve">u</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f>
          <m:num>
            <m:r>
              <w:rPr>
                <w:rFonts w:ascii="Cambria Math" w:hAnsi="Cambria Math"/>
              </w:rPr>
              <m:t xml:space="preserve">1</m:t>
            </m:r>
          </m:num>
          <m:den>
            <m:r>
              <w:rPr>
                <w:rFonts w:ascii="Cambria Math" w:hAnsi="Cambria Math"/>
              </w:rPr>
              <m:t xml:space="preserve">C</m:t>
            </m:r>
          </m:den>
        </m:f>
        <m:nary>
          <m:naryPr>
            <m:chr m:val="∫"/>
            <m:subHide m:val="1"/>
            <m:supHide m:val="1"/>
          </m:naryPr>
          <m:sub/>
          <m:sup/>
          <m:e>
            <m:r>
              <w:rPr>
                <w:rFonts w:ascii="Cambria Math" w:hAnsi="Cambria Math"/>
              </w:rPr>
              <m:t xml:space="preserve">i</m:t>
            </m:r>
            <m:r>
              <w:rPr>
                <w:rFonts w:ascii="Cambria Math" w:hAnsi="Cambria Math"/>
              </w:rPr>
              <m:t xml:space="preserve">(</m:t>
            </m:r>
            <m:r>
              <w:rPr>
                <w:rFonts w:ascii="Cambria Math" w:hAnsi="Cambria Math"/>
              </w:rPr>
              <m:t xml:space="preserve">t</m:t>
            </m:r>
            <m:r>
              <w:rPr>
                <w:rFonts w:ascii="Cambria Math" w:hAnsi="Cambria Math"/>
              </w:rPr>
              <m:t xml:space="preserve">)</m:t>
            </m:r>
            <m:r>
              <m:rPr>
                <m:lit/>
                <m:nor/>
              </m:rPr>
              <w:rPr>
                <w:rFonts w:ascii="Cambria Math" w:hAnsi="Cambria Math"/>
              </w:rPr>
              <m:t xml:space="preserve">dt</m:t>
            </m:r>
          </m:e>
        </m:nary>
      </m:oMath>
    </w:p>
    <w:p>
      <w:pPr>
        <w:pStyle w:val="Normal"/>
        <w:jc w:val="both"/>
        <w:rPr/>
      </w:pPr>
      <w:r>
        <w:rPr>
          <w:sz w:val="28"/>
        </w:rPr>
        <w:t xml:space="preserve">Пусть </w:t>
      </w:r>
      <w:r>
        <w:rPr>
          <w:sz w:val="28"/>
        </w:rPr>
        <w:object>
          <v:shape id="ole_rId216" style="width:144.45pt;height:25.35pt" o:ole="">
            <v:imagedata r:id="rId217" o:title=""/>
          </v:shape>
          <o:OLEObject Type="Embed" ProgID="" ShapeID="ole_rId216" DrawAspect="Content" ObjectID="_5374635" r:id="rId216"/>
        </w:object>
      </w:r>
      <w:r>
        <w:rPr>
          <w:sz w:val="28"/>
        </w:rPr>
        <w:t xml:space="preserve"> , тогда напряжение на конденсаторе:</w:t>
      </w:r>
    </w:p>
    <w:p>
      <w:pPr>
        <w:pStyle w:val="Normal"/>
        <w:jc w:val="center"/>
        <w:rPr>
          <w:sz w:val="28"/>
        </w:rPr>
      </w:pPr>
      <w:r>
        <w:rPr>
          <w:sz w:val="28"/>
        </w:rPr>
      </w:r>
      <m:oMath xmlns:m="http://schemas.openxmlformats.org/officeDocument/2006/math">
        <m:eqArr>
          <m:e>
            <m:sSub>
              <m:e>
                <m:r>
                  <w:rPr>
                    <w:rFonts w:ascii="Cambria Math" w:hAnsi="Cambria Math"/>
                  </w:rPr>
                  <m:t xml:space="preserve">u</m:t>
                </m:r>
              </m:e>
              <m:sub>
                <m:r>
                  <w:rPr>
                    <w:rFonts w:ascii="Cambria Math" w:hAnsi="Cambria Math"/>
                  </w:rPr>
                  <m:t xml:space="preserve">C</m:t>
                </m:r>
              </m:sub>
            </m:sSub>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f>
              <m:num>
                <m:sSub>
                  <m:e>
                    <m:r>
                      <w:rPr>
                        <w:rFonts w:ascii="Cambria Math" w:hAnsi="Cambria Math"/>
                      </w:rPr>
                      <m:t xml:space="preserve">I</m:t>
                    </m:r>
                  </m:e>
                  <m:sub>
                    <m:r>
                      <w:rPr>
                        <w:rFonts w:ascii="Cambria Math" w:hAnsi="Cambria Math"/>
                      </w:rPr>
                      <m:t xml:space="preserve">m</m:t>
                    </m:r>
                  </m:sub>
                </m:sSub>
              </m:num>
              <m:den>
                <m:r>
                  <w:rPr>
                    <w:rFonts w:ascii="Cambria Math" w:hAnsi="Cambria Math"/>
                  </w:rPr>
                  <m:t xml:space="preserve">ωC</m:t>
                </m:r>
              </m:den>
            </m:f>
            <m:r>
              <m:rPr>
                <m:lit/>
                <m:nor/>
              </m:rPr>
              <w:rPr>
                <w:rFonts w:ascii="Cambria Math" w:hAnsi="Cambria Math"/>
              </w:rPr>
              <m:t xml:space="preserve">sin</m:t>
            </m:r>
            <m:d>
              <m:dPr>
                <m:begChr m:val="("/>
                <m:endChr m:val=")"/>
              </m:dPr>
              <m:e>
                <m:r>
                  <w:rPr>
                    <w:rFonts w:ascii="Cambria Math" w:hAnsi="Cambria Math"/>
                  </w:rPr>
                  <m:t xml:space="preserve">ωt</m:t>
                </m:r>
                <m:r>
                  <w:rPr>
                    <w:rFonts w:ascii="Cambria Math" w:hAnsi="Cambria Math"/>
                  </w:rPr>
                  <m:t xml:space="preserve">+</m:t>
                </m:r>
                <m:r>
                  <w:rPr>
                    <w:rFonts w:ascii="Cambria Math" w:hAnsi="Cambria Math"/>
                  </w:rPr>
                  <m:t xml:space="preserve">ψ</m:t>
                </m:r>
                <m:r>
                  <w:rPr>
                    <w:rFonts w:ascii="Cambria Math" w:hAnsi="Cambria Math"/>
                  </w:rPr>
                  <m:t xml:space="preserve">−</m:t>
                </m:r>
                <m:f>
                  <m:num>
                    <m:r>
                      <w:rPr>
                        <w:rFonts w:ascii="Cambria Math" w:hAnsi="Cambria Math"/>
                      </w:rPr>
                      <m:t xml:space="preserve">π</m:t>
                    </m:r>
                  </m:num>
                  <m:den>
                    <m:r>
                      <w:rPr>
                        <w:rFonts w:ascii="Cambria Math" w:hAnsi="Cambria Math"/>
                      </w:rPr>
                      <m:t xml:space="preserve">2</m:t>
                    </m:r>
                  </m:den>
                </m:f>
              </m:e>
            </m:d>
            <m:r>
              <w:rPr>
                <w:rFonts w:ascii="Cambria Math" w:hAnsi="Cambria Math"/>
              </w:rPr>
              <m:t xml:space="preserve">=</m:t>
            </m:r>
            <m:sSub>
              <m:e>
                <m:r>
                  <w:rPr>
                    <w:rFonts w:ascii="Cambria Math" w:hAnsi="Cambria Math"/>
                  </w:rPr>
                  <m:t xml:space="preserve">I</m:t>
                </m:r>
              </m:e>
              <m:sub>
                <m:r>
                  <w:rPr>
                    <w:rFonts w:ascii="Cambria Math" w:hAnsi="Cambria Math"/>
                  </w:rPr>
                  <m:t xml:space="preserve">m</m:t>
                </m:r>
              </m:sub>
            </m:sSub>
            <m:sSub>
              <m:e>
                <m:r>
                  <w:rPr>
                    <w:rFonts w:ascii="Cambria Math" w:hAnsi="Cambria Math"/>
                  </w:rPr>
                  <m:t xml:space="preserve">x</m:t>
                </m:r>
              </m:e>
              <m:sub>
                <m:r>
                  <w:rPr>
                    <w:rFonts w:ascii="Cambria Math" w:hAnsi="Cambria Math"/>
                  </w:rPr>
                  <m:t xml:space="preserve">C</m:t>
                </m:r>
              </m:sub>
            </m:sSub>
            <m:r>
              <m:rPr>
                <m:lit/>
                <m:nor/>
              </m:rPr>
              <w:rPr>
                <w:rFonts w:ascii="Cambria Math" w:hAnsi="Cambria Math"/>
              </w:rPr>
              <m:t xml:space="preserve">sin</m:t>
            </m:r>
            <m:d>
              <m:dPr>
                <m:begChr m:val="("/>
                <m:endChr m:val=")"/>
              </m:dPr>
              <m:e>
                <m:r>
                  <w:rPr>
                    <w:rFonts w:ascii="Cambria Math" w:hAnsi="Cambria Math"/>
                  </w:rPr>
                  <m:t xml:space="preserve">ωt</m:t>
                </m:r>
                <m:r>
                  <w:rPr>
                    <w:rFonts w:ascii="Cambria Math" w:hAnsi="Cambria Math"/>
                  </w:rPr>
                  <m:t xml:space="preserve">+</m:t>
                </m:r>
                <m:r>
                  <w:rPr>
                    <w:rFonts w:ascii="Cambria Math" w:hAnsi="Cambria Math"/>
                  </w:rPr>
                  <m:t xml:space="preserve">ψ</m:t>
                </m:r>
                <m:r>
                  <w:rPr>
                    <w:rFonts w:ascii="Cambria Math" w:hAnsi="Cambria Math"/>
                  </w:rPr>
                  <m:t xml:space="preserve">−</m:t>
                </m:r>
                <m:f>
                  <m:num>
                    <m:r>
                      <w:rPr>
                        <w:rFonts w:ascii="Cambria Math" w:hAnsi="Cambria Math"/>
                      </w:rPr>
                      <m:t xml:space="preserve">π</m:t>
                    </m:r>
                  </m:num>
                  <m:den>
                    <m:r>
                      <w:rPr>
                        <w:rFonts w:ascii="Cambria Math" w:hAnsi="Cambria Math"/>
                      </w:rPr>
                      <m:t xml:space="preserve">2</m:t>
                    </m:r>
                  </m:den>
                </m:f>
              </m:e>
            </m:d>
            <m:r>
              <w:rPr>
                <w:rFonts w:ascii="Cambria Math" w:hAnsi="Cambria Math"/>
              </w:rPr>
              <m:t xml:space="preserve">=</m:t>
            </m:r>
          </m:e>
          <m:e>
            <m:sSub>
              <m:e>
                <m:r>
                  <w:rPr>
                    <w:rFonts w:ascii="Cambria Math" w:hAnsi="Cambria Math"/>
                  </w:rPr>
                  <m:t xml:space="preserve">U</m:t>
                </m:r>
              </m:e>
              <m:sub>
                <m:r>
                  <w:rPr>
                    <w:rFonts w:ascii="Cambria Math" w:hAnsi="Cambria Math"/>
                  </w:rPr>
                  <m:t xml:space="preserve">m</m:t>
                </m:r>
              </m:sub>
            </m:sSub>
            <m:r>
              <m:rPr>
                <m:lit/>
                <m:nor/>
              </m:rPr>
              <w:rPr>
                <w:rFonts w:ascii="Cambria Math" w:hAnsi="Cambria Math"/>
              </w:rPr>
              <m:t xml:space="preserve">sin</m:t>
            </m:r>
            <m:d>
              <m:dPr>
                <m:begChr m:val="("/>
                <m:endChr m:val=")"/>
              </m:dPr>
              <m:e>
                <m:r>
                  <w:rPr>
                    <w:rFonts w:ascii="Cambria Math" w:hAnsi="Cambria Math"/>
                  </w:rPr>
                  <m:t xml:space="preserve">ωt</m:t>
                </m:r>
                <m:r>
                  <w:rPr>
                    <w:rFonts w:ascii="Cambria Math" w:hAnsi="Cambria Math"/>
                  </w:rPr>
                  <m:t xml:space="preserve">+</m:t>
                </m:r>
                <m:r>
                  <w:rPr>
                    <w:rFonts w:ascii="Cambria Math" w:hAnsi="Cambria Math"/>
                  </w:rPr>
                  <m:t xml:space="preserve">ψ</m:t>
                </m:r>
                <m:r>
                  <w:rPr>
                    <w:rFonts w:ascii="Cambria Math" w:hAnsi="Cambria Math"/>
                  </w:rPr>
                  <m:t xml:space="preserve">−</m:t>
                </m:r>
                <m:f>
                  <m:num>
                    <m:r>
                      <w:rPr>
                        <w:rFonts w:ascii="Cambria Math" w:hAnsi="Cambria Math"/>
                      </w:rPr>
                      <m:t xml:space="preserve">π</m:t>
                    </m:r>
                  </m:num>
                  <m:den>
                    <m:r>
                      <w:rPr>
                        <w:rFonts w:ascii="Cambria Math" w:hAnsi="Cambria Math"/>
                      </w:rPr>
                      <m:t xml:space="preserve">2</m:t>
                    </m:r>
                  </m:den>
                </m:f>
              </m:e>
            </m:d>
          </m:e>
        </m:eqArr>
      </m:oMath>
    </w:p>
    <w:p>
      <w:pPr>
        <w:pStyle w:val="Normal"/>
        <w:jc w:val="both"/>
        <w:rPr/>
      </w:pPr>
      <w:r>
        <w:rPr>
          <w:sz w:val="28"/>
        </w:rPr>
        <w:t xml:space="preserve">Это напряжение отстает от тока на угол </w:t>
      </w:r>
      <w:r>
        <w:rPr>
          <w:sz w:val="28"/>
        </w:rPr>
      </w:r>
      <m:oMath xmlns:m="http://schemas.openxmlformats.org/officeDocument/2006/math">
        <m:f>
          <m:num>
            <m:r>
              <w:rPr>
                <w:rFonts w:ascii="Cambria Math" w:hAnsi="Cambria Math"/>
              </w:rPr>
              <m:t xml:space="preserve">π</m:t>
            </m:r>
          </m:num>
          <m:den>
            <m:r>
              <w:rPr>
                <w:rFonts w:ascii="Cambria Math" w:hAnsi="Cambria Math"/>
              </w:rPr>
              <m:t xml:space="preserve">2</m:t>
            </m:r>
          </m:den>
        </m:f>
      </m:oMath>
      <w:r>
        <w:rPr>
          <w:sz w:val="28"/>
        </w:rPr>
        <w:t>.</w:t>
      </w:r>
    </w:p>
    <w:p>
      <w:pPr>
        <w:pStyle w:val="Normal"/>
        <w:jc w:val="both"/>
        <w:rPr>
          <w:sz w:val="28"/>
        </w:rPr>
      </w:pPr>
      <w:r>
        <w:rPr>
          <w:sz w:val="28"/>
        </w:rPr>
        <w:t>Векторы тока и напряжения приведены на рис.2.6б.</w:t>
      </w:r>
    </w:p>
    <w:p>
      <w:pPr>
        <w:pStyle w:val="Normal"/>
        <w:jc w:val="both"/>
        <w:rPr>
          <w:sz w:val="28"/>
        </w:rPr>
      </w:pPr>
      <w:r>
        <w:rPr>
          <w:sz w:val="28"/>
        </w:rPr>
        <w:t>Закон Ома для емкости:</w:t>
      </w:r>
    </w:p>
    <w:p>
      <w:pPr>
        <w:pStyle w:val="Normal"/>
        <w:jc w:val="center"/>
        <w:rPr/>
      </w:pPr>
      <w:r>
        <w:rPr>
          <w:sz w:val="28"/>
        </w:rPr>
      </w:r>
      <m:oMath xmlns:m="http://schemas.openxmlformats.org/officeDocument/2006/math">
        <m:sSub>
          <m:e>
            <m:r>
              <w:rPr>
                <w:rFonts w:ascii="Cambria Math" w:hAnsi="Cambria Math"/>
              </w:rPr>
              <m:t xml:space="preserve">I</m:t>
            </m:r>
          </m:e>
          <m:sub>
            <m:r>
              <w:rPr>
                <w:rFonts w:ascii="Cambria Math" w:hAnsi="Cambria Math"/>
              </w:rPr>
              <m:t xml:space="preserve">m</m:t>
            </m:r>
          </m:sub>
        </m:sSub>
        <m:r>
          <w:rPr>
            <w:rFonts w:ascii="Cambria Math" w:hAnsi="Cambria Math"/>
          </w:rPr>
          <m:t xml:space="preserve">=</m:t>
        </m:r>
        <m:sSub>
          <m:e>
            <m:r>
              <w:rPr>
                <w:rFonts w:ascii="Cambria Math" w:hAnsi="Cambria Math"/>
              </w:rPr>
              <m:t xml:space="preserve">U</m:t>
            </m:r>
          </m:e>
          <m:sub>
            <m:r>
              <w:rPr>
                <w:rFonts w:ascii="Cambria Math" w:hAnsi="Cambria Math"/>
              </w:rPr>
              <m:t xml:space="preserve">m</m:t>
            </m:r>
          </m:sub>
        </m:sSub>
        <m:r>
          <w:rPr>
            <w:rFonts w:ascii="Cambria Math" w:hAnsi="Cambria Math"/>
          </w:rPr>
          <m:t xml:space="preserve">ωC</m:t>
        </m:r>
      </m:oMath>
      <w:r>
        <w:rPr>
          <w:sz w:val="28"/>
        </w:rPr>
        <w:tab/>
        <w:tab/>
        <w:t>или</w:t>
        <w:tab/>
        <w:tab/>
      </w:r>
      <w:r>
        <w:rPr>
          <w:sz w:val="28"/>
        </w:rPr>
        <w:object>
          <v:shape id="ole_rId218" style="width:129.6pt;height:41.85pt" o:ole="">
            <v:imagedata r:id="rId219" o:title=""/>
          </v:shape>
          <o:OLEObject Type="Embed" ProgID="" ShapeID="ole_rId218" DrawAspect="Content" ObjectID="_1704641083" r:id="rId218"/>
        </w:object>
      </w:r>
      <w:r>
        <w:rPr>
          <w:sz w:val="28"/>
        </w:rPr>
        <w:t>,</w:t>
      </w:r>
    </w:p>
    <w:p>
      <w:pPr>
        <w:pStyle w:val="Normal"/>
        <w:jc w:val="both"/>
        <w:rPr/>
      </w:pPr>
      <w:r>
        <w:rPr>
          <w:sz w:val="28"/>
        </w:rPr>
        <w:t xml:space="preserve">где </w:t>
      </w:r>
      <w:r>
        <w:rPr>
          <w:sz w:val="28"/>
        </w:rPr>
      </w:r>
      <m:oMath xmlns:m="http://schemas.openxmlformats.org/officeDocument/2006/math">
        <m:sSub>
          <m:e>
            <m:r>
              <w:rPr>
                <w:rFonts w:ascii="Cambria Math" w:hAnsi="Cambria Math"/>
              </w:rPr>
              <m:t xml:space="preserve">x</m:t>
            </m:r>
          </m:e>
          <m:sub>
            <m:r>
              <w:rPr>
                <w:rFonts w:ascii="Cambria Math" w:hAnsi="Cambria Math"/>
              </w:rPr>
              <m:t xml:space="preserve">C</m:t>
            </m:r>
          </m:sub>
        </m:sSub>
        <m:r>
          <w:rPr>
            <w:rFonts w:ascii="Cambria Math" w:hAnsi="Cambria Math"/>
          </w:rPr>
          <m:t xml:space="preserve">=</m:t>
        </m:r>
        <m:f>
          <m:num>
            <m:r>
              <w:rPr>
                <w:rFonts w:ascii="Cambria Math" w:hAnsi="Cambria Math"/>
              </w:rPr>
              <m:t xml:space="preserve">1</m:t>
            </m:r>
          </m:num>
          <m:den>
            <m:r>
              <w:rPr>
                <w:rFonts w:ascii="Cambria Math" w:hAnsi="Cambria Math"/>
              </w:rPr>
              <m:t xml:space="preserve">ωC</m:t>
            </m:r>
          </m:den>
        </m:f>
      </m:oMath>
      <w:r>
        <w:rPr>
          <w:sz w:val="28"/>
        </w:rPr>
        <w:t xml:space="preserve"> - емкостное сопротивление, измеряется в омах (Ом).</w:t>
      </w:r>
    </w:p>
    <w:p>
      <w:pPr>
        <w:pStyle w:val="Normal"/>
        <w:jc w:val="both"/>
        <w:rPr/>
      </w:pPr>
      <w:r>
        <w:rPr>
          <w:sz w:val="28"/>
        </w:rPr>
        <w:t xml:space="preserve">Емкостное сопротивление уменьшается с ростом частоты. Зависимость </w:t>
      </w:r>
      <w:r>
        <w:rPr>
          <w:sz w:val="28"/>
        </w:rPr>
      </w:r>
      <m:oMath xmlns:m="http://schemas.openxmlformats.org/officeDocument/2006/math">
        <m:sSub>
          <m:e>
            <m:r>
              <w:rPr>
                <w:rFonts w:ascii="Cambria Math" w:hAnsi="Cambria Math"/>
              </w:rPr>
              <m:t xml:space="preserve">x</m:t>
            </m:r>
          </m:e>
          <m:sub>
            <m:r>
              <w:rPr>
                <w:rFonts w:ascii="Cambria Math" w:hAnsi="Cambria Math"/>
              </w:rPr>
              <m:t xml:space="preserve">C</m:t>
            </m:r>
          </m:sub>
        </m:sSub>
      </m:oMath>
      <w:r>
        <w:rPr>
          <w:sz w:val="28"/>
        </w:rPr>
        <w:t xml:space="preserve"> от частоты приведена на рис. 2.6.в.</w:t>
      </w:r>
    </w:p>
    <w:p>
      <w:pPr>
        <w:pStyle w:val="Heading3"/>
        <w:numPr>
          <w:ilvl w:val="2"/>
          <w:numId w:val="1"/>
        </w:numPr>
        <w:spacing w:before="240" w:after="240"/>
        <w:rPr/>
      </w:pPr>
      <w:r>
        <w:rPr>
          <w:b w:val="false"/>
          <w:bCs w:val="false"/>
          <w:i/>
          <w:iCs/>
        </w:rPr>
        <w:t>2.7.2</w:t>
      </w:r>
      <w:r>
        <w:rPr>
          <w:i/>
          <w:iCs/>
        </w:rPr>
        <w:t>. Мгновенная мощность на конденсаторе:</w:t>
      </w:r>
    </w:p>
    <w:p>
      <w:pPr>
        <w:pStyle w:val="Normal"/>
        <w:jc w:val="center"/>
        <w:rPr>
          <w:sz w:val="28"/>
        </w:rPr>
      </w:pPr>
      <w:r>
        <w:rPr>
          <w:sz w:val="28"/>
        </w:rPr>
      </w:r>
      <m:oMath xmlns:m="http://schemas.openxmlformats.org/officeDocument/2006/math">
        <m:eqArr>
          <m:e>
            <m:r>
              <w:rPr>
                <w:rFonts w:ascii="Cambria Math" w:hAnsi="Cambria Math"/>
              </w:rPr>
              <m:t xml:space="preserve">p</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r>
              <w:rPr>
                <w:rFonts w:ascii="Cambria Math" w:hAnsi="Cambria Math"/>
              </w:rPr>
              <m:t xml:space="preserve">u</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r>
              <w:rPr>
                <w:rFonts w:ascii="Cambria Math" w:hAnsi="Cambria Math"/>
              </w:rPr>
              <m:t xml:space="preserve">i</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sSub>
              <m:e>
                <m:r>
                  <w:rPr>
                    <w:rFonts w:ascii="Cambria Math" w:hAnsi="Cambria Math"/>
                  </w:rPr>
                  <m:t xml:space="preserve">U</m:t>
                </m:r>
              </m:e>
              <m:sub>
                <m:r>
                  <w:rPr>
                    <w:rFonts w:ascii="Cambria Math" w:hAnsi="Cambria Math"/>
                  </w:rPr>
                  <m:t xml:space="preserve">m</m:t>
                </m:r>
              </m:sub>
            </m:sSub>
            <m:r>
              <m:rPr>
                <m:lit/>
                <m:nor/>
              </m:rPr>
              <w:rPr>
                <w:rFonts w:ascii="Cambria Math" w:hAnsi="Cambria Math"/>
              </w:rPr>
              <m:t xml:space="preserve">sin</m:t>
            </m:r>
            <m:d>
              <m:dPr>
                <m:begChr m:val="("/>
                <m:endChr m:val=")"/>
              </m:dPr>
              <m:e>
                <m:r>
                  <w:rPr>
                    <w:rFonts w:ascii="Cambria Math" w:hAnsi="Cambria Math"/>
                  </w:rPr>
                  <m:t xml:space="preserve">ωt</m:t>
                </m:r>
                <m:r>
                  <w:rPr>
                    <w:rFonts w:ascii="Cambria Math" w:hAnsi="Cambria Math"/>
                  </w:rPr>
                  <m:t xml:space="preserve">+</m:t>
                </m:r>
                <m:r>
                  <w:rPr>
                    <w:rFonts w:ascii="Cambria Math" w:hAnsi="Cambria Math"/>
                  </w:rPr>
                  <m:t xml:space="preserve">ψ</m:t>
                </m:r>
                <m:r>
                  <w:rPr>
                    <w:rFonts w:ascii="Cambria Math" w:hAnsi="Cambria Math"/>
                  </w:rPr>
                  <m:t xml:space="preserve">−</m:t>
                </m:r>
                <m:f>
                  <m:num>
                    <m:r>
                      <w:rPr>
                        <w:rFonts w:ascii="Cambria Math" w:hAnsi="Cambria Math"/>
                      </w:rPr>
                      <m:t xml:space="preserve">π</m:t>
                    </m:r>
                  </m:num>
                  <m:den>
                    <m:r>
                      <w:rPr>
                        <w:rFonts w:ascii="Cambria Math" w:hAnsi="Cambria Math"/>
                      </w:rPr>
                      <m:t xml:space="preserve">2</m:t>
                    </m:r>
                  </m:den>
                </m:f>
              </m:e>
            </m:d>
            <m:r>
              <w:rPr>
                <w:rFonts w:ascii="Cambria Math" w:hAnsi="Cambria Math"/>
              </w:rPr>
              <m:t xml:space="preserve">⋅</m:t>
            </m:r>
            <m:sSub>
              <m:e>
                <m:r>
                  <w:rPr>
                    <w:rFonts w:ascii="Cambria Math" w:hAnsi="Cambria Math"/>
                  </w:rPr>
                  <m:t xml:space="preserve">I</m:t>
                </m:r>
              </m:e>
              <m:sub>
                <m:r>
                  <w:rPr>
                    <w:rFonts w:ascii="Cambria Math" w:hAnsi="Cambria Math"/>
                  </w:rPr>
                  <m:t xml:space="preserve">m</m:t>
                </m:r>
              </m:sub>
            </m:sSub>
            <m:r>
              <m:rPr>
                <m:lit/>
                <m:nor/>
              </m:rPr>
              <w:rPr>
                <w:rFonts w:ascii="Cambria Math" w:hAnsi="Cambria Math"/>
              </w:rPr>
              <m:t xml:space="preserve">sin</m:t>
            </m:r>
            <m:d>
              <m:dPr>
                <m:begChr m:val="("/>
                <m:endChr m:val=")"/>
              </m:dPr>
              <m:e>
                <m:r>
                  <w:rPr>
                    <w:rFonts w:ascii="Cambria Math" w:hAnsi="Cambria Math"/>
                  </w:rPr>
                  <m:t xml:space="preserve">ωt</m:t>
                </m:r>
                <m:r>
                  <w:rPr>
                    <w:rFonts w:ascii="Cambria Math" w:hAnsi="Cambria Math"/>
                  </w:rPr>
                  <m:t xml:space="preserve">+</m:t>
                </m:r>
                <m:r>
                  <w:rPr>
                    <w:rFonts w:ascii="Cambria Math" w:hAnsi="Cambria Math"/>
                  </w:rPr>
                  <m:t xml:space="preserve">ψ</m:t>
                </m:r>
              </m:e>
            </m:d>
            <m:r>
              <w:rPr>
                <w:rFonts w:ascii="Cambria Math" w:hAnsi="Cambria Math"/>
              </w:rPr>
              <m:t xml:space="preserve">=</m:t>
            </m:r>
          </m:e>
          <m:e>
            <m:r>
              <w:rPr>
                <w:rFonts w:ascii="Cambria Math" w:hAnsi="Cambria Math"/>
              </w:rPr>
              <m:t xml:space="preserve">−</m:t>
            </m:r>
            <m:f>
              <m:num>
                <m:sSub>
                  <m:e>
                    <m:r>
                      <w:rPr>
                        <w:rFonts w:ascii="Cambria Math" w:hAnsi="Cambria Math"/>
                      </w:rPr>
                      <m:t xml:space="preserve">U</m:t>
                    </m:r>
                  </m:e>
                  <m:sub>
                    <m:r>
                      <w:rPr>
                        <w:rFonts w:ascii="Cambria Math" w:hAnsi="Cambria Math"/>
                      </w:rPr>
                      <m:t xml:space="preserve">m</m:t>
                    </m:r>
                  </m:sub>
                </m:sSub>
                <m:sSub>
                  <m:e>
                    <m:r>
                      <w:rPr>
                        <w:rFonts w:ascii="Cambria Math" w:hAnsi="Cambria Math"/>
                      </w:rPr>
                      <m:t xml:space="preserve">I</m:t>
                    </m:r>
                  </m:e>
                  <m:sub>
                    <m:r>
                      <w:rPr>
                        <w:rFonts w:ascii="Cambria Math" w:hAnsi="Cambria Math"/>
                      </w:rPr>
                      <m:t xml:space="preserve">m</m:t>
                    </m:r>
                  </m:sub>
                </m:sSub>
              </m:num>
              <m:den>
                <m:r>
                  <w:rPr>
                    <w:rFonts w:ascii="Cambria Math" w:hAnsi="Cambria Math"/>
                  </w:rPr>
                  <m:t xml:space="preserve">2</m:t>
                </m:r>
              </m:den>
            </m:f>
            <m:r>
              <m:rPr>
                <m:lit/>
                <m:nor/>
              </m:rPr>
              <w:rPr>
                <w:rFonts w:ascii="Cambria Math" w:hAnsi="Cambria Math"/>
              </w:rPr>
              <m:t xml:space="preserve">sin</m:t>
            </m:r>
            <m:d>
              <m:dPr>
                <m:begChr m:val="("/>
                <m:endChr m:val=")"/>
              </m:dPr>
              <m:e>
                <m:r>
                  <w:rPr>
                    <w:rFonts w:ascii="Cambria Math" w:hAnsi="Cambria Math"/>
                  </w:rPr>
                  <m:t xml:space="preserve">2</m:t>
                </m:r>
                <m:r>
                  <w:rPr>
                    <w:rFonts w:ascii="Cambria Math" w:hAnsi="Cambria Math"/>
                  </w:rPr>
                  <m:t xml:space="preserve">ωt</m:t>
                </m:r>
                <m:r>
                  <w:rPr>
                    <w:rFonts w:ascii="Cambria Math" w:hAnsi="Cambria Math"/>
                  </w:rPr>
                  <m:t xml:space="preserve">+</m:t>
                </m:r>
                <m:r>
                  <w:rPr>
                    <w:rFonts w:ascii="Cambria Math" w:hAnsi="Cambria Math"/>
                  </w:rPr>
                  <m:t xml:space="preserve">ψ</m:t>
                </m:r>
              </m:e>
            </m:d>
            <m:r>
              <w:rPr>
                <w:rFonts w:ascii="Cambria Math" w:hAnsi="Cambria Math"/>
              </w:rPr>
              <m:t xml:space="preserve">=</m:t>
            </m:r>
            <m:r>
              <w:rPr>
                <w:rFonts w:ascii="Cambria Math" w:hAnsi="Cambria Math"/>
              </w:rPr>
              <m:t xml:space="preserve">−</m:t>
            </m:r>
            <m:r>
              <m:rPr>
                <m:lit/>
                <m:nor/>
              </m:rPr>
              <w:rPr>
                <w:rFonts w:ascii="Cambria Math" w:hAnsi="Cambria Math"/>
              </w:rPr>
              <m:t xml:space="preserve">UI</m:t>
            </m:r>
            <m:r>
              <m:rPr>
                <m:lit/>
                <m:nor/>
              </m:rPr>
              <w:rPr>
                <w:rFonts w:ascii="Cambria Math" w:hAnsi="Cambria Math"/>
              </w:rPr>
              <m:t xml:space="preserve">sin</m:t>
            </m:r>
            <m:r>
              <w:rPr>
                <w:rFonts w:ascii="Cambria Math" w:hAnsi="Cambria Math"/>
              </w:rPr>
              <m:t xml:space="preserve">2</m:t>
            </m:r>
            <m:r>
              <w:rPr>
                <w:rFonts w:ascii="Cambria Math" w:hAnsi="Cambria Math"/>
              </w:rPr>
              <m:t xml:space="preserve">ωt</m:t>
            </m:r>
            <m:r>
              <w:rPr>
                <w:rFonts w:ascii="Cambria Math" w:hAnsi="Cambria Math"/>
              </w:rPr>
              <m:t xml:space="preserve">=</m:t>
            </m:r>
            <m:r>
              <w:rPr>
                <w:rFonts w:ascii="Cambria Math" w:hAnsi="Cambria Math"/>
              </w:rPr>
              <m:t xml:space="preserve">−</m:t>
            </m:r>
            <m:r>
              <w:rPr>
                <w:rFonts w:ascii="Cambria Math" w:hAnsi="Cambria Math"/>
              </w:rPr>
              <m:t xml:space="preserve">Q</m:t>
            </m:r>
            <m:r>
              <m:rPr>
                <m:lit/>
                <m:nor/>
              </m:rPr>
              <w:rPr>
                <w:rFonts w:ascii="Cambria Math" w:hAnsi="Cambria Math"/>
              </w:rPr>
              <m:t xml:space="preserve">sin</m:t>
            </m:r>
            <m:d>
              <m:dPr>
                <m:begChr m:val="("/>
                <m:endChr m:val=")"/>
              </m:dPr>
              <m:e>
                <m:r>
                  <w:rPr>
                    <w:rFonts w:ascii="Cambria Math" w:hAnsi="Cambria Math"/>
                  </w:rPr>
                  <m:t xml:space="preserve">2</m:t>
                </m:r>
                <m:r>
                  <w:rPr>
                    <w:rFonts w:ascii="Cambria Math" w:hAnsi="Cambria Math"/>
                  </w:rPr>
                  <m:t xml:space="preserve">ωt</m:t>
                </m:r>
                <m:r>
                  <w:rPr>
                    <w:rFonts w:ascii="Cambria Math" w:hAnsi="Cambria Math"/>
                  </w:rPr>
                  <m:t xml:space="preserve">+</m:t>
                </m:r>
                <m:r>
                  <w:rPr>
                    <w:rFonts w:ascii="Cambria Math" w:hAnsi="Cambria Math"/>
                  </w:rPr>
                  <m:t xml:space="preserve">ψ</m:t>
                </m:r>
              </m:e>
            </m:d>
          </m:e>
        </m:eqArr>
      </m:oMath>
    </w:p>
    <w:p>
      <w:pPr>
        <w:pStyle w:val="Normal"/>
        <w:jc w:val="both"/>
        <w:rPr/>
      </w:pPr>
      <w:r>
        <w:rPr>
          <w:sz w:val="28"/>
          <w:lang w:val="en-US"/>
        </w:rPr>
        <w:t>Q</w:t>
      </w:r>
      <w:r>
        <w:rPr>
          <w:sz w:val="28"/>
        </w:rPr>
        <w:t xml:space="preserve"> – реактивная мощность конденсатора. Временные диаграммы </w:t>
      </w:r>
      <w:r>
        <w:rPr>
          <w:sz w:val="28"/>
        </w:rPr>
        <w:object>
          <v:shape id="ole_rId220" style="width:38.35pt;height:24.85pt" o:ole="">
            <v:imagedata r:id="rId221" o:title=""/>
          </v:shape>
          <o:OLEObject Type="Embed" ProgID="" ShapeID="ole_rId220" DrawAspect="Content" ObjectID="_706506368" r:id="rId220"/>
        </w:object>
      </w:r>
      <w:r>
        <w:rPr>
          <w:sz w:val="28"/>
        </w:rPr>
        <w:t xml:space="preserve">, </w:t>
      </w:r>
      <w:r>
        <w:rPr>
          <w:i/>
          <w:sz w:val="28"/>
          <w:lang w:val="en-US"/>
        </w:rPr>
        <w:t>i</w:t>
      </w:r>
      <w:r>
        <w:rPr>
          <w:i/>
          <w:sz w:val="28"/>
        </w:rPr>
        <w:t xml:space="preserve"> (</w:t>
      </w:r>
      <w:r>
        <w:rPr>
          <w:i/>
          <w:sz w:val="28"/>
          <w:lang w:val="en-US"/>
        </w:rPr>
        <w:t>t</w:t>
      </w:r>
      <w:r>
        <w:rPr>
          <w:i/>
          <w:sz w:val="28"/>
        </w:rPr>
        <w:t xml:space="preserve">), </w:t>
      </w:r>
      <w:r>
        <w:rPr>
          <w:i/>
          <w:sz w:val="28"/>
          <w:lang w:val="en-US"/>
        </w:rPr>
        <w:t>p</w:t>
      </w:r>
      <w:r>
        <w:rPr>
          <w:i/>
          <w:sz w:val="28"/>
        </w:rPr>
        <w:t xml:space="preserve"> (</w:t>
      </w:r>
      <w:r>
        <w:rPr>
          <w:i/>
          <w:sz w:val="28"/>
          <w:lang w:val="en-US"/>
        </w:rPr>
        <w:t>t</w:t>
      </w:r>
      <w:r>
        <w:rPr>
          <w:i/>
          <w:sz w:val="28"/>
        </w:rPr>
        <w:t xml:space="preserve">) </w:t>
      </w:r>
      <w:r>
        <w:rPr>
          <w:sz w:val="28"/>
        </w:rPr>
        <w:t>приведены на рис. 2.6г.</w:t>
      </w:r>
    </w:p>
    <w:p>
      <w:pPr>
        <w:pStyle w:val="Normal"/>
        <w:jc w:val="both"/>
        <w:rPr>
          <w:sz w:val="28"/>
        </w:rPr>
      </w:pPr>
      <w:r>
        <w:rPr>
          <w:sz w:val="28"/>
        </w:rPr>
        <w:t>Среднее значение мощности равно нулю, т.е. рассеивание мощности или потери отсутствуют. Энергия электрического поля в конденсаторе равна:</w:t>
      </w:r>
    </w:p>
    <w:p>
      <w:pPr>
        <w:pStyle w:val="Normal"/>
        <w:jc w:val="center"/>
        <w:rPr>
          <w:sz w:val="28"/>
        </w:rPr>
      </w:pPr>
      <w:r>
        <w:rPr>
          <w:sz w:val="28"/>
        </w:rPr>
      </w:r>
      <m:oMath xmlns:m="http://schemas.openxmlformats.org/officeDocument/2006/math">
        <m:eqArr>
          <m:e>
            <m:r>
              <w:rPr>
                <w:rFonts w:ascii="Cambria Math" w:hAnsi="Cambria Math"/>
              </w:rPr>
              <m:t xml:space="preserve">W</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nary>
              <m:naryPr>
                <m:chr m:val="∫"/>
              </m:naryPr>
              <m:sub>
                <m:r>
                  <w:rPr>
                    <w:rFonts w:ascii="Cambria Math" w:hAnsi="Cambria Math"/>
                  </w:rPr>
                  <m:t xml:space="preserve">0</m:t>
                </m:r>
              </m:sub>
              <m:sup>
                <m:r>
                  <w:rPr>
                    <w:rFonts w:ascii="Cambria Math" w:hAnsi="Cambria Math"/>
                  </w:rPr>
                  <m:t xml:space="preserve">T</m:t>
                </m:r>
              </m:sup>
              <m:e>
                <m:r>
                  <w:rPr>
                    <w:rFonts w:ascii="Cambria Math" w:hAnsi="Cambria Math"/>
                  </w:rPr>
                  <m:t xml:space="preserve">p</m:t>
                </m:r>
                <m:r>
                  <w:rPr>
                    <w:rFonts w:ascii="Cambria Math" w:hAnsi="Cambria Math"/>
                  </w:rPr>
                  <m:t xml:space="preserve">(</m:t>
                </m:r>
                <m:r>
                  <w:rPr>
                    <w:rFonts w:ascii="Cambria Math" w:hAnsi="Cambria Math"/>
                  </w:rPr>
                  <m:t xml:space="preserve">t</m:t>
                </m:r>
                <m:r>
                  <w:rPr>
                    <w:rFonts w:ascii="Cambria Math" w:hAnsi="Cambria Math"/>
                  </w:rPr>
                  <m:t xml:space="preserve">)</m:t>
                </m:r>
                <m:r>
                  <m:rPr>
                    <m:lit/>
                    <m:nor/>
                  </m:rPr>
                  <w:rPr>
                    <w:rFonts w:ascii="Cambria Math" w:hAnsi="Cambria Math"/>
                  </w:rPr>
                  <m:t xml:space="preserve">dt</m:t>
                </m:r>
                <m:r>
                  <w:rPr>
                    <w:rFonts w:ascii="Cambria Math" w:hAnsi="Cambria Math"/>
                  </w:rPr>
                  <m:t xml:space="preserve">=</m:t>
                </m:r>
                <m:nary>
                  <m:naryPr>
                    <m:chr m:val="∫"/>
                  </m:naryPr>
                  <m:sub>
                    <m:r>
                      <w:rPr>
                        <w:rFonts w:ascii="Cambria Math" w:hAnsi="Cambria Math"/>
                      </w:rPr>
                      <m:t xml:space="preserve">0</m:t>
                    </m:r>
                  </m:sub>
                  <m:sup>
                    <m:r>
                      <w:rPr>
                        <w:rFonts w:ascii="Cambria Math" w:hAnsi="Cambria Math"/>
                      </w:rPr>
                      <m:t xml:space="preserve">T</m:t>
                    </m:r>
                  </m:sup>
                  <m:e>
                    <m:sSub>
                      <m:e>
                        <m:r>
                          <w:rPr>
                            <w:rFonts w:ascii="Cambria Math" w:hAnsi="Cambria Math"/>
                          </w:rPr>
                          <m:t xml:space="preserve">u</m:t>
                        </m:r>
                      </m:e>
                      <m:sub>
                        <m:r>
                          <w:rPr>
                            <w:rFonts w:ascii="Cambria Math" w:hAnsi="Cambria Math"/>
                          </w:rPr>
                          <m:t xml:space="preserve">C</m:t>
                        </m:r>
                      </m:sub>
                    </m:sSub>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r>
                      <w:rPr>
                        <w:rFonts w:ascii="Cambria Math" w:hAnsi="Cambria Math"/>
                      </w:rPr>
                      <m:t xml:space="preserve">i</m:t>
                    </m:r>
                    <m:r>
                      <w:rPr>
                        <w:rFonts w:ascii="Cambria Math" w:hAnsi="Cambria Math"/>
                      </w:rPr>
                      <m:t xml:space="preserve">(</m:t>
                    </m:r>
                    <m:r>
                      <w:rPr>
                        <w:rFonts w:ascii="Cambria Math" w:hAnsi="Cambria Math"/>
                      </w:rPr>
                      <m:t xml:space="preserve">t</m:t>
                    </m:r>
                    <m:r>
                      <w:rPr>
                        <w:rFonts w:ascii="Cambria Math" w:hAnsi="Cambria Math"/>
                      </w:rPr>
                      <m:t xml:space="preserve">)</m:t>
                    </m:r>
                    <m:r>
                      <m:rPr>
                        <m:lit/>
                        <m:nor/>
                      </m:rPr>
                      <w:rPr>
                        <w:rFonts w:ascii="Cambria Math" w:hAnsi="Cambria Math"/>
                      </w:rPr>
                      <m:t xml:space="preserve">dt</m:t>
                    </m:r>
                    <m:r>
                      <w:rPr>
                        <w:rFonts w:ascii="Cambria Math" w:hAnsi="Cambria Math"/>
                      </w:rPr>
                      <m:t xml:space="preserve">=</m:t>
                    </m:r>
                    <m:f>
                      <m:num>
                        <m:sSubSup>
                          <m:e>
                            <m:r>
                              <m:rPr>
                                <m:lit/>
                                <m:nor/>
                              </m:rPr>
                              <w:rPr>
                                <w:rFonts w:ascii="Cambria Math" w:hAnsi="Cambria Math"/>
                              </w:rPr>
                              <m:t xml:space="preserve">Cu</m:t>
                            </m:r>
                          </m:e>
                          <m:sub>
                            <m:r>
                              <w:rPr>
                                <w:rFonts w:ascii="Cambria Math" w:hAnsi="Cambria Math"/>
                              </w:rPr>
                              <m:t xml:space="preserve">C</m:t>
                            </m:r>
                          </m:sub>
                          <m:sup>
                            <m:r>
                              <w:rPr>
                                <w:rFonts w:ascii="Cambria Math" w:hAnsi="Cambria Math"/>
                              </w:rPr>
                              <m:t xml:space="preserve">2</m:t>
                            </m:r>
                          </m:sup>
                        </m:sSubSup>
                        <m:r>
                          <w:rPr>
                            <w:rFonts w:ascii="Cambria Math" w:hAnsi="Cambria Math"/>
                          </w:rPr>
                          <m:t xml:space="preserve">(</m:t>
                        </m:r>
                        <m:r>
                          <w:rPr>
                            <w:rFonts w:ascii="Cambria Math" w:hAnsi="Cambria Math"/>
                          </w:rPr>
                          <m:t xml:space="preserve">t</m:t>
                        </m:r>
                        <m:r>
                          <w:rPr>
                            <w:rFonts w:ascii="Cambria Math" w:hAnsi="Cambria Math"/>
                          </w:rPr>
                          <m:t xml:space="preserve">)</m:t>
                        </m:r>
                      </m:num>
                      <m:den>
                        <m:r>
                          <w:rPr>
                            <w:rFonts w:ascii="Cambria Math" w:hAnsi="Cambria Math"/>
                          </w:rPr>
                          <m:t xml:space="preserve">2</m:t>
                        </m:r>
                      </m:den>
                    </m:f>
                  </m:e>
                </m:nary>
              </m:e>
            </m:nary>
            <m:r>
              <w:rPr>
                <w:rFonts w:ascii="Cambria Math" w:hAnsi="Cambria Math"/>
              </w:rPr>
              <m:t xml:space="preserve">=</m:t>
            </m:r>
          </m:e>
          <m:e>
            <m:f>
              <m:num>
                <m:sSub>
                  <m:e>
                    <m:r>
                      <m:rPr>
                        <m:lit/>
                        <m:nor/>
                      </m:rPr>
                      <w:rPr>
                        <w:rFonts w:ascii="Cambria Math" w:hAnsi="Cambria Math"/>
                      </w:rPr>
                      <m:t xml:space="preserve">CU</m:t>
                    </m:r>
                  </m:e>
                  <m:sub>
                    <m:r>
                      <w:rPr>
                        <w:rFonts w:ascii="Cambria Math" w:hAnsi="Cambria Math"/>
                      </w:rPr>
                      <m:t xml:space="preserve">m</m:t>
                    </m:r>
                  </m:sub>
                </m:sSub>
              </m:num>
              <m:den>
                <m:r>
                  <w:rPr>
                    <w:rFonts w:ascii="Cambria Math" w:hAnsi="Cambria Math"/>
                  </w:rPr>
                  <m:t xml:space="preserve">2</m:t>
                </m:r>
              </m:den>
            </m:f>
            <m:sSup>
              <m:e>
                <m:r>
                  <m:rPr>
                    <m:lit/>
                    <m:nor/>
                  </m:rPr>
                  <w:rPr>
                    <w:rFonts w:ascii="Cambria Math" w:hAnsi="Cambria Math"/>
                  </w:rPr>
                  <m:t xml:space="preserve">sin</m:t>
                </m:r>
              </m:e>
              <m:sup>
                <m:r>
                  <w:rPr>
                    <w:rFonts w:ascii="Cambria Math" w:hAnsi="Cambria Math"/>
                  </w:rPr>
                  <m:t xml:space="preserve">2</m:t>
                </m:r>
              </m:sup>
            </m:sSup>
            <m:d>
              <m:dPr>
                <m:begChr m:val="("/>
                <m:endChr m:val=")"/>
              </m:dPr>
              <m:e>
                <m:r>
                  <w:rPr>
                    <w:rFonts w:ascii="Cambria Math" w:hAnsi="Cambria Math"/>
                  </w:rPr>
                  <m:t xml:space="preserve">ωt</m:t>
                </m:r>
                <m:r>
                  <w:rPr>
                    <w:rFonts w:ascii="Cambria Math" w:hAnsi="Cambria Math"/>
                  </w:rPr>
                  <m:t xml:space="preserve">+</m:t>
                </m:r>
                <m:r>
                  <w:rPr>
                    <w:rFonts w:ascii="Cambria Math" w:hAnsi="Cambria Math"/>
                  </w:rPr>
                  <m:t xml:space="preserve">ψ</m:t>
                </m:r>
                <m:r>
                  <w:rPr>
                    <w:rFonts w:ascii="Cambria Math" w:hAnsi="Cambria Math"/>
                  </w:rPr>
                  <m:t xml:space="preserve">−</m:t>
                </m:r>
                <m:f>
                  <m:num>
                    <m:r>
                      <w:rPr>
                        <w:rFonts w:ascii="Cambria Math" w:hAnsi="Cambria Math"/>
                      </w:rPr>
                      <m:t xml:space="preserve">π</m:t>
                    </m:r>
                  </m:num>
                  <m:den>
                    <m:r>
                      <w:rPr>
                        <w:rFonts w:ascii="Cambria Math" w:hAnsi="Cambria Math"/>
                      </w:rPr>
                      <m:t xml:space="preserve">2</m:t>
                    </m:r>
                  </m:den>
                </m:f>
              </m:e>
            </m:d>
            <m:r>
              <w:rPr>
                <w:rFonts w:ascii="Cambria Math" w:hAnsi="Cambria Math"/>
              </w:rPr>
              <m:t xml:space="preserve">=</m:t>
            </m:r>
            <m:f>
              <m:num>
                <m:sSubSup>
                  <m:e>
                    <m:r>
                      <m:rPr>
                        <m:lit/>
                        <m:nor/>
                      </m:rPr>
                      <w:rPr>
                        <w:rFonts w:ascii="Cambria Math" w:hAnsi="Cambria Math"/>
                      </w:rPr>
                      <m:t xml:space="preserve">CU</m:t>
                    </m:r>
                  </m:e>
                  <m:sub>
                    <m:r>
                      <w:rPr>
                        <w:rFonts w:ascii="Cambria Math" w:hAnsi="Cambria Math"/>
                      </w:rPr>
                      <m:t xml:space="preserve">m</m:t>
                    </m:r>
                  </m:sub>
                  <m:sup>
                    <m:r>
                      <w:rPr>
                        <w:rFonts w:ascii="Cambria Math" w:hAnsi="Cambria Math"/>
                      </w:rPr>
                      <m:t xml:space="preserve">2</m:t>
                    </m:r>
                  </m:sup>
                </m:sSubSup>
              </m:num>
              <m:den>
                <m:r>
                  <w:rPr>
                    <w:rFonts w:ascii="Cambria Math" w:hAnsi="Cambria Math"/>
                  </w:rPr>
                  <m:t xml:space="preserve">4</m:t>
                </m:r>
              </m:den>
            </m:f>
            <m:d>
              <m:dPr>
                <m:begChr m:val="("/>
                <m:endChr m:val=")"/>
              </m:dPr>
              <m:e>
                <m:r>
                  <w:rPr>
                    <w:rFonts w:ascii="Cambria Math" w:hAnsi="Cambria Math"/>
                  </w:rPr>
                  <m:t xml:space="preserve">1</m:t>
                </m:r>
                <m:r>
                  <w:rPr>
                    <w:rFonts w:ascii="Cambria Math" w:hAnsi="Cambria Math"/>
                  </w:rPr>
                  <m:t xml:space="preserve">−</m:t>
                </m:r>
                <m:r>
                  <m:rPr>
                    <m:lit/>
                    <m:nor/>
                  </m:rPr>
                  <w:rPr>
                    <w:rFonts w:ascii="Cambria Math" w:hAnsi="Cambria Math"/>
                  </w:rPr>
                  <m:t xml:space="preserve">cos</m:t>
                </m:r>
                <m:r>
                  <w:rPr>
                    <w:rFonts w:ascii="Cambria Math" w:hAnsi="Cambria Math"/>
                  </w:rPr>
                  <m:t xml:space="preserve">2</m:t>
                </m:r>
                <m:d>
                  <m:dPr>
                    <m:begChr m:val="("/>
                    <m:endChr m:val=")"/>
                  </m:dPr>
                  <m:e>
                    <m:r>
                      <w:rPr>
                        <w:rFonts w:ascii="Cambria Math" w:hAnsi="Cambria Math"/>
                      </w:rPr>
                      <m:t xml:space="preserve">ωt</m:t>
                    </m:r>
                    <m:r>
                      <w:rPr>
                        <w:rFonts w:ascii="Cambria Math" w:hAnsi="Cambria Math"/>
                      </w:rPr>
                      <m:t xml:space="preserve">+</m:t>
                    </m:r>
                    <m:r>
                      <w:rPr>
                        <w:rFonts w:ascii="Cambria Math" w:hAnsi="Cambria Math"/>
                      </w:rPr>
                      <m:t xml:space="preserve">ψ</m:t>
                    </m:r>
                    <m:r>
                      <w:rPr>
                        <w:rFonts w:ascii="Cambria Math" w:hAnsi="Cambria Math"/>
                      </w:rPr>
                      <m:t xml:space="preserve">−</m:t>
                    </m:r>
                    <m:f>
                      <m:num>
                        <m:r>
                          <w:rPr>
                            <w:rFonts w:ascii="Cambria Math" w:hAnsi="Cambria Math"/>
                          </w:rPr>
                          <m:t xml:space="preserve">π</m:t>
                        </m:r>
                      </m:num>
                      <m:den>
                        <m:r>
                          <w:rPr>
                            <w:rFonts w:ascii="Cambria Math" w:hAnsi="Cambria Math"/>
                          </w:rPr>
                          <m:t xml:space="preserve">2</m:t>
                        </m:r>
                      </m:den>
                    </m:f>
                  </m:e>
                </m:d>
              </m:e>
            </m:d>
            <m:r>
              <w:rPr>
                <w:rFonts w:ascii="Cambria Math" w:hAnsi="Cambria Math"/>
              </w:rPr>
              <m:t xml:space="preserve">=</m:t>
            </m:r>
          </m:e>
          <m:e>
            <m:f>
              <m:num>
                <m:sSubSup>
                  <m:e>
                    <m:r>
                      <m:rPr>
                        <m:lit/>
                        <m:nor/>
                      </m:rPr>
                      <w:rPr>
                        <w:rFonts w:ascii="Cambria Math" w:hAnsi="Cambria Math"/>
                      </w:rPr>
                      <m:t xml:space="preserve">CU</m:t>
                    </m:r>
                  </m:e>
                  <m:sub>
                    <m:r>
                      <w:rPr>
                        <w:rFonts w:ascii="Cambria Math" w:hAnsi="Cambria Math"/>
                      </w:rPr>
                      <m:t xml:space="preserve">C</m:t>
                    </m:r>
                  </m:sub>
                  <m:sup>
                    <m:r>
                      <w:rPr>
                        <w:rFonts w:ascii="Cambria Math" w:hAnsi="Cambria Math"/>
                      </w:rPr>
                      <m:t xml:space="preserve">2</m:t>
                    </m:r>
                  </m:sup>
                </m:sSubSup>
              </m:num>
              <m:den>
                <m:r>
                  <w:rPr>
                    <w:rFonts w:ascii="Cambria Math" w:hAnsi="Cambria Math"/>
                  </w:rPr>
                  <m:t xml:space="preserve">2</m:t>
                </m:r>
              </m:den>
            </m:f>
            <m:d>
              <m:dPr>
                <m:begChr m:val="("/>
                <m:endChr m:val=")"/>
              </m:dPr>
              <m:e>
                <m:r>
                  <w:rPr>
                    <w:rFonts w:ascii="Cambria Math" w:hAnsi="Cambria Math"/>
                  </w:rPr>
                  <m:t xml:space="preserve">1</m:t>
                </m:r>
                <m:r>
                  <w:rPr>
                    <w:rFonts w:ascii="Cambria Math" w:hAnsi="Cambria Math"/>
                  </w:rPr>
                  <m:t xml:space="preserve">−</m:t>
                </m:r>
                <m:r>
                  <m:rPr>
                    <m:lit/>
                    <m:nor/>
                  </m:rPr>
                  <w:rPr>
                    <w:rFonts w:ascii="Cambria Math" w:hAnsi="Cambria Math"/>
                  </w:rPr>
                  <m:t xml:space="preserve">cos</m:t>
                </m:r>
                <m:r>
                  <w:rPr>
                    <w:rFonts w:ascii="Cambria Math" w:hAnsi="Cambria Math"/>
                  </w:rPr>
                  <m:t xml:space="preserve">2</m:t>
                </m:r>
                <m:d>
                  <m:dPr>
                    <m:begChr m:val="("/>
                    <m:endChr m:val=")"/>
                  </m:dPr>
                  <m:e>
                    <m:r>
                      <w:rPr>
                        <w:rFonts w:ascii="Cambria Math" w:hAnsi="Cambria Math"/>
                      </w:rPr>
                      <m:t xml:space="preserve">ωt</m:t>
                    </m:r>
                    <m:r>
                      <w:rPr>
                        <w:rFonts w:ascii="Cambria Math" w:hAnsi="Cambria Math"/>
                      </w:rPr>
                      <m:t xml:space="preserve">+</m:t>
                    </m:r>
                    <m:r>
                      <w:rPr>
                        <w:rFonts w:ascii="Cambria Math" w:hAnsi="Cambria Math"/>
                      </w:rPr>
                      <m:t xml:space="preserve">ψ</m:t>
                    </m:r>
                    <m:r>
                      <w:rPr>
                        <w:rFonts w:ascii="Cambria Math" w:hAnsi="Cambria Math"/>
                      </w:rPr>
                      <m:t xml:space="preserve">−</m:t>
                    </m:r>
                    <m:f>
                      <m:num>
                        <m:r>
                          <w:rPr>
                            <w:rFonts w:ascii="Cambria Math" w:hAnsi="Cambria Math"/>
                          </w:rPr>
                          <m:t xml:space="preserve">π</m:t>
                        </m:r>
                      </m:num>
                      <m:den>
                        <m:r>
                          <w:rPr>
                            <w:rFonts w:ascii="Cambria Math" w:hAnsi="Cambria Math"/>
                          </w:rPr>
                          <m:t xml:space="preserve">2</m:t>
                        </m:r>
                      </m:den>
                    </m:f>
                  </m:e>
                </m:d>
              </m:e>
            </m:d>
          </m:e>
        </m:eqArr>
      </m:oMath>
    </w:p>
    <w:p>
      <w:pPr>
        <w:pStyle w:val="Normal"/>
        <w:jc w:val="both"/>
        <w:rPr/>
      </w:pPr>
      <w:r>
        <w:rPr>
          <w:sz w:val="28"/>
        </w:rPr>
        <w:t xml:space="preserve">График </w:t>
      </w:r>
      <w:r>
        <w:rPr>
          <w:sz w:val="28"/>
        </w:rPr>
        <w:object>
          <v:shape id="ole_rId222" style="width:52.1pt;height:26.1pt" o:ole="">
            <v:imagedata r:id="rId223" o:title=""/>
          </v:shape>
          <o:OLEObject Type="Embed" ProgID="" ShapeID="ole_rId222" DrawAspect="Content" ObjectID="_1452194178" r:id="rId222"/>
        </w:object>
      </w:r>
      <w:r>
        <w:rPr>
          <w:sz w:val="28"/>
        </w:rPr>
        <w:t xml:space="preserve"> приведен на рис. 2.6д.</w:t>
      </w:r>
    </w:p>
    <w:p>
      <w:pPr>
        <w:pStyle w:val="Normal"/>
        <w:rPr>
          <w:sz w:val="28"/>
        </w:rPr>
      </w:pPr>
      <w:r>
        <w:rPr>
          <w:sz w:val="28"/>
        </w:rPr>
        <w:t>Максимальная энергия электрического поля равна:</w:t>
      </w:r>
    </w:p>
    <w:p>
      <w:pPr>
        <w:pStyle w:val="Normal"/>
        <w:jc w:val="center"/>
        <w:rPr>
          <w:sz w:val="28"/>
        </w:rPr>
      </w:pPr>
      <w:r>
        <w:rPr>
          <w:sz w:val="28"/>
        </w:rPr>
        <w:object>
          <v:shape id="ole_rId224" style="width:97pt;height:28.7pt" o:ole="">
            <v:imagedata r:id="rId225" o:title=""/>
          </v:shape>
          <o:OLEObject Type="Embed" ProgID="" ShapeID="ole_rId224" DrawAspect="Content" ObjectID="_130656950" r:id="rId224"/>
        </w:object>
      </w:r>
    </w:p>
    <w:p>
      <w:pPr>
        <w:pStyle w:val="Heading3"/>
        <w:numPr>
          <w:ilvl w:val="2"/>
          <w:numId w:val="1"/>
        </w:numPr>
        <w:spacing w:before="240" w:after="240"/>
        <w:rPr/>
      </w:pPr>
      <w:r>
        <w:rPr>
          <w:b w:val="false"/>
          <w:bCs w:val="false"/>
          <w:i/>
          <w:iCs/>
        </w:rPr>
        <w:t>2.7.3</w:t>
      </w:r>
      <w:r>
        <w:rPr>
          <w:i/>
          <w:iCs/>
        </w:rPr>
        <w:t>. Напряжение на емкости в комплексной форме.</w:t>
      </w:r>
    </w:p>
    <w:p>
      <w:pPr>
        <w:pStyle w:val="Normal"/>
        <w:rPr/>
      </w:pPr>
      <w:r>
        <w:rPr>
          <w:sz w:val="28"/>
        </w:rPr>
        <w:t xml:space="preserve">Так как </w:t>
      </w:r>
      <w:r>
        <w:rPr>
          <w:sz w:val="28"/>
        </w:rPr>
      </w:r>
      <m:oMath xmlns:m="http://schemas.openxmlformats.org/officeDocument/2006/math"/>
      <w:r>
        <w:rPr>
          <w:sz w:val="28"/>
        </w:rPr>
        <w:object>
          <v:shape id="ole_rId226" style="width:229.8pt;height:54.7pt" o:ole="">
            <v:imagedata r:id="rId227" o:title=""/>
          </v:shape>
          <o:OLEObject Type="Embed" ProgID="" ShapeID="ole_rId226" DrawAspect="Content" ObjectID="_1465599735" r:id="rId226"/>
        </w:object>
      </w:r>
      <w:r>
        <w:rPr>
          <w:sz w:val="28"/>
        </w:rPr>
        <w:t>,</w:t>
      </w:r>
    </w:p>
    <w:p>
      <w:pPr>
        <w:pStyle w:val="Normal"/>
        <w:rPr/>
      </w:pPr>
      <w:r>
        <w:rPr>
          <w:sz w:val="28"/>
        </w:rPr>
        <w:t>То</w:t>
        <w:tab/>
        <w:tab/>
      </w:r>
      <w:r>
        <w:rPr>
          <w:sz w:val="28"/>
        </w:rPr>
      </w:r>
      <m:oMath xmlns:m="http://schemas.openxmlformats.org/officeDocument/2006/math">
        <m:bar>
          <m:barPr>
            <m:pos m:val="bot"/>
          </m:barPr>
          <m:e>
            <m:sSub>
              <m:e>
                <m:r>
                  <w:rPr>
                    <w:rFonts w:ascii="Cambria Math" w:hAnsi="Cambria Math"/>
                  </w:rPr>
                  <m:t xml:space="preserve">Z</m:t>
                </m:r>
              </m:e>
              <m:sub>
                <m:r>
                  <w:rPr>
                    <w:rFonts w:ascii="Cambria Math" w:hAnsi="Cambria Math"/>
                  </w:rPr>
                  <m:t xml:space="preserve">2</m:t>
                </m:r>
              </m:sub>
            </m:sSub>
          </m:e>
        </m:bar>
        <m:r>
          <w:rPr>
            <w:rFonts w:ascii="Cambria Math" w:hAnsi="Cambria Math"/>
          </w:rPr>
          <m:t xml:space="preserve">=</m:t>
        </m:r>
        <m:r>
          <w:rPr>
            <w:rFonts w:ascii="Cambria Math" w:hAnsi="Cambria Math"/>
          </w:rPr>
          <m:t xml:space="preserve">jωL</m:t>
        </m:r>
        <m:r>
          <w:rPr>
            <w:rFonts w:ascii="Cambria Math" w:hAnsi="Cambria Math"/>
          </w:rPr>
          <m:t xml:space="preserve">+</m:t>
        </m:r>
        <m:sSub>
          <m:e>
            <m:r>
              <w:rPr>
                <w:rFonts w:ascii="Cambria Math" w:hAnsi="Cambria Math"/>
              </w:rPr>
              <m:t xml:space="preserve">r</m:t>
            </m:r>
          </m:e>
          <m:sub>
            <m:r>
              <w:rPr>
                <w:rFonts w:ascii="Cambria Math" w:hAnsi="Cambria Math"/>
              </w:rPr>
              <m:t xml:space="preserve">2</m:t>
            </m:r>
          </m:sub>
        </m:sSub>
        <m:r>
          <w:rPr>
            <w:rFonts w:ascii="Cambria Math" w:hAnsi="Cambria Math"/>
          </w:rPr>
          <m:t xml:space="preserve">=</m:t>
        </m:r>
        <m:r>
          <w:rPr>
            <w:rFonts w:ascii="Cambria Math" w:hAnsi="Cambria Math"/>
          </w:rPr>
          <m:t xml:space="preserve">j</m:t>
        </m:r>
        <m:r>
          <m:rPr>
            <m:lit/>
            <m:nor/>
          </m:rPr>
          <w:rPr>
            <w:rFonts w:ascii="Cambria Math" w:hAnsi="Cambria Math"/>
          </w:rPr>
          <m:t xml:space="preserve">314</m:t>
        </m:r>
        <m:r>
          <w:rPr>
            <w:rFonts w:ascii="Cambria Math" w:hAnsi="Cambria Math"/>
          </w:rPr>
          <m:t xml:space="preserve">⋅</m:t>
        </m:r>
        <m:r>
          <w:rPr>
            <w:rFonts w:ascii="Cambria Math" w:hAnsi="Cambria Math"/>
          </w:rPr>
          <m:t xml:space="preserve">6</m:t>
        </m:r>
        <m:r>
          <w:rPr>
            <w:rFonts w:ascii="Cambria Math" w:hAnsi="Cambria Math"/>
          </w:rPr>
          <m:t xml:space="preserve">,</m:t>
        </m:r>
        <m:r>
          <m:rPr>
            <m:lit/>
            <m:nor/>
          </m:rPr>
          <w:rPr>
            <w:rFonts w:ascii="Cambria Math" w:hAnsi="Cambria Math"/>
          </w:rPr>
          <m:t xml:space="preserve">37</m:t>
        </m:r>
        <m:r>
          <w:rPr>
            <w:rFonts w:ascii="Cambria Math" w:hAnsi="Cambria Math"/>
          </w:rPr>
          <m:t xml:space="preserve">+</m:t>
        </m:r>
        <m:sSub>
          <m:e>
            <m:r>
              <w:rPr>
                <w:rFonts w:ascii="Cambria Math" w:hAnsi="Cambria Math"/>
              </w:rPr>
              <m:t xml:space="preserve">r</m:t>
            </m:r>
          </m:e>
          <m:sub>
            <m:r>
              <w:rPr>
                <w:rFonts w:ascii="Cambria Math" w:hAnsi="Cambria Math"/>
              </w:rPr>
              <m:t xml:space="preserve">2</m:t>
            </m:r>
          </m:sub>
        </m:sSub>
        <m:r>
          <w:rPr>
            <w:rFonts w:ascii="Cambria Math" w:hAnsi="Cambria Math"/>
          </w:rPr>
          <m:t xml:space="preserve">=</m:t>
        </m:r>
        <m:r>
          <w:rPr>
            <w:rFonts w:ascii="Cambria Math" w:hAnsi="Cambria Math"/>
          </w:rPr>
          <m:t xml:space="preserve">2</m:t>
        </m:r>
        <m:r>
          <w:rPr>
            <w:rFonts w:ascii="Cambria Math" w:hAnsi="Cambria Math"/>
          </w:rPr>
          <m:t xml:space="preserve">+</m:t>
        </m:r>
        <m:r>
          <w:rPr>
            <w:rFonts w:ascii="Cambria Math" w:hAnsi="Cambria Math"/>
          </w:rPr>
          <m:t xml:space="preserve">4</m:t>
        </m:r>
        <m:r>
          <w:rPr>
            <w:rFonts w:ascii="Cambria Math" w:hAnsi="Cambria Math"/>
          </w:rPr>
          <m:t xml:space="preserve">j</m:t>
        </m:r>
      </m:oMath>
      <w:r>
        <w:rPr>
          <w:sz w:val="28"/>
        </w:rPr>
        <w:t>.</w:t>
      </w:r>
    </w:p>
    <w:p>
      <w:pPr>
        <w:pStyle w:val="Normal"/>
        <w:jc w:val="both"/>
        <w:rPr/>
      </w:pPr>
      <w:r>
        <w:rPr>
          <w:sz w:val="28"/>
        </w:rPr>
        <w:t xml:space="preserve">Здесь </w:t>
      </w:r>
      <w:r>
        <w:rPr>
          <w:sz w:val="28"/>
        </w:rPr>
        <w:object>
          <v:shape id="ole_rId228" style="width:44.1pt;height:27.15pt" o:ole="">
            <v:imagedata r:id="rId229" o:title=""/>
          </v:shape>
          <o:OLEObject Type="Embed" ProgID="" ShapeID="ole_rId228" DrawAspect="Content" ObjectID="_944889498" r:id="rId228"/>
        </w:object>
      </w:r>
      <w:r>
        <w:rPr>
          <w:sz w:val="28"/>
        </w:rPr>
        <w:t xml:space="preserve"> - емкостное сопротивление в комплексной форме.</w:t>
      </w:r>
    </w:p>
    <w:p>
      <w:pPr>
        <w:pStyle w:val="Normal"/>
        <w:jc w:val="both"/>
        <w:rPr/>
      </w:pPr>
      <w:r>
        <w:rPr>
          <w:sz w:val="28"/>
        </w:rPr>
        <w:t xml:space="preserve">Оператор </w:t>
      </w:r>
      <w:r>
        <w:rPr>
          <w:sz w:val="28"/>
        </w:rPr>
      </w:r>
      <m:oMath xmlns:m="http://schemas.openxmlformats.org/officeDocument/2006/math">
        <m:sSup>
          <m:e>
            <m:r>
              <w:rPr>
                <w:rFonts w:ascii="Cambria Math" w:hAnsi="Cambria Math"/>
              </w:rPr>
              <m:t xml:space="preserve">e</m:t>
            </m:r>
          </m:e>
          <m:sup>
            <m:r>
              <w:rPr>
                <w:rFonts w:ascii="Cambria Math" w:hAnsi="Cambria Math"/>
              </w:rPr>
              <m:t xml:space="preserve">−</m:t>
            </m:r>
            <m:r>
              <w:rPr>
                <w:rFonts w:ascii="Cambria Math" w:hAnsi="Cambria Math"/>
              </w:rPr>
              <m:t xml:space="preserve">j</m:t>
            </m:r>
            <m:f>
              <m:num>
                <m:r>
                  <w:rPr>
                    <w:rFonts w:ascii="Cambria Math" w:hAnsi="Cambria Math"/>
                  </w:rPr>
                  <m:t xml:space="preserve">π</m:t>
                </m:r>
              </m:num>
              <m:den>
                <m:r>
                  <w:rPr>
                    <w:rFonts w:ascii="Cambria Math" w:hAnsi="Cambria Math"/>
                  </w:rPr>
                  <m:t xml:space="preserve">2</m:t>
                </m:r>
              </m:den>
            </m:f>
          </m:sup>
        </m:sSup>
      </m:oMath>
      <w:r>
        <w:rPr>
          <w:sz w:val="28"/>
        </w:rPr>
        <w:t xml:space="preserve"> отражает интегрирование тока в формуле напряжения на емкости.</w:t>
      </w:r>
    </w:p>
    <w:p>
      <w:pPr>
        <w:pStyle w:val="Normal"/>
        <w:jc w:val="both"/>
        <w:rPr/>
      </w:pPr>
      <w:r>
        <w:rPr>
          <w:sz w:val="28"/>
        </w:rPr>
        <w:t xml:space="preserve">Закон Ома в комплексной форме </w:t>
      </w:r>
      <w:r>
        <w:rPr>
          <w:sz w:val="28"/>
        </w:rPr>
        <w:object>
          <v:shape id="ole_rId230" style="width:91.2pt;height:28.1pt" o:ole="">
            <v:imagedata r:id="rId231" o:title=""/>
          </v:shape>
          <o:OLEObject Type="Embed" ProgID="" ShapeID="ole_rId230" DrawAspect="Content" ObjectID="_1629089856" r:id="rId230"/>
        </w:object>
      </w:r>
      <w:r>
        <w:rPr>
          <w:sz w:val="28"/>
        </w:rPr>
        <w:t xml:space="preserve">или </w:t>
      </w:r>
      <w:r>
        <w:rPr>
          <w:sz w:val="28"/>
        </w:rPr>
      </w:r>
      <m:oMath xmlns:m="http://schemas.openxmlformats.org/officeDocument/2006/math">
        <m:acc>
          <m:accPr>
            <m:chr m:val="˙"/>
          </m:accPr>
          <m:e>
            <m:r>
              <w:rPr>
                <w:rFonts w:ascii="Cambria Math" w:hAnsi="Cambria Math"/>
              </w:rPr>
              <m:t xml:space="preserve">I</m:t>
            </m:r>
          </m:e>
        </m:acc>
        <m:r>
          <w:rPr>
            <w:rFonts w:ascii="Cambria Math" w:hAnsi="Cambria Math"/>
          </w:rPr>
          <m:t xml:space="preserve">=</m:t>
        </m:r>
        <m:f>
          <m:num>
            <m:acc>
              <m:accPr>
                <m:chr m:val="˙"/>
              </m:accPr>
              <m:e>
                <m:r>
                  <w:rPr>
                    <w:rFonts w:ascii="Cambria Math" w:hAnsi="Cambria Math"/>
                  </w:rPr>
                  <m:t xml:space="preserve">U</m:t>
                </m:r>
              </m:e>
            </m:acc>
          </m:num>
          <m:den>
            <m:r>
              <w:rPr>
                <w:rFonts w:ascii="Cambria Math" w:hAnsi="Cambria Math"/>
              </w:rPr>
              <m:t xml:space="preserve">−</m:t>
            </m:r>
            <m:sSub>
              <m:e>
                <m:r>
                  <m:rPr>
                    <m:lit/>
                    <m:nor/>
                  </m:rPr>
                  <w:rPr>
                    <w:rFonts w:ascii="Cambria Math" w:hAnsi="Cambria Math"/>
                  </w:rPr>
                  <m:t xml:space="preserve">jx</m:t>
                </m:r>
              </m:e>
              <m:sub>
                <m:r>
                  <w:rPr>
                    <w:rFonts w:ascii="Cambria Math" w:hAnsi="Cambria Math"/>
                  </w:rPr>
                  <m:t xml:space="preserve">C</m:t>
                </m:r>
              </m:sub>
            </m:sSub>
          </m:den>
        </m:f>
      </m:oMath>
      <w:r>
        <w:rPr>
          <w:sz w:val="28"/>
        </w:rPr>
        <w:t xml:space="preserve">. Векторы </w:t>
      </w:r>
      <w:r>
        <w:rPr>
          <w:sz w:val="28"/>
        </w:rPr>
      </w:r>
      <m:oMath xmlns:m="http://schemas.openxmlformats.org/officeDocument/2006/math">
        <m:sSub>
          <m:e>
            <m:acc>
              <m:accPr>
                <m:chr m:val="˙"/>
              </m:accPr>
              <m:e>
                <m:r>
                  <w:rPr>
                    <w:rFonts w:ascii="Cambria Math" w:hAnsi="Cambria Math"/>
                  </w:rPr>
                  <m:t xml:space="preserve">U</m:t>
                </m:r>
              </m:e>
            </m:acc>
          </m:e>
          <m:sub>
            <m:r>
              <w:rPr>
                <w:rFonts w:ascii="Cambria Math" w:hAnsi="Cambria Math"/>
              </w:rPr>
              <m:t xml:space="preserve">C</m:t>
            </m:r>
          </m:sub>
        </m:sSub>
      </m:oMath>
      <w:r>
        <w:rPr>
          <w:sz w:val="28"/>
        </w:rPr>
        <w:t xml:space="preserve"> и </w:t>
      </w:r>
      <w:r>
        <w:rPr>
          <w:sz w:val="28"/>
        </w:rPr>
      </w:r>
      <m:oMath xmlns:m="http://schemas.openxmlformats.org/officeDocument/2006/math">
        <m:acc>
          <m:accPr>
            <m:chr m:val="˙"/>
          </m:accPr>
          <m:e>
            <m:r>
              <w:rPr>
                <w:rFonts w:ascii="Cambria Math" w:hAnsi="Cambria Math"/>
              </w:rPr>
              <m:t xml:space="preserve">I</m:t>
            </m:r>
          </m:e>
        </m:acc>
      </m:oMath>
      <w:r>
        <w:rPr>
          <w:sz w:val="28"/>
        </w:rPr>
        <w:t>приведены на рис. 2.6е.</w:t>
      </w:r>
    </w:p>
    <w:p>
      <w:pPr>
        <w:pStyle w:val="Heading2"/>
        <w:numPr>
          <w:ilvl w:val="1"/>
          <w:numId w:val="1"/>
        </w:numPr>
        <w:spacing w:before="240" w:after="360"/>
        <w:jc w:val="both"/>
        <w:rPr/>
      </w:pPr>
      <w:r>
        <w:rPr/>
        <w:t>2.8. Последовательное соединение элементов r, L, C.</w:t>
      </w:r>
    </w:p>
    <w:p>
      <w:pPr>
        <w:pStyle w:val="Normal"/>
        <w:jc w:val="both"/>
        <w:rPr>
          <w:sz w:val="28"/>
        </w:rPr>
      </w:pPr>
      <w:r>
        <w:rPr>
          <w:sz w:val="28"/>
        </w:rPr>
        <w:object>
          <v:shape id="ole_rId232" style="width:202pt;height:116.05pt" o:ole="">
            <v:imagedata r:id="rId233" o:title=""/>
          </v:shape>
          <o:OLEObject Type="Embed" ProgID="" ShapeID="ole_rId232" DrawAspect="Content" ObjectID="_230983980" r:id="rId232"/>
        </w:object>
      </w:r>
    </w:p>
    <w:p>
      <w:pPr>
        <w:pStyle w:val="Normal"/>
        <w:jc w:val="both"/>
        <w:rPr>
          <w:sz w:val="28"/>
        </w:rPr>
      </w:pPr>
      <w:r>
        <w:rPr>
          <w:sz w:val="28"/>
        </w:rPr>
        <w:t>Для схемы рис. 2.7. уравнение по второму закону Кирхгофа для мгновенных значений запишем в виде:</w:t>
      </w:r>
    </w:p>
    <w:p>
      <w:pPr>
        <w:pStyle w:val="Normal"/>
        <w:jc w:val="right"/>
        <w:rPr/>
      </w:pPr>
      <w:r>
        <w:rPr>
          <w:sz w:val="28"/>
        </w:rPr>
        <w:object>
          <v:shape id="ole_rId234" style="width:290.45pt;height:48.35pt" o:ole="">
            <v:imagedata r:id="rId235" o:title=""/>
          </v:shape>
          <o:OLEObject Type="Embed" ProgID="" ShapeID="ole_rId234" DrawAspect="Content" ObjectID="_1261063508" r:id="rId234"/>
        </w:object>
      </w:r>
      <w:r>
        <w:rPr>
          <w:sz w:val="28"/>
        </w:rPr>
        <w:tab/>
        <w:t>(7)</w:t>
      </w:r>
    </w:p>
    <w:p>
      <w:pPr>
        <w:pStyle w:val="Normal"/>
        <w:rPr/>
      </w:pPr>
      <w:r>
        <w:rPr>
          <w:sz w:val="28"/>
        </w:rPr>
        <w:t xml:space="preserve">Пусть </w:t>
      </w:r>
      <w:r>
        <w:rPr>
          <w:sz w:val="28"/>
        </w:rPr>
        <w:object>
          <v:shape id="ole_rId236" style="width:102.2pt;height:25.75pt" o:ole="">
            <v:imagedata r:id="rId237" o:title=""/>
          </v:shape>
          <o:OLEObject Type="Embed" ProgID="" ShapeID="ole_rId236" DrawAspect="Content" ObjectID="_19649659" r:id="rId236"/>
        </w:object>
      </w:r>
      <w:r>
        <w:rPr>
          <w:sz w:val="28"/>
        </w:rPr>
        <w:t>, тогда:</w:t>
      </w:r>
    </w:p>
    <w:p>
      <w:pPr>
        <w:pStyle w:val="Normal"/>
        <w:jc w:val="right"/>
        <w:rPr/>
      </w:pPr>
      <w:r>
        <w:rPr>
          <w:sz w:val="28"/>
          <w:lang w:val="en-US"/>
        </w:rPr>
      </w:r>
      <m:oMath xmlns:m="http://schemas.openxmlformats.org/officeDocument/2006/math">
        <m:eqArr>
          <m:e>
            <m:r>
              <w:rPr>
                <w:rFonts w:ascii="Cambria Math" w:hAnsi="Cambria Math"/>
              </w:rPr>
              <m:t xml:space="preserve">u</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sSub>
              <m:e>
                <m:r>
                  <w:rPr>
                    <w:rFonts w:ascii="Cambria Math" w:hAnsi="Cambria Math"/>
                  </w:rPr>
                  <m:t xml:space="preserve">I</m:t>
                </m:r>
              </m:e>
              <m:sub>
                <m:r>
                  <w:rPr>
                    <w:rFonts w:ascii="Cambria Math" w:hAnsi="Cambria Math"/>
                  </w:rPr>
                  <m:t xml:space="preserve">m</m:t>
                </m:r>
              </m:sub>
            </m:sSub>
            <m:r>
              <w:rPr>
                <w:rFonts w:ascii="Cambria Math" w:hAnsi="Cambria Math"/>
              </w:rPr>
              <m:t xml:space="preserve">r</m:t>
            </m:r>
            <m:r>
              <m:rPr>
                <m:lit/>
                <m:nor/>
              </m:rPr>
              <w:rPr>
                <w:rFonts w:ascii="Cambria Math" w:hAnsi="Cambria Math"/>
              </w:rPr>
              <m:t xml:space="preserve">sin</m:t>
            </m:r>
            <m:r>
              <w:rPr>
                <w:rFonts w:ascii="Cambria Math" w:hAnsi="Cambria Math"/>
              </w:rPr>
              <m:t xml:space="preserve">ωt</m:t>
            </m:r>
            <m:r>
              <w:rPr>
                <w:rFonts w:ascii="Cambria Math" w:hAnsi="Cambria Math"/>
              </w:rPr>
              <m:t xml:space="preserve">+</m:t>
            </m:r>
            <m:sSub>
              <m:e>
                <m:r>
                  <w:rPr>
                    <w:rFonts w:ascii="Cambria Math" w:hAnsi="Cambria Math"/>
                  </w:rPr>
                  <m:t xml:space="preserve">LωI</m:t>
                </m:r>
              </m:e>
              <m:sub>
                <m:r>
                  <w:rPr>
                    <w:rFonts w:ascii="Cambria Math" w:hAnsi="Cambria Math"/>
                  </w:rPr>
                  <m:t xml:space="preserve">m</m:t>
                </m:r>
              </m:sub>
            </m:sSub>
            <m:r>
              <m:rPr>
                <m:lit/>
                <m:nor/>
              </m:rPr>
              <w:rPr>
                <w:rFonts w:ascii="Cambria Math" w:hAnsi="Cambria Math"/>
              </w:rPr>
              <m:t xml:space="preserve">sin</m:t>
            </m:r>
            <m:d>
              <m:dPr>
                <m:begChr m:val="("/>
                <m:endChr m:val=")"/>
              </m:dPr>
              <m:e>
                <m:r>
                  <w:rPr>
                    <w:rFonts w:ascii="Cambria Math" w:hAnsi="Cambria Math"/>
                  </w:rPr>
                  <m:t xml:space="preserve">ωt</m:t>
                </m:r>
                <m:r>
                  <w:rPr>
                    <w:rFonts w:ascii="Cambria Math" w:hAnsi="Cambria Math"/>
                  </w:rPr>
                  <m:t xml:space="preserve">+</m:t>
                </m:r>
                <m:f>
                  <m:num>
                    <m:r>
                      <w:rPr>
                        <w:rFonts w:ascii="Cambria Math" w:hAnsi="Cambria Math"/>
                      </w:rPr>
                      <m:t xml:space="preserve">π</m:t>
                    </m:r>
                  </m:num>
                  <m:den>
                    <m:r>
                      <w:rPr>
                        <w:rFonts w:ascii="Cambria Math" w:hAnsi="Cambria Math"/>
                      </w:rPr>
                      <m:t xml:space="preserve">2</m:t>
                    </m:r>
                  </m:den>
                </m:f>
              </m:e>
            </m:d>
            <m:r>
              <w:rPr>
                <w:rFonts w:ascii="Cambria Math" w:hAnsi="Cambria Math"/>
              </w:rPr>
              <m:t xml:space="preserve">+</m:t>
            </m:r>
          </m:e>
          <m:e>
            <m:r>
              <w:rPr>
                <w:rFonts w:ascii="Cambria Math" w:hAnsi="Cambria Math"/>
              </w:rPr>
              <m:t xml:space="preserve">+</m:t>
            </m:r>
            <m:f>
              <m:num>
                <m:r>
                  <w:rPr>
                    <w:rFonts w:ascii="Cambria Math" w:hAnsi="Cambria Math"/>
                  </w:rPr>
                  <m:t xml:space="preserve">1</m:t>
                </m:r>
              </m:num>
              <m:den>
                <m:r>
                  <w:rPr>
                    <w:rFonts w:ascii="Cambria Math" w:hAnsi="Cambria Math"/>
                  </w:rPr>
                  <m:t xml:space="preserve">Cω</m:t>
                </m:r>
              </m:den>
            </m:f>
            <m:sSub>
              <m:e>
                <m:r>
                  <w:rPr>
                    <w:rFonts w:ascii="Cambria Math" w:hAnsi="Cambria Math"/>
                  </w:rPr>
                  <m:t xml:space="preserve">I</m:t>
                </m:r>
              </m:e>
              <m:sub>
                <m:r>
                  <w:rPr>
                    <w:rFonts w:ascii="Cambria Math" w:hAnsi="Cambria Math"/>
                  </w:rPr>
                  <m:t xml:space="preserve">m</m:t>
                </m:r>
              </m:sub>
            </m:sSub>
            <m:r>
              <m:rPr>
                <m:lit/>
                <m:nor/>
              </m:rPr>
              <w:rPr>
                <w:rFonts w:ascii="Cambria Math" w:hAnsi="Cambria Math"/>
              </w:rPr>
              <m:t xml:space="preserve">sin</m:t>
            </m:r>
            <m:d>
              <m:dPr>
                <m:begChr m:val="("/>
                <m:endChr m:val=")"/>
              </m:dPr>
              <m:e>
                <m:r>
                  <w:rPr>
                    <w:rFonts w:ascii="Cambria Math" w:hAnsi="Cambria Math"/>
                  </w:rPr>
                  <m:t xml:space="preserve">ωt</m:t>
                </m:r>
                <m:r>
                  <w:rPr>
                    <w:rFonts w:ascii="Cambria Math" w:hAnsi="Cambria Math"/>
                  </w:rPr>
                  <m:t xml:space="preserve">−</m:t>
                </m:r>
                <m:f>
                  <m:num>
                    <m:r>
                      <w:rPr>
                        <w:rFonts w:ascii="Cambria Math" w:hAnsi="Cambria Math"/>
                      </w:rPr>
                      <m:t xml:space="preserve">π</m:t>
                    </m:r>
                  </m:num>
                  <m:den>
                    <m:r>
                      <w:rPr>
                        <w:rFonts w:ascii="Cambria Math" w:hAnsi="Cambria Math"/>
                      </w:rPr>
                      <m:t xml:space="preserve">2</m:t>
                    </m:r>
                  </m:den>
                </m:f>
              </m:e>
            </m:d>
            <m:r>
              <w:rPr>
                <w:rFonts w:ascii="Cambria Math" w:hAnsi="Cambria Math"/>
              </w:rPr>
              <m:t xml:space="preserve">=</m:t>
            </m:r>
            <m:sSub>
              <m:e>
                <m:r>
                  <w:rPr>
                    <w:rFonts w:ascii="Cambria Math" w:hAnsi="Cambria Math"/>
                  </w:rPr>
                  <m:t xml:space="preserve">U</m:t>
                </m:r>
              </m:e>
              <m:sub>
                <m:r>
                  <w:rPr>
                    <w:rFonts w:ascii="Cambria Math" w:hAnsi="Cambria Math"/>
                  </w:rPr>
                  <m:t xml:space="preserve">m</m:t>
                </m:r>
              </m:sub>
            </m:sSub>
            <m:r>
              <m:rPr>
                <m:lit/>
                <m:nor/>
              </m:rPr>
              <w:rPr>
                <w:rFonts w:ascii="Cambria Math" w:hAnsi="Cambria Math"/>
              </w:rPr>
              <m:t xml:space="preserve">sin</m:t>
            </m:r>
            <m:d>
              <m:dPr>
                <m:begChr m:val="("/>
                <m:endChr m:val=")"/>
              </m:dPr>
              <m:e>
                <m:r>
                  <w:rPr>
                    <w:rFonts w:ascii="Cambria Math" w:hAnsi="Cambria Math"/>
                  </w:rPr>
                  <m:t xml:space="preserve">ωt</m:t>
                </m:r>
                <m:r>
                  <w:rPr>
                    <w:rFonts w:ascii="Cambria Math" w:hAnsi="Cambria Math"/>
                  </w:rPr>
                  <m:t xml:space="preserve">±</m:t>
                </m:r>
                <m:r>
                  <w:rPr>
                    <w:rFonts w:ascii="Cambria Math" w:hAnsi="Cambria Math"/>
                  </w:rPr>
                  <m:t xml:space="preserve">ψ</m:t>
                </m:r>
              </m:e>
            </m:d>
          </m:e>
        </m:eqArr>
      </m:oMath>
      <w:r>
        <w:rPr>
          <w:sz w:val="28"/>
        </w:rPr>
        <w:tab/>
        <w:tab/>
        <w:t>(8)</w:t>
      </w:r>
    </w:p>
    <w:p>
      <w:pPr>
        <w:pStyle w:val="Normal"/>
        <w:jc w:val="both"/>
        <w:rPr/>
      </w:pPr>
      <w:r>
        <w:rPr>
          <w:sz w:val="28"/>
        </w:rPr>
        <w:t xml:space="preserve">Вектор тока и векторная диаграмма напряжений приведены на рис. 2.8. Векторы напряжений на активном и реактивном элементах ортогональны, а векторы напряжений на </w:t>
      </w:r>
      <w:r>
        <w:rPr>
          <w:i/>
          <w:sz w:val="28"/>
          <w:lang w:val="en-US"/>
        </w:rPr>
        <w:t>L</w:t>
      </w:r>
      <w:r>
        <w:rPr>
          <w:i/>
          <w:sz w:val="28"/>
        </w:rPr>
        <w:t xml:space="preserve"> </w:t>
      </w:r>
      <w:r>
        <w:rPr>
          <w:sz w:val="28"/>
        </w:rPr>
        <w:t>и</w:t>
      </w:r>
      <w:r>
        <w:rPr>
          <w:i/>
          <w:sz w:val="28"/>
        </w:rPr>
        <w:t xml:space="preserve"> </w:t>
      </w:r>
      <w:r>
        <w:rPr>
          <w:i/>
          <w:sz w:val="28"/>
          <w:lang w:val="en-US"/>
        </w:rPr>
        <w:t>C</w:t>
      </w:r>
      <w:r>
        <w:rPr>
          <w:sz w:val="28"/>
        </w:rPr>
        <w:t xml:space="preserve"> смещены на </w:t>
      </w:r>
      <w:r>
        <w:rPr>
          <w:sz w:val="28"/>
        </w:rPr>
      </w:r>
      <m:oMath xmlns:m="http://schemas.openxmlformats.org/officeDocument/2006/math">
        <m:r>
          <w:rPr>
            <w:rFonts w:ascii="Cambria Math" w:hAnsi="Cambria Math"/>
          </w:rPr>
          <m:t xml:space="preserve">π</m:t>
        </m:r>
      </m:oMath>
      <w:r>
        <w:rPr>
          <w:sz w:val="28"/>
        </w:rPr>
        <w:t>.</w:t>
      </w:r>
    </w:p>
    <w:p>
      <w:pPr>
        <w:pStyle w:val="Normal"/>
        <w:rPr>
          <w:sz w:val="28"/>
        </w:rPr>
      </w:pPr>
      <w:r>
        <w:rPr>
          <w:sz w:val="28"/>
        </w:rPr>
        <w:object>
          <v:shape id="ole_rId238" style="width:372.75pt;height:214.5pt" o:ole="">
            <v:imagedata r:id="rId239" o:title=""/>
          </v:shape>
          <o:OLEObject Type="Embed" ProgID="" ShapeID="ole_rId238" DrawAspect="Content" ObjectID="_565324604" r:id="rId238"/>
        </w:object>
      </w:r>
    </w:p>
    <w:p>
      <w:pPr>
        <w:pStyle w:val="Normal"/>
        <w:rPr>
          <w:sz w:val="28"/>
        </w:rPr>
      </w:pPr>
      <w:r>
        <w:rPr>
          <w:sz w:val="28"/>
        </w:rPr>
        <w:t>В комплексной форме уравнение (8) примет вид:</w:t>
      </w:r>
    </w:p>
    <w:p>
      <w:pPr>
        <w:pStyle w:val="Normal"/>
        <w:jc w:val="right"/>
        <w:rPr/>
      </w:pPr>
      <w:r>
        <w:rPr>
          <w:sz w:val="28"/>
        </w:rPr>
        <w:object>
          <v:shape id="ole_rId240" style="width:312.1pt;height:28.7pt" o:ole="">
            <v:imagedata r:id="rId241" o:title=""/>
          </v:shape>
          <o:OLEObject Type="Embed" ProgID="" ShapeID="ole_rId240" DrawAspect="Content" ObjectID="_896902528" r:id="rId240"/>
        </w:object>
      </w:r>
      <w:r>
        <w:rPr>
          <w:sz w:val="28"/>
        </w:rPr>
        <w:tab/>
        <w:tab/>
        <w:t>(9)</w:t>
      </w:r>
    </w:p>
    <w:p>
      <w:pPr>
        <w:pStyle w:val="Normal"/>
        <w:jc w:val="both"/>
        <w:rPr>
          <w:sz w:val="28"/>
        </w:rPr>
      </w:pPr>
      <w:r>
        <w:rPr>
          <w:sz w:val="28"/>
        </w:rPr>
        <w:t>Здесь</w:t>
      </w:r>
    </w:p>
    <w:p>
      <w:pPr>
        <w:pStyle w:val="Normal"/>
        <w:jc w:val="both"/>
        <w:rPr/>
      </w:pPr>
      <w:r>
        <w:rPr>
          <w:sz w:val="28"/>
        </w:rPr>
        <w:object>
          <v:shape id="ole_rId242" style="width:168.5pt;height:25.65pt" o:ole="">
            <v:imagedata r:id="rId243" o:title=""/>
          </v:shape>
          <o:OLEObject Type="Embed" ProgID="" ShapeID="ole_rId242" DrawAspect="Content" ObjectID="_1378092691" r:id="rId242"/>
        </w:object>
      </w:r>
      <w:r>
        <w:rPr>
          <w:sz w:val="28"/>
        </w:rPr>
        <w:t xml:space="preserve"> </w:t>
      </w:r>
      <w:r>
        <w:rPr>
          <w:sz w:val="28"/>
        </w:rPr>
        <w:t>- комплексное сопротивление,</w:t>
      </w:r>
    </w:p>
    <w:p>
      <w:pPr>
        <w:pStyle w:val="Normal"/>
        <w:jc w:val="both"/>
        <w:rPr/>
      </w:pPr>
      <w:r>
        <w:rPr>
          <w:sz w:val="28"/>
        </w:rPr>
        <w:object>
          <v:shape id="ole_rId244" style="width:143.8pt;height:32.45pt" o:ole="">
            <v:imagedata r:id="rId245" o:title=""/>
          </v:shape>
          <o:OLEObject Type="Embed" ProgID="" ShapeID="ole_rId244" DrawAspect="Content" ObjectID="_1453883830" r:id="rId244"/>
        </w:object>
      </w:r>
      <w:r>
        <w:rPr>
          <w:sz w:val="28"/>
        </w:rPr>
        <w:t xml:space="preserve"> </w:t>
      </w:r>
      <w:r>
        <w:rPr>
          <w:sz w:val="28"/>
        </w:rPr>
        <w:t>- модуль комплексного сопротивления</w:t>
      </w:r>
    </w:p>
    <w:p>
      <w:pPr>
        <w:pStyle w:val="Normal"/>
        <w:rPr/>
      </w:pPr>
      <w:r>
        <w:rPr>
          <w:sz w:val="28"/>
        </w:rPr>
      </w:r>
      <m:oMath xmlns:m="http://schemas.openxmlformats.org/officeDocument/2006/math">
        <m:r>
          <w:rPr>
            <w:rFonts w:ascii="Cambria Math" w:hAnsi="Cambria Math"/>
          </w:rPr>
          <m:t xml:space="preserve">ψ</m:t>
        </m:r>
        <m:r>
          <w:rPr>
            <w:rFonts w:ascii="Cambria Math" w:hAnsi="Cambria Math"/>
          </w:rPr>
          <m:t xml:space="preserve">=</m:t>
        </m:r>
        <m:r>
          <m:rPr>
            <m:lit/>
            <m:nor/>
          </m:rPr>
          <w:rPr>
            <w:rFonts w:ascii="Cambria Math" w:hAnsi="Cambria Math"/>
          </w:rPr>
          <m:t xml:space="preserve">arctg</m:t>
        </m:r>
        <m:f>
          <m:num>
            <m:sSub>
              <m:e>
                <m:r>
                  <w:rPr>
                    <w:rFonts w:ascii="Cambria Math" w:hAnsi="Cambria Math"/>
                  </w:rPr>
                  <m:t xml:space="preserve">x</m:t>
                </m:r>
              </m:e>
              <m:sub>
                <m:r>
                  <w:rPr>
                    <w:rFonts w:ascii="Cambria Math" w:hAnsi="Cambria Math"/>
                  </w:rPr>
                  <m:t xml:space="preserve">L</m:t>
                </m:r>
              </m:sub>
            </m:sSub>
            <m:r>
              <w:rPr>
                <w:rFonts w:ascii="Cambria Math" w:hAnsi="Cambria Math"/>
              </w:rPr>
              <m:t xml:space="preserve">−</m:t>
            </m:r>
            <m:sSub>
              <m:e>
                <m:r>
                  <w:rPr>
                    <w:rFonts w:ascii="Cambria Math" w:hAnsi="Cambria Math"/>
                  </w:rPr>
                  <m:t xml:space="preserve">x</m:t>
                </m:r>
              </m:e>
              <m:sub>
                <m:r>
                  <w:rPr>
                    <w:rFonts w:ascii="Cambria Math" w:hAnsi="Cambria Math"/>
                  </w:rPr>
                  <m:t xml:space="preserve">C</m:t>
                </m:r>
              </m:sub>
            </m:sSub>
          </m:num>
          <m:den>
            <m:r>
              <w:rPr>
                <w:rFonts w:ascii="Cambria Math" w:hAnsi="Cambria Math"/>
              </w:rPr>
              <m:t xml:space="preserve">r</m:t>
            </m:r>
          </m:den>
        </m:f>
      </m:oMath>
      <w:r>
        <w:rPr>
          <w:sz w:val="28"/>
        </w:rPr>
        <w:t>- фаза комплексного сопротивления.</w:t>
      </w:r>
    </w:p>
    <w:p>
      <w:pPr>
        <w:pStyle w:val="Normal"/>
        <w:jc w:val="both"/>
        <w:rPr/>
      </w:pPr>
      <w:r>
        <w:rPr>
          <w:sz w:val="28"/>
        </w:rPr>
        <w:t xml:space="preserve">На комплексной плоскости сопротивления </w:t>
      </w:r>
      <w:r>
        <w:rPr>
          <w:sz w:val="28"/>
        </w:rPr>
        <w:object>
          <v:shape id="ole_rId246" style="width:102.2pt;height:26.25pt" o:ole="">
            <v:imagedata r:id="rId247" o:title=""/>
          </v:shape>
          <o:OLEObject Type="Embed" ProgID="" ShapeID="ole_rId246" DrawAspect="Content" ObjectID="_489215698" r:id="rId246"/>
        </w:object>
      </w:r>
      <w:r>
        <w:rPr>
          <w:sz w:val="28"/>
        </w:rPr>
        <w:t xml:space="preserve"> - образуют треугольник сопротивления, рис. 2.10.</w:t>
      </w:r>
    </w:p>
    <w:p>
      <w:pPr>
        <w:pStyle w:val="Normal"/>
        <w:jc w:val="both"/>
        <w:rPr>
          <w:sz w:val="28"/>
        </w:rPr>
      </w:pPr>
      <w:r>
        <w:rPr>
          <w:sz w:val="28"/>
        </w:rPr>
        <w:object>
          <v:shape id="ole_rId248" style="width:372.75pt;height:214.5pt" o:ole="">
            <v:imagedata r:id="rId249" o:title=""/>
          </v:shape>
          <o:OLEObject Type="Embed" ProgID="" ShapeID="ole_rId248" DrawAspect="Content" ObjectID="_358789198" r:id="rId248"/>
        </w:object>
      </w:r>
    </w:p>
    <w:p>
      <w:pPr>
        <w:pStyle w:val="Normal"/>
        <w:jc w:val="both"/>
        <w:rPr/>
      </w:pPr>
      <w:r>
        <w:rPr>
          <w:sz w:val="28"/>
        </w:rPr>
        <w:t xml:space="preserve">Если сопротивления умножить на </w:t>
      </w:r>
      <w:r>
        <w:rPr>
          <w:sz w:val="28"/>
        </w:rPr>
      </w:r>
      <m:oMath xmlns:m="http://schemas.openxmlformats.org/officeDocument/2006/math">
        <m:acc>
          <m:accPr>
            <m:chr m:val="˙"/>
          </m:accPr>
          <m:e>
            <m:r>
              <w:rPr>
                <w:rFonts w:ascii="Cambria Math" w:hAnsi="Cambria Math"/>
              </w:rPr>
              <m:t xml:space="preserve">I</m:t>
            </m:r>
          </m:e>
        </m:acc>
      </m:oMath>
      <w:r>
        <w:rPr>
          <w:sz w:val="28"/>
        </w:rPr>
        <w:t>, получим диаграмму напряжений, рис. 2.9.</w:t>
      </w:r>
    </w:p>
    <w:p>
      <w:pPr>
        <w:pStyle w:val="Normal"/>
        <w:jc w:val="both"/>
        <w:rPr>
          <w:sz w:val="28"/>
        </w:rPr>
      </w:pPr>
      <w:r>
        <w:rPr>
          <w:sz w:val="28"/>
        </w:rPr>
        <w:object>
          <v:shape id="ole_rId250" style="width:363.9pt;height:209.4pt" o:ole="">
            <v:imagedata r:id="rId251" o:title=""/>
          </v:shape>
          <o:OLEObject Type="Embed" ProgID="" ShapeID="ole_rId250" DrawAspect="Content" ObjectID="_974588246" r:id="rId250"/>
        </w:object>
      </w:r>
    </w:p>
    <w:p>
      <w:pPr>
        <w:pStyle w:val="Normal"/>
        <w:jc w:val="both"/>
        <w:rPr>
          <w:sz w:val="28"/>
        </w:rPr>
      </w:pPr>
      <w:r>
        <w:rPr>
          <w:sz w:val="28"/>
        </w:rPr>
        <w:t>Сравнивания уравнения (8) и (9), отметим, что дифференциальные уравнения (8) после замены мгновенных значений их комплексными символами переводится в уравнение алгебраическое (9). Это одно из преимуществ комплексного метода расчета.</w:t>
      </w:r>
    </w:p>
    <w:p>
      <w:pPr>
        <w:pStyle w:val="Normal"/>
        <w:jc w:val="both"/>
        <w:rPr>
          <w:sz w:val="28"/>
        </w:rPr>
      </w:pPr>
      <w:r>
        <w:rPr>
          <w:sz w:val="28"/>
        </w:rPr>
        <w:t xml:space="preserve">Введение понятия комплексного сопротивления, позволяет написать закон Ома для всей цепи в комплексной форме </w:t>
      </w:r>
      <w:r>
        <w:rPr>
          <w:sz w:val="28"/>
        </w:rPr>
      </w:r>
      <m:oMath xmlns:m="http://schemas.openxmlformats.org/officeDocument/2006/math">
        <m:acc>
          <m:accPr>
            <m:chr m:val="˙"/>
          </m:accPr>
          <m:e>
            <m:r>
              <w:rPr>
                <w:rFonts w:ascii="Cambria Math" w:hAnsi="Cambria Math"/>
              </w:rPr>
              <m:t xml:space="preserve">U</m:t>
            </m:r>
          </m:e>
        </m:acc>
        <m:r>
          <w:rPr>
            <w:rFonts w:ascii="Cambria Math" w:hAnsi="Cambria Math"/>
          </w:rPr>
          <m:t xml:space="preserve">=</m:t>
        </m:r>
        <m:acc>
          <m:accPr>
            <m:chr m:val="˙"/>
          </m:accPr>
          <m:e>
            <m:r>
              <w:rPr>
                <w:rFonts w:ascii="Cambria Math" w:hAnsi="Cambria Math"/>
              </w:rPr>
              <m:t xml:space="preserve">I</m:t>
            </m:r>
          </m:e>
        </m:acc>
        <m:bar>
          <m:barPr>
            <m:pos m:val="bot"/>
          </m:barPr>
          <m:e>
            <m:r>
              <w:rPr>
                <w:rFonts w:ascii="Cambria Math" w:hAnsi="Cambria Math"/>
              </w:rPr>
              <m:t xml:space="preserve">Z</m:t>
            </m:r>
          </m:e>
        </m:bar>
      </m:oMath>
      <w:r>
        <w:rPr>
          <w:sz w:val="28"/>
        </w:rPr>
        <w:t xml:space="preserve"> или для модулей комплексов </w:t>
      </w:r>
      <w:r>
        <w:rPr>
          <w:sz w:val="28"/>
        </w:rPr>
      </w:r>
      <m:oMath xmlns:m="http://schemas.openxmlformats.org/officeDocument/2006/math">
        <m:r>
          <w:rPr>
            <w:rFonts w:ascii="Cambria Math" w:hAnsi="Cambria Math"/>
          </w:rPr>
          <m:t xml:space="preserve">U</m:t>
        </m:r>
        <m:r>
          <w:rPr>
            <w:rFonts w:ascii="Cambria Math" w:hAnsi="Cambria Math"/>
          </w:rPr>
          <m:t xml:space="preserve">=</m:t>
        </m:r>
        <m:r>
          <m:rPr>
            <m:lit/>
            <m:nor/>
          </m:rPr>
          <w:rPr>
            <w:rFonts w:ascii="Cambria Math" w:hAnsi="Cambria Math"/>
          </w:rPr>
          <m:t xml:space="preserve">IZ</m:t>
        </m:r>
      </m:oMath>
    </w:p>
    <w:p>
      <w:pPr>
        <w:pStyle w:val="Normal"/>
        <w:jc w:val="both"/>
        <w:rPr>
          <w:sz w:val="28"/>
        </w:rPr>
      </w:pPr>
      <w:r>
        <w:rPr>
          <w:sz w:val="28"/>
        </w:rPr>
        <w:t>Таким образом, для целей переменного тока можно составлять уравнения, по структуре сходной с уравнениями для цепей постоянного тока.</w:t>
      </w:r>
    </w:p>
    <w:p>
      <w:pPr>
        <w:pStyle w:val="Heading2"/>
        <w:numPr>
          <w:ilvl w:val="1"/>
          <w:numId w:val="1"/>
        </w:numPr>
        <w:spacing w:before="240" w:after="360"/>
        <w:jc w:val="both"/>
        <w:rPr/>
      </w:pPr>
      <w:r>
        <w:rPr/>
        <w:t>2.9 Параллельные соединения элементов r, L, C.</w:t>
      </w:r>
    </w:p>
    <w:p>
      <w:pPr>
        <w:pStyle w:val="Normal"/>
        <w:jc w:val="both"/>
        <w:rPr>
          <w:sz w:val="28"/>
        </w:rPr>
      </w:pPr>
      <w:r>
        <w:rPr>
          <w:sz w:val="28"/>
        </w:rPr>
        <w:object>
          <v:shape id="ole_rId252" style="width:310.15pt;height:173.1pt" o:ole="">
            <v:imagedata r:id="rId253" o:title=""/>
          </v:shape>
          <o:OLEObject Type="Embed" ProgID="" ShapeID="ole_rId252" DrawAspect="Content" ObjectID="_1754664788" r:id="rId252"/>
        </w:object>
      </w:r>
    </w:p>
    <w:p>
      <w:pPr>
        <w:pStyle w:val="Normal"/>
        <w:jc w:val="both"/>
        <w:rPr>
          <w:sz w:val="28"/>
        </w:rPr>
      </w:pPr>
      <w:r>
        <w:rPr>
          <w:sz w:val="28"/>
        </w:rPr>
        <w:t>Для схемы рис. 2.11. составим уравнение по первому закону Кирхгофа для мгновенных значений:</w:t>
      </w:r>
    </w:p>
    <w:p>
      <w:pPr>
        <w:pStyle w:val="Normal"/>
        <w:jc w:val="right"/>
        <w:rPr/>
      </w:pPr>
      <w:r>
        <w:rPr>
          <w:sz w:val="28"/>
        </w:rPr>
        <w:object>
          <v:shape id="ole_rId254" style="width:319.75pt;height:46.8pt" o:ole="">
            <v:imagedata r:id="rId255" o:title=""/>
          </v:shape>
          <o:OLEObject Type="Embed" ProgID="" ShapeID="ole_rId254" DrawAspect="Content" ObjectID="_515427515" r:id="rId254"/>
        </w:object>
      </w:r>
      <w:r>
        <w:rPr>
          <w:sz w:val="28"/>
        </w:rPr>
        <w:tab/>
        <w:tab/>
        <w:t>(10)</w:t>
      </w:r>
    </w:p>
    <w:p>
      <w:pPr>
        <w:pStyle w:val="Normal"/>
        <w:rPr/>
      </w:pPr>
      <w:r>
        <w:rPr>
          <w:sz w:val="28"/>
        </w:rPr>
        <w:t xml:space="preserve">Если </w:t>
      </w:r>
      <w:r>
        <w:rPr>
          <w:sz w:val="28"/>
        </w:rPr>
        <w:object>
          <v:shape id="ole_rId256" style="width:127.9pt;height:29.35pt" o:ole="">
            <v:imagedata r:id="rId257" o:title=""/>
          </v:shape>
          <o:OLEObject Type="Embed" ProgID="" ShapeID="ole_rId256" DrawAspect="Content" ObjectID="_703590787" r:id="rId256"/>
        </w:object>
      </w:r>
      <w:r>
        <w:rPr>
          <w:sz w:val="28"/>
        </w:rPr>
        <w:t xml:space="preserve"> , то</w:t>
      </w:r>
    </w:p>
    <w:p>
      <w:pPr>
        <w:pStyle w:val="Normal"/>
        <w:jc w:val="right"/>
        <w:rPr/>
      </w:pPr>
      <w:r>
        <w:rPr>
          <w:sz w:val="28"/>
          <w:lang w:val="en-US"/>
        </w:rPr>
        <w:drawing>
          <wp:inline distT="0" distB="0" distL="0" distR="0">
            <wp:extent cx="4870450" cy="1200150"/>
            <wp:effectExtent l="0" t="0" r="0" b="0"/>
            <wp:docPr id="96" name="Image8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85" descr=""/>
                    <pic:cNvPicPr>
                      <a:picLocks noChangeAspect="1" noChangeArrowheads="1"/>
                    </pic:cNvPicPr>
                  </pic:nvPicPr>
                  <pic:blipFill>
                    <a:blip r:embed="rId258"/>
                    <a:srcRect l="-3" t="-14" r="-3" b="-14"/>
                    <a:stretch>
                      <a:fillRect/>
                    </a:stretch>
                  </pic:blipFill>
                  <pic:spPr bwMode="auto">
                    <a:xfrm>
                      <a:off x="0" y="0"/>
                      <a:ext cx="4870450" cy="1200150"/>
                    </a:xfrm>
                    <a:prstGeom prst="rect">
                      <a:avLst/>
                    </a:prstGeom>
                  </pic:spPr>
                </pic:pic>
              </a:graphicData>
            </a:graphic>
          </wp:inline>
        </w:drawing>
      </w:r>
      <w:r>
        <w:rPr>
          <w:sz w:val="28"/>
        </w:rPr>
        <w:t>(11)</w:t>
      </w:r>
    </w:p>
    <w:p>
      <w:pPr>
        <w:pStyle w:val="Normal"/>
        <w:rPr>
          <w:sz w:val="28"/>
        </w:rPr>
      </w:pPr>
      <w:r>
        <w:rPr>
          <w:sz w:val="28"/>
        </w:rPr>
        <w:t>Здесь</w:t>
      </w:r>
    </w:p>
    <w:p>
      <w:pPr>
        <w:pStyle w:val="Normal"/>
        <w:rPr/>
      </w:pPr>
      <w:r>
        <w:rPr>
          <w:sz w:val="28"/>
        </w:rPr>
      </w:r>
      <m:oMath xmlns:m="http://schemas.openxmlformats.org/officeDocument/2006/math">
        <m:r>
          <w:rPr>
            <w:rFonts w:ascii="Cambria Math" w:hAnsi="Cambria Math"/>
          </w:rPr>
          <m:t xml:space="preserve">g</m:t>
        </m:r>
        <m:r>
          <w:rPr>
            <w:rFonts w:ascii="Cambria Math" w:hAnsi="Cambria Math"/>
          </w:rPr>
          <m:t xml:space="preserve">=</m:t>
        </m:r>
        <m:f>
          <m:num>
            <m:r>
              <w:rPr>
                <w:rFonts w:ascii="Cambria Math" w:hAnsi="Cambria Math"/>
              </w:rPr>
              <m:t xml:space="preserve">1</m:t>
            </m:r>
          </m:num>
          <m:den>
            <m:r>
              <w:rPr>
                <w:rFonts w:ascii="Cambria Math" w:hAnsi="Cambria Math"/>
              </w:rPr>
              <m:t xml:space="preserve">r</m:t>
            </m:r>
          </m:den>
        </m:f>
      </m:oMath>
      <w:r>
        <w:rPr>
          <w:sz w:val="28"/>
        </w:rPr>
        <w:t xml:space="preserve"> </w:t>
      </w:r>
      <w:r>
        <w:rPr>
          <w:sz w:val="28"/>
        </w:rPr>
        <w:t>- активная проводимость,</w:t>
      </w:r>
    </w:p>
    <w:p>
      <w:pPr>
        <w:pStyle w:val="Normal"/>
        <w:rPr/>
      </w:pPr>
      <w:r>
        <w:rPr>
          <w:sz w:val="28"/>
        </w:rPr>
        <w:object>
          <v:shape id="ole_rId259" style="width:58.4pt;height:41.5pt" o:ole="">
            <v:imagedata r:id="rId260" o:title=""/>
          </v:shape>
          <o:OLEObject Type="Embed" ProgID="" ShapeID="ole_rId259" DrawAspect="Content" ObjectID="_648375175" r:id="rId259"/>
        </w:object>
      </w:r>
      <w:r>
        <w:rPr>
          <w:sz w:val="28"/>
        </w:rPr>
        <w:t xml:space="preserve"> </w:t>
      </w:r>
      <w:r>
        <w:rPr>
          <w:sz w:val="28"/>
        </w:rPr>
        <w:t>- индуктивная проводимость.</w:t>
      </w:r>
    </w:p>
    <w:p>
      <w:pPr>
        <w:pStyle w:val="Normal"/>
        <w:jc w:val="both"/>
        <w:rPr>
          <w:sz w:val="28"/>
        </w:rPr>
      </w:pPr>
      <w:r>
        <w:rPr>
          <w:sz w:val="28"/>
        </w:rPr>
        <w:t>Единица измерения проводимостей - сименс (Сим).</w:t>
      </w:r>
    </w:p>
    <w:p>
      <w:pPr>
        <w:pStyle w:val="Normal"/>
        <w:jc w:val="both"/>
        <w:rPr>
          <w:sz w:val="28"/>
        </w:rPr>
      </w:pPr>
      <w:r>
        <w:rPr>
          <w:sz w:val="28"/>
        </w:rPr>
        <w:t>Векторная диаграмма токов приведена на рис. 2.12.</w:t>
      </w:r>
    </w:p>
    <w:p>
      <w:pPr>
        <w:pStyle w:val="Normal"/>
        <w:jc w:val="both"/>
        <w:rPr>
          <w:sz w:val="28"/>
        </w:rPr>
      </w:pPr>
      <w:r>
        <w:rPr>
          <w:sz w:val="28"/>
        </w:rPr>
        <w:object>
          <v:shape id="ole_rId261" style="width:327.85pt;height:188.3pt" o:ole="">
            <v:imagedata r:id="rId262" o:title=""/>
          </v:shape>
          <o:OLEObject Type="Embed" ProgID="" ShapeID="ole_rId261" DrawAspect="Content" ObjectID="_506388112" r:id="rId261"/>
        </w:object>
      </w:r>
    </w:p>
    <w:p>
      <w:pPr>
        <w:pStyle w:val="Normal"/>
        <w:jc w:val="both"/>
        <w:rPr>
          <w:sz w:val="28"/>
        </w:rPr>
      </w:pPr>
      <w:r>
        <w:rPr>
          <w:sz w:val="28"/>
        </w:rPr>
        <w:t>Уравнение (11) в комплексной форме:</w:t>
      </w:r>
    </w:p>
    <w:p>
      <w:pPr>
        <w:pStyle w:val="Normal"/>
        <w:jc w:val="right"/>
        <w:rPr/>
      </w:pPr>
      <w:r>
        <w:rPr>
          <w:sz w:val="28"/>
        </w:rPr>
      </w:r>
      <m:oMath xmlns:m="http://schemas.openxmlformats.org/officeDocument/2006/math">
        <m:acc>
          <m:accPr>
            <m:chr m:val="˙"/>
          </m:accPr>
          <m:e>
            <m:r>
              <w:rPr>
                <w:rFonts w:ascii="Cambria Math" w:hAnsi="Cambria Math"/>
              </w:rPr>
              <m:t xml:space="preserve">I</m:t>
            </m:r>
          </m:e>
        </m:acc>
        <m:r>
          <w:rPr>
            <w:rFonts w:ascii="Cambria Math" w:hAnsi="Cambria Math"/>
          </w:rPr>
          <m:t xml:space="preserve">=</m:t>
        </m:r>
        <m:sSub>
          <m:e>
            <m:acc>
              <m:accPr>
                <m:chr m:val="˙"/>
              </m:accPr>
              <m:e>
                <m:r>
                  <w:rPr>
                    <w:rFonts w:ascii="Cambria Math" w:hAnsi="Cambria Math"/>
                  </w:rPr>
                  <m:t xml:space="preserve">I</m:t>
                </m:r>
              </m:e>
            </m:acc>
          </m:e>
          <m:sub>
            <m:r>
              <w:rPr>
                <w:rFonts w:ascii="Cambria Math" w:hAnsi="Cambria Math"/>
              </w:rPr>
              <m:t xml:space="preserve">r</m:t>
            </m:r>
          </m:sub>
        </m:sSub>
        <m:r>
          <w:rPr>
            <w:rFonts w:ascii="Cambria Math" w:hAnsi="Cambria Math"/>
          </w:rPr>
          <m:t xml:space="preserve">+</m:t>
        </m:r>
        <m:sSub>
          <m:e>
            <m:acc>
              <m:accPr>
                <m:chr m:val="˙"/>
              </m:accPr>
              <m:e>
                <m:r>
                  <w:rPr>
                    <w:rFonts w:ascii="Cambria Math" w:hAnsi="Cambria Math"/>
                  </w:rPr>
                  <m:t xml:space="preserve">I</m:t>
                </m:r>
              </m:e>
            </m:acc>
          </m:e>
          <m:sub>
            <m:r>
              <w:rPr>
                <w:rFonts w:ascii="Cambria Math" w:hAnsi="Cambria Math"/>
              </w:rPr>
              <m:t xml:space="preserve">L</m:t>
            </m:r>
          </m:sub>
        </m:sSub>
        <m:r>
          <w:rPr>
            <w:rFonts w:ascii="Cambria Math" w:hAnsi="Cambria Math"/>
          </w:rPr>
          <m:t xml:space="preserve">+</m:t>
        </m:r>
        <m:sSub>
          <m:e>
            <m:acc>
              <m:accPr>
                <m:chr m:val="˙"/>
              </m:accPr>
              <m:e>
                <m:r>
                  <w:rPr>
                    <w:rFonts w:ascii="Cambria Math" w:hAnsi="Cambria Math"/>
                  </w:rPr>
                  <m:t xml:space="preserve">I</m:t>
                </m:r>
              </m:e>
            </m:acc>
          </m:e>
          <m:sub>
            <m:r>
              <w:rPr>
                <w:rFonts w:ascii="Cambria Math" w:hAnsi="Cambria Math"/>
              </w:rPr>
              <m:t xml:space="preserve">C</m:t>
            </m:r>
          </m:sub>
        </m:sSub>
        <m:r>
          <w:rPr>
            <w:rFonts w:ascii="Cambria Math" w:hAnsi="Cambria Math"/>
          </w:rPr>
          <m:t xml:space="preserve">=</m:t>
        </m:r>
        <m:r>
          <w:rPr>
            <w:rFonts w:ascii="Cambria Math" w:hAnsi="Cambria Math"/>
          </w:rPr>
          <m:t xml:space="preserve">U</m:t>
        </m:r>
        <m:r>
          <w:rPr>
            <w:rFonts w:ascii="Cambria Math" w:hAnsi="Cambria Math"/>
          </w:rPr>
          <m:t xml:space="preserve">(</m:t>
        </m:r>
        <m:r>
          <w:rPr>
            <w:rFonts w:ascii="Cambria Math" w:hAnsi="Cambria Math"/>
          </w:rPr>
          <m:t xml:space="preserve">g</m:t>
        </m:r>
        <m:r>
          <w:rPr>
            <w:rFonts w:ascii="Cambria Math" w:hAnsi="Cambria Math"/>
          </w:rPr>
          <m:t xml:space="preserve">−</m:t>
        </m:r>
        <m:sSub>
          <m:e>
            <m:r>
              <m:rPr>
                <m:lit/>
                <m:nor/>
              </m:rPr>
              <w:rPr>
                <w:rFonts w:ascii="Cambria Math" w:hAnsi="Cambria Math"/>
              </w:rPr>
              <m:t xml:space="preserve">jb</m:t>
            </m:r>
          </m:e>
          <m:sub>
            <m:r>
              <w:rPr>
                <w:rFonts w:ascii="Cambria Math" w:hAnsi="Cambria Math"/>
              </w:rPr>
              <m:t xml:space="preserve">L</m:t>
            </m:r>
          </m:sub>
        </m:sSub>
        <m:r>
          <w:rPr>
            <w:rFonts w:ascii="Cambria Math" w:hAnsi="Cambria Math"/>
          </w:rPr>
          <m:t xml:space="preserve">+</m:t>
        </m:r>
        <m:sSub>
          <m:e>
            <m:r>
              <m:rPr>
                <m:lit/>
                <m:nor/>
              </m:rPr>
              <w:rPr>
                <w:rFonts w:ascii="Cambria Math" w:hAnsi="Cambria Math"/>
              </w:rPr>
              <m:t xml:space="preserve">jb</m:t>
            </m:r>
          </m:e>
          <m:sub>
            <m:r>
              <w:rPr>
                <w:rFonts w:ascii="Cambria Math" w:hAnsi="Cambria Math"/>
              </w:rPr>
              <m:t xml:space="preserve">C</m:t>
            </m:r>
          </m:sub>
        </m:sSub>
        <m:r>
          <w:rPr>
            <w:rFonts w:ascii="Cambria Math" w:hAnsi="Cambria Math"/>
          </w:rPr>
          <m:t xml:space="preserve">)</m:t>
        </m:r>
        <m:r>
          <w:rPr>
            <w:rFonts w:ascii="Cambria Math" w:hAnsi="Cambria Math"/>
          </w:rPr>
          <m:t xml:space="preserve">=</m:t>
        </m:r>
        <m:acc>
          <m:accPr>
            <m:chr m:val="˙"/>
          </m:accPr>
          <m:e>
            <m:r>
              <w:rPr>
                <w:rFonts w:ascii="Cambria Math" w:hAnsi="Cambria Math"/>
              </w:rPr>
              <m:t xml:space="preserve">U</m:t>
            </m:r>
          </m:e>
        </m:acc>
        <m:bar>
          <m:barPr>
            <m:pos m:val="bot"/>
          </m:barPr>
          <m:e>
            <m:r>
              <w:rPr>
                <w:rFonts w:ascii="Cambria Math" w:hAnsi="Cambria Math"/>
              </w:rPr>
              <m:t xml:space="preserve">Y</m:t>
            </m:r>
          </m:e>
        </m:bar>
        <m:r>
          <w:rPr>
            <w:rFonts w:ascii="Cambria Math" w:hAnsi="Cambria Math"/>
          </w:rPr>
          <m:t xml:space="preserve">=</m:t>
        </m:r>
        <m:acc>
          <m:accPr>
            <m:chr m:val="˙"/>
          </m:accPr>
          <m:e>
            <m:r>
              <w:rPr>
                <w:rFonts w:ascii="Cambria Math" w:hAnsi="Cambria Math"/>
              </w:rPr>
              <m:t xml:space="preserve">U</m:t>
            </m:r>
          </m:e>
        </m:acc>
        <m:sSup>
          <m:e>
            <m:r>
              <m:rPr>
                <m:lit/>
                <m:nor/>
              </m:rPr>
              <w:rPr>
                <w:rFonts w:ascii="Cambria Math" w:hAnsi="Cambria Math"/>
              </w:rPr>
              <m:t xml:space="preserve">ye</m:t>
            </m:r>
          </m:e>
          <m:sup>
            <m:r>
              <w:rPr>
                <w:rFonts w:ascii="Cambria Math" w:hAnsi="Cambria Math"/>
              </w:rPr>
              <m:t xml:space="preserve">jψ</m:t>
            </m:r>
          </m:sup>
        </m:sSup>
      </m:oMath>
      <w:r>
        <w:rPr>
          <w:sz w:val="28"/>
        </w:rPr>
        <w:tab/>
        <w:t>(12)</w:t>
      </w:r>
    </w:p>
    <w:p>
      <w:pPr>
        <w:pStyle w:val="Normal"/>
        <w:rPr>
          <w:sz w:val="28"/>
        </w:rPr>
      </w:pPr>
      <w:r>
        <w:rPr>
          <w:sz w:val="28"/>
        </w:rPr>
        <w:t>Здесь</w:t>
      </w:r>
    </w:p>
    <w:p>
      <w:pPr>
        <w:pStyle w:val="Normal"/>
        <w:jc w:val="both"/>
        <w:rPr/>
      </w:pPr>
      <w:r>
        <w:rPr>
          <w:sz w:val="28"/>
        </w:rPr>
        <w:object>
          <v:shape id="ole_rId263" style="width:130.6pt;height:27pt" o:ole="">
            <v:imagedata r:id="rId264" o:title=""/>
          </v:shape>
          <o:OLEObject Type="Embed" ProgID="" ShapeID="ole_rId263" DrawAspect="Content" ObjectID="_1304272322" r:id="rId263"/>
        </w:object>
      </w:r>
      <w:r>
        <w:rPr>
          <w:sz w:val="28"/>
        </w:rPr>
        <w:t xml:space="preserve"> </w:t>
      </w:r>
      <w:r>
        <w:rPr>
          <w:sz w:val="28"/>
        </w:rPr>
        <w:t>- комплексная проводимость или комплекс проводимости,</w:t>
      </w:r>
    </w:p>
    <w:p>
      <w:pPr>
        <w:pStyle w:val="Normal"/>
        <w:jc w:val="both"/>
        <w:rPr/>
      </w:pPr>
      <w:r>
        <w:rPr>
          <w:sz w:val="28"/>
        </w:rPr>
        <w:object>
          <v:shape id="ole_rId265" style="width:148.2pt;height:31.5pt" o:ole="">
            <v:imagedata r:id="rId266" o:title=""/>
          </v:shape>
          <o:OLEObject Type="Embed" ProgID="" ShapeID="ole_rId265" DrawAspect="Content" ObjectID="_497099397" r:id="rId265"/>
        </w:object>
      </w:r>
      <w:r>
        <w:rPr>
          <w:sz w:val="28"/>
        </w:rPr>
        <w:t xml:space="preserve"> </w:t>
      </w:r>
      <w:r>
        <w:rPr>
          <w:sz w:val="28"/>
        </w:rPr>
        <w:t>- модуль комплекса проводимости</w:t>
      </w:r>
    </w:p>
    <w:p>
      <w:pPr>
        <w:pStyle w:val="Normal"/>
        <w:jc w:val="both"/>
        <w:rPr/>
      </w:pPr>
      <w:r>
        <w:rPr>
          <w:sz w:val="28"/>
        </w:rPr>
      </w:r>
      <m:oMath xmlns:m="http://schemas.openxmlformats.org/officeDocument/2006/math">
        <m:r>
          <w:rPr>
            <w:rFonts w:ascii="Cambria Math" w:hAnsi="Cambria Math"/>
          </w:rPr>
          <m:t xml:space="preserve">ψ</m:t>
        </m:r>
        <m:r>
          <w:rPr>
            <w:rFonts w:ascii="Cambria Math" w:hAnsi="Cambria Math"/>
          </w:rPr>
          <m:t xml:space="preserve">=</m:t>
        </m:r>
        <m:r>
          <m:rPr>
            <m:lit/>
            <m:nor/>
          </m:rPr>
          <w:rPr>
            <w:rFonts w:ascii="Cambria Math" w:hAnsi="Cambria Math"/>
          </w:rPr>
          <m:t xml:space="preserve">arctg</m:t>
        </m:r>
        <m:f>
          <m:num>
            <m:r>
              <w:rPr>
                <w:rFonts w:ascii="Cambria Math" w:hAnsi="Cambria Math"/>
              </w:rPr>
              <m:t xml:space="preserve">−</m:t>
            </m:r>
            <m:sSub>
              <m:e>
                <m:r>
                  <w:rPr>
                    <w:rFonts w:ascii="Cambria Math" w:hAnsi="Cambria Math"/>
                  </w:rPr>
                  <m:t xml:space="preserve">b</m:t>
                </m:r>
              </m:e>
              <m:sub>
                <m:r>
                  <w:rPr>
                    <w:rFonts w:ascii="Cambria Math" w:hAnsi="Cambria Math"/>
                  </w:rPr>
                  <m:t xml:space="preserve">L</m:t>
                </m:r>
              </m:sub>
            </m:sSub>
            <m:r>
              <w:rPr>
                <w:rFonts w:ascii="Cambria Math" w:hAnsi="Cambria Math"/>
              </w:rPr>
              <m:t xml:space="preserve">+</m:t>
            </m:r>
            <m:sSub>
              <m:e>
                <m:r>
                  <w:rPr>
                    <w:rFonts w:ascii="Cambria Math" w:hAnsi="Cambria Math"/>
                  </w:rPr>
                  <m:t xml:space="preserve">b</m:t>
                </m:r>
              </m:e>
              <m:sub>
                <m:r>
                  <w:rPr>
                    <w:rFonts w:ascii="Cambria Math" w:hAnsi="Cambria Math"/>
                  </w:rPr>
                  <m:t xml:space="preserve">C</m:t>
                </m:r>
              </m:sub>
            </m:sSub>
          </m:num>
          <m:den>
            <m:r>
              <w:rPr>
                <w:rFonts w:ascii="Cambria Math" w:hAnsi="Cambria Math"/>
              </w:rPr>
              <m:t xml:space="preserve">r</m:t>
            </m:r>
          </m:den>
        </m:f>
      </m:oMath>
      <w:r>
        <w:rPr>
          <w:sz w:val="28"/>
        </w:rPr>
        <w:t xml:space="preserve"> </w:t>
      </w:r>
      <w:r>
        <w:rPr>
          <w:sz w:val="28"/>
        </w:rPr>
        <w:t>- фаза комплекса проводимости.</w:t>
      </w:r>
    </w:p>
    <w:p>
      <w:pPr>
        <w:pStyle w:val="Normal"/>
        <w:jc w:val="both"/>
        <w:rPr/>
      </w:pPr>
      <w:r>
        <w:rPr>
          <w:sz w:val="28"/>
        </w:rPr>
        <w:t xml:space="preserve">Проводимости </w:t>
      </w:r>
      <w:r>
        <w:rPr>
          <w:sz w:val="28"/>
        </w:rPr>
      </w:r>
      <m:oMath xmlns:m="http://schemas.openxmlformats.org/officeDocument/2006/math">
        <m:r>
          <w:rPr>
            <w:rFonts w:ascii="Cambria Math" w:hAnsi="Cambria Math"/>
          </w:rPr>
          <m:t xml:space="preserve">g</m:t>
        </m:r>
        <m:r>
          <w:rPr>
            <w:rFonts w:ascii="Cambria Math" w:hAnsi="Cambria Math"/>
          </w:rPr>
          <m:t xml:space="preserve">,</m:t>
        </m:r>
        <m:r>
          <w:rPr>
            <w:rFonts w:ascii="Cambria Math" w:hAnsi="Cambria Math"/>
          </w:rPr>
          <m:t xml:space="preserve">−</m:t>
        </m:r>
        <m:sSub>
          <m:e>
            <m:r>
              <m:rPr>
                <m:lit/>
                <m:nor/>
              </m:rPr>
              <w:rPr>
                <w:rFonts w:ascii="Cambria Math" w:hAnsi="Cambria Math"/>
              </w:rPr>
              <m:t xml:space="preserve">jb</m:t>
            </m:r>
          </m:e>
          <m:sub>
            <m:r>
              <w:rPr>
                <w:rFonts w:ascii="Cambria Math" w:hAnsi="Cambria Math"/>
              </w:rPr>
              <m:t xml:space="preserve">L</m:t>
            </m:r>
          </m:sub>
        </m:sSub>
        <m:r>
          <w:rPr>
            <w:rFonts w:ascii="Cambria Math" w:hAnsi="Cambria Math"/>
          </w:rPr>
          <m:t xml:space="preserve">,</m:t>
        </m:r>
        <m:sSub>
          <m:e>
            <m:r>
              <m:rPr>
                <m:lit/>
                <m:nor/>
              </m:rPr>
              <w:rPr>
                <w:rFonts w:ascii="Cambria Math" w:hAnsi="Cambria Math"/>
              </w:rPr>
              <m:t xml:space="preserve">jb</m:t>
            </m:r>
          </m:e>
          <m:sub>
            <m:r>
              <w:rPr>
                <w:rFonts w:ascii="Cambria Math" w:hAnsi="Cambria Math"/>
              </w:rPr>
              <m:t xml:space="preserve">C</m:t>
            </m:r>
          </m:sub>
        </m:sSub>
        <m:r>
          <w:rPr>
            <w:rFonts w:ascii="Cambria Math" w:hAnsi="Cambria Math"/>
          </w:rPr>
          <m:t xml:space="preserve">,</m:t>
        </m:r>
        <m:bar>
          <m:barPr>
            <m:pos m:val="bot"/>
          </m:barPr>
          <m:e>
            <m:r>
              <w:rPr>
                <w:rFonts w:ascii="Cambria Math" w:hAnsi="Cambria Math"/>
              </w:rPr>
              <m:t xml:space="preserve">Y</m:t>
            </m:r>
          </m:e>
        </m:bar>
      </m:oMath>
      <w:r>
        <w:rPr>
          <w:sz w:val="28"/>
        </w:rPr>
        <w:t xml:space="preserve"> образуют треугольник проводимости, рис. 2.13.</w:t>
      </w:r>
    </w:p>
    <w:p>
      <w:pPr>
        <w:pStyle w:val="Normal"/>
        <w:jc w:val="both"/>
        <w:rPr>
          <w:sz w:val="28"/>
        </w:rPr>
      </w:pPr>
      <w:r>
        <w:rPr>
          <w:sz w:val="28"/>
        </w:rPr>
        <w:object>
          <v:shape id="ole_rId267" style="width:382.3pt;height:219.95pt" o:ole="">
            <v:imagedata r:id="rId268" o:title=""/>
          </v:shape>
          <o:OLEObject Type="Embed" ProgID="" ShapeID="ole_rId267" DrawAspect="Content" ObjectID="_679746246" r:id="rId267"/>
        </w:object>
      </w:r>
    </w:p>
    <w:p>
      <w:pPr>
        <w:pStyle w:val="Normal"/>
        <w:jc w:val="both"/>
        <w:rPr>
          <w:sz w:val="28"/>
        </w:rPr>
      </w:pPr>
      <w:r>
        <w:rPr>
          <w:sz w:val="28"/>
        </w:rPr>
        <w:t>Комплексная векторная диаграмма токов для уравнения (12) приведена на рис. 2.14.</w:t>
      </w:r>
    </w:p>
    <w:p>
      <w:pPr>
        <w:pStyle w:val="Normal"/>
        <w:rPr/>
      </w:pPr>
      <w:r>
        <w:rPr/>
        <w:object>
          <v:shape id="ole_rId269" style="width:368pt;height:211.35pt" o:ole="">
            <v:imagedata r:id="rId270" o:title=""/>
          </v:shape>
          <o:OLEObject Type="Embed" ProgID="" ShapeID="ole_rId269" DrawAspect="Content" ObjectID="_1089399324" r:id="rId269"/>
        </w:object>
      </w:r>
    </w:p>
    <w:p>
      <w:pPr>
        <w:pStyle w:val="Normal"/>
        <w:jc w:val="both"/>
        <w:rPr>
          <w:b/>
          <w:b/>
          <w:bCs/>
          <w:sz w:val="28"/>
          <w:u w:val="single"/>
        </w:rPr>
      </w:pPr>
      <w:r>
        <w:rPr>
          <w:b/>
          <w:bCs/>
          <w:sz w:val="28"/>
          <w:u w:val="single"/>
        </w:rPr>
        <w:t>Пример 1.</w:t>
      </w:r>
    </w:p>
    <w:p>
      <w:pPr>
        <w:pStyle w:val="Normal"/>
        <w:jc w:val="both"/>
        <w:rPr>
          <w:sz w:val="28"/>
        </w:rPr>
      </w:pPr>
      <w:r>
        <w:rPr>
          <w:sz w:val="28"/>
        </w:rPr>
        <w:t>Для схемы, приведенной на рис. 2.15.</w:t>
      </w:r>
    </w:p>
    <w:p>
      <w:pPr>
        <w:pStyle w:val="Normal"/>
        <w:spacing w:before="120" w:after="120"/>
        <w:jc w:val="both"/>
        <w:rPr/>
      </w:pPr>
      <w:r>
        <w:rPr>
          <w:sz w:val="28"/>
        </w:rPr>
        <w:object>
          <v:shape id="ole_rId271" style="width:408.8pt;height:235.2pt" o:ole="">
            <v:imagedata r:id="rId272" o:title=""/>
          </v:shape>
          <o:OLEObject Type="Embed" ProgID="" ShapeID="ole_rId271" DrawAspect="Content" ObjectID="_614531987" r:id="rId271"/>
        </w:object>
      </w:r>
      <w:r>
        <w:rPr>
          <w:sz w:val="28"/>
        </w:rPr>
        <w:t>Задано:</w:t>
      </w:r>
    </w:p>
    <w:p>
      <w:pPr>
        <w:pStyle w:val="Normal"/>
        <w:rPr/>
      </w:pPr>
      <w:r>
        <w:rPr>
          <w:sz w:val="28"/>
        </w:rPr>
      </w:r>
      <m:oMath xmlns:m="http://schemas.openxmlformats.org/officeDocument/2006/math">
        <m:r>
          <w:rPr>
            <w:rFonts w:ascii="Cambria Math" w:hAnsi="Cambria Math"/>
          </w:rPr>
          <m:t xml:space="preserve">u</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r>
          <m:rPr>
            <m:lit/>
            <m:nor/>
          </m:rPr>
          <w:rPr>
            <w:rFonts w:ascii="Cambria Math" w:hAnsi="Cambria Math"/>
          </w:rPr>
          <m:t xml:space="preserve">20</m:t>
        </m:r>
        <m:rad>
          <m:radPr>
            <m:degHide m:val="1"/>
          </m:radPr>
          <m:deg/>
          <m:e>
            <m:r>
              <w:rPr>
                <w:rFonts w:ascii="Cambria Math" w:hAnsi="Cambria Math"/>
              </w:rPr>
              <m:t xml:space="preserve">2</m:t>
            </m:r>
          </m:e>
        </m:rad>
        <m:r>
          <m:rPr>
            <m:lit/>
            <m:nor/>
          </m:rPr>
          <w:rPr>
            <w:rFonts w:ascii="Cambria Math" w:hAnsi="Cambria Math"/>
          </w:rPr>
          <m:t xml:space="preserve">sin</m:t>
        </m:r>
        <m:r>
          <w:rPr>
            <w:rFonts w:ascii="Cambria Math" w:hAnsi="Cambria Math"/>
          </w:rPr>
          <m:t xml:space="preserve">(</m:t>
        </m:r>
        <m:r>
          <w:rPr>
            <w:rFonts w:ascii="Cambria Math" w:hAnsi="Cambria Math"/>
          </w:rPr>
          <m:t xml:space="preserve">ωt</m:t>
        </m:r>
        <m:r>
          <w:rPr>
            <w:rFonts w:ascii="Cambria Math" w:hAnsi="Cambria Math"/>
          </w:rPr>
          <m:t xml:space="preserve">+</m:t>
        </m:r>
        <m:sSup>
          <m:e>
            <m:r>
              <m:rPr>
                <m:lit/>
                <m:nor/>
              </m:rPr>
              <w:rPr>
                <w:rFonts w:ascii="Cambria Math" w:hAnsi="Cambria Math"/>
              </w:rPr>
              <m:t xml:space="preserve">45</m:t>
            </m:r>
          </m:e>
          <m:sup>
            <m:r>
              <w:rPr>
                <w:rFonts w:ascii="Cambria Math" w:hAnsi="Cambria Math"/>
              </w:rPr>
              <m:t xml:space="preserve">o</m:t>
            </m:r>
          </m:sup>
        </m:sSup>
        <m:r>
          <w:rPr>
            <w:rFonts w:ascii="Cambria Math" w:hAnsi="Cambria Math"/>
          </w:rPr>
          <m:t xml:space="preserve">)</m:t>
        </m:r>
      </m:oMath>
      <w:r>
        <w:rPr>
          <w:sz w:val="28"/>
        </w:rPr>
        <w:t>,</w:t>
      </w:r>
    </w:p>
    <w:p>
      <w:pPr>
        <w:pStyle w:val="Normal"/>
        <w:rPr/>
      </w:pPr>
      <w:r>
        <w:rPr>
          <w:i/>
          <w:sz w:val="28"/>
          <w:lang w:val="en-US"/>
        </w:rPr>
        <w:t>L</w:t>
      </w:r>
      <w:r>
        <w:rPr>
          <w:i/>
          <w:sz w:val="28"/>
        </w:rPr>
        <w:t xml:space="preserve">=6,37  мГн, С=796  мкФ,    </w:t>
      </w:r>
      <w:r>
        <w:rPr>
          <w:i/>
          <w:sz w:val="28"/>
          <w:lang w:val="en-US"/>
        </w:rPr>
        <w:t>f</w:t>
      </w:r>
      <w:r>
        <w:rPr>
          <w:i/>
          <w:sz w:val="28"/>
        </w:rPr>
        <w:t>=50 Гц,</w:t>
      </w:r>
    </w:p>
    <w:p>
      <w:pPr>
        <w:pStyle w:val="Normal"/>
        <w:rPr>
          <w:i/>
          <w:i/>
          <w:sz w:val="28"/>
        </w:rPr>
      </w:pPr>
      <w:r>
        <w:rPr>
          <w:i/>
          <w:sz w:val="28"/>
          <w:lang w:val="en-US"/>
        </w:rPr>
        <w:object>
          <v:shape id="ole_rId273" style="width:68pt;height:21.6pt" o:ole="">
            <v:imagedata r:id="rId274" o:title=""/>
          </v:shape>
          <o:OLEObject Type="Embed" ProgID="" ShapeID="ole_rId273" DrawAspect="Content" ObjectID="_645596203" r:id="rId273"/>
        </w:object>
      </w:r>
      <w:r>
        <w:rPr>
          <w:i/>
          <w:sz w:val="28"/>
        </w:rPr>
        <w:t xml:space="preserve">, </w:t>
      </w:r>
      <w:r>
        <w:rPr>
          <w:i/>
          <w:sz w:val="28"/>
        </w:rPr>
        <w:object>
          <v:shape id="ole_rId275" style="width:63.9pt;height:23.3pt" o:ole="">
            <v:imagedata r:id="rId276" o:title=""/>
          </v:shape>
          <o:OLEObject Type="Embed" ProgID="" ShapeID="ole_rId275" DrawAspect="Content" ObjectID="_228184476" r:id="rId275"/>
        </w:object>
      </w:r>
      <w:r>
        <w:rPr>
          <w:i/>
          <w:sz w:val="28"/>
        </w:rPr>
        <w:t xml:space="preserve">,  </w:t>
      </w:r>
      <w:r>
        <w:rPr>
          <w:i/>
          <w:sz w:val="28"/>
        </w:rPr>
      </w:r>
      <m:oMath xmlns:m="http://schemas.openxmlformats.org/officeDocument/2006/math">
        <m:sSub>
          <m:e>
            <m:r>
              <w:rPr>
                <w:rFonts w:ascii="Cambria Math" w:hAnsi="Cambria Math"/>
              </w:rPr>
              <m:t xml:space="preserve">r</m:t>
            </m:r>
          </m:e>
          <m:sub>
            <m:r>
              <w:rPr>
                <w:rFonts w:ascii="Cambria Math" w:hAnsi="Cambria Math"/>
              </w:rPr>
              <m:t xml:space="preserve">3</m:t>
            </m:r>
          </m:sub>
        </m:sSub>
        <m:r>
          <w:rPr>
            <w:rFonts w:ascii="Cambria Math" w:hAnsi="Cambria Math"/>
          </w:rPr>
          <m:t xml:space="preserve">=</m:t>
        </m:r>
        <m:r>
          <w:rPr>
            <w:rFonts w:ascii="Cambria Math" w:hAnsi="Cambria Math"/>
          </w:rPr>
          <m:t xml:space="preserve">3</m:t>
        </m:r>
        <m:r>
          <m:rPr>
            <m:lit/>
            <m:nor/>
          </m:rPr>
          <w:rPr>
            <w:rFonts w:ascii="Cambria Math" w:hAnsi="Cambria Math"/>
          </w:rPr>
          <m:t xml:space="preserve">Ом</m:t>
        </m:r>
      </m:oMath>
    </w:p>
    <w:p>
      <w:pPr>
        <w:pStyle w:val="Normal"/>
        <w:rPr>
          <w:sz w:val="28"/>
        </w:rPr>
      </w:pPr>
      <w:r>
        <w:rPr>
          <w:sz w:val="28"/>
        </w:rPr>
        <w:t>Определить токи.</w:t>
      </w:r>
    </w:p>
    <w:p>
      <w:pPr>
        <w:pStyle w:val="Normal"/>
        <w:spacing w:before="120" w:after="120"/>
        <w:rPr>
          <w:sz w:val="28"/>
        </w:rPr>
      </w:pPr>
      <w:r>
        <w:rPr>
          <w:sz w:val="28"/>
        </w:rPr>
        <w:t>Решение.</w:t>
      </w:r>
    </w:p>
    <w:p>
      <w:pPr>
        <w:pStyle w:val="Normal"/>
        <w:jc w:val="both"/>
        <w:rPr>
          <w:sz w:val="28"/>
        </w:rPr>
      </w:pPr>
      <w:r>
        <w:rPr>
          <w:sz w:val="28"/>
        </w:rPr>
        <w:t>Воспользуемся комплексным методом расчета. Запишем комплексы сопротивлений для каждой ветви:</w:t>
      </w:r>
    </w:p>
    <w:p>
      <w:pPr>
        <w:pStyle w:val="Normal"/>
        <w:rPr>
          <w:sz w:val="28"/>
          <w:lang w:val="en-US"/>
        </w:rPr>
      </w:pPr>
      <w:r>
        <w:rPr>
          <w:sz w:val="28"/>
          <w:lang w:val="en-US"/>
        </w:rPr>
        <w:object>
          <v:shape id="ole_rId277" style="width:103.95pt;height:27.2pt" o:ole="">
            <v:imagedata r:id="rId278" o:title=""/>
          </v:shape>
          <o:OLEObject Type="Embed" ProgID="" ShapeID="ole_rId277" DrawAspect="Content" ObjectID="_28406849" r:id="rId277"/>
        </w:object>
      </w:r>
    </w:p>
    <w:p>
      <w:pPr>
        <w:pStyle w:val="Normal"/>
        <w:rPr/>
      </w:pPr>
      <w:r>
        <w:rPr>
          <w:sz w:val="28"/>
        </w:rPr>
      </w:r>
      <m:oMath xmlns:m="http://schemas.openxmlformats.org/officeDocument/2006/math">
        <m:bar>
          <m:barPr>
            <m:pos m:val="bot"/>
          </m:barPr>
          <m:e>
            <m:sSub>
              <m:e>
                <m:r>
                  <w:rPr>
                    <w:rFonts w:ascii="Cambria Math" w:hAnsi="Cambria Math"/>
                  </w:rPr>
                  <m:t xml:space="preserve">Z</m:t>
                </m:r>
              </m:e>
              <m:sub>
                <m:r>
                  <w:rPr>
                    <w:rFonts w:ascii="Cambria Math" w:hAnsi="Cambria Math"/>
                  </w:rPr>
                  <m:t xml:space="preserve">2</m:t>
                </m:r>
              </m:sub>
            </m:sSub>
          </m:e>
        </m:bar>
        <m:r>
          <w:rPr>
            <w:rFonts w:ascii="Cambria Math" w:hAnsi="Cambria Math"/>
          </w:rPr>
          <m:t xml:space="preserve">=</m:t>
        </m:r>
        <m:r>
          <w:rPr>
            <w:rFonts w:ascii="Cambria Math" w:hAnsi="Cambria Math"/>
          </w:rPr>
          <m:t xml:space="preserve">jωL</m:t>
        </m:r>
        <m:r>
          <w:rPr>
            <w:rFonts w:ascii="Cambria Math" w:hAnsi="Cambria Math"/>
          </w:rPr>
          <m:t xml:space="preserve">+</m:t>
        </m:r>
        <m:sSub>
          <m:e>
            <m:r>
              <w:rPr>
                <w:rFonts w:ascii="Cambria Math" w:hAnsi="Cambria Math"/>
              </w:rPr>
              <m:t xml:space="preserve">r</m:t>
            </m:r>
          </m:e>
          <m:sub>
            <m:r>
              <w:rPr>
                <w:rFonts w:ascii="Cambria Math" w:hAnsi="Cambria Math"/>
              </w:rPr>
              <m:t xml:space="preserve">2</m:t>
            </m:r>
          </m:sub>
        </m:sSub>
        <m:r>
          <w:rPr>
            <w:rFonts w:ascii="Cambria Math" w:hAnsi="Cambria Math"/>
          </w:rPr>
          <m:t xml:space="preserve">=</m:t>
        </m:r>
        <m:r>
          <w:rPr>
            <w:rFonts w:ascii="Cambria Math" w:hAnsi="Cambria Math"/>
          </w:rPr>
          <m:t xml:space="preserve">j</m:t>
        </m:r>
        <m:r>
          <m:rPr>
            <m:lit/>
            <m:nor/>
          </m:rPr>
          <w:rPr>
            <w:rFonts w:ascii="Cambria Math" w:hAnsi="Cambria Math"/>
          </w:rPr>
          <m:t xml:space="preserve">314</m:t>
        </m:r>
        <m:r>
          <w:rPr>
            <w:rFonts w:ascii="Cambria Math" w:hAnsi="Cambria Math"/>
          </w:rPr>
          <m:t xml:space="preserve">⋅</m:t>
        </m:r>
        <m:r>
          <w:rPr>
            <w:rFonts w:ascii="Cambria Math" w:hAnsi="Cambria Math"/>
          </w:rPr>
          <m:t xml:space="preserve">6</m:t>
        </m:r>
        <m:r>
          <w:rPr>
            <w:rFonts w:ascii="Cambria Math" w:hAnsi="Cambria Math"/>
          </w:rPr>
          <m:t xml:space="preserve">,</m:t>
        </m:r>
        <m:r>
          <m:rPr>
            <m:lit/>
            <m:nor/>
          </m:rPr>
          <w:rPr>
            <w:rFonts w:ascii="Cambria Math" w:hAnsi="Cambria Math"/>
          </w:rPr>
          <m:t xml:space="preserve">37</m:t>
        </m:r>
        <m:r>
          <w:rPr>
            <w:rFonts w:ascii="Cambria Math" w:hAnsi="Cambria Math"/>
          </w:rPr>
          <m:t xml:space="preserve">+</m:t>
        </m:r>
        <m:sSub>
          <m:e>
            <m:r>
              <w:rPr>
                <w:rFonts w:ascii="Cambria Math" w:hAnsi="Cambria Math"/>
              </w:rPr>
              <m:t xml:space="preserve">r</m:t>
            </m:r>
          </m:e>
          <m:sub>
            <m:r>
              <w:rPr>
                <w:rFonts w:ascii="Cambria Math" w:hAnsi="Cambria Math"/>
              </w:rPr>
              <m:t xml:space="preserve">2</m:t>
            </m:r>
          </m:sub>
        </m:sSub>
        <m:r>
          <w:rPr>
            <w:rFonts w:ascii="Cambria Math" w:hAnsi="Cambria Math"/>
          </w:rPr>
          <m:t xml:space="preserve">=</m:t>
        </m:r>
        <m:r>
          <w:rPr>
            <w:rFonts w:ascii="Cambria Math" w:hAnsi="Cambria Math"/>
          </w:rPr>
          <m:t xml:space="preserve">2</m:t>
        </m:r>
        <m:r>
          <w:rPr>
            <w:rFonts w:ascii="Cambria Math" w:hAnsi="Cambria Math"/>
          </w:rPr>
          <m:t xml:space="preserve">+</m:t>
        </m:r>
        <m:r>
          <w:rPr>
            <w:rFonts w:ascii="Cambria Math" w:hAnsi="Cambria Math"/>
          </w:rPr>
          <m:t xml:space="preserve">4</m:t>
        </m:r>
        <m:r>
          <w:rPr>
            <w:rFonts w:ascii="Cambria Math" w:hAnsi="Cambria Math"/>
          </w:rPr>
          <m:t xml:space="preserve">j</m:t>
        </m:r>
      </m:oMath>
      <w:r>
        <w:rPr>
          <w:sz w:val="28"/>
        </w:rPr>
        <w:t>,</w:t>
      </w:r>
    </w:p>
    <w:p>
      <w:pPr>
        <w:pStyle w:val="Normal"/>
        <w:rPr/>
      </w:pPr>
      <w:r>
        <w:rPr>
          <w:sz w:val="28"/>
        </w:rPr>
        <w:object>
          <v:shape id="ole_rId279" style="width:175.8pt;height:48.05pt" o:ole="">
            <v:imagedata r:id="rId280" o:title=""/>
          </v:shape>
          <o:OLEObject Type="Embed" ProgID="" ShapeID="ole_rId279" DrawAspect="Content" ObjectID="_1563762232" r:id="rId279"/>
        </w:object>
      </w:r>
      <w:r>
        <w:rPr>
          <w:sz w:val="28"/>
        </w:rPr>
        <w:t>.</w:t>
      </w:r>
    </w:p>
    <w:p>
      <w:pPr>
        <w:pStyle w:val="Normal"/>
        <w:jc w:val="both"/>
        <w:rPr>
          <w:sz w:val="28"/>
        </w:rPr>
      </w:pPr>
      <w:r>
        <w:rPr>
          <w:sz w:val="28"/>
        </w:rPr>
        <w:t>Входное сопротивление цепи:</w:t>
      </w:r>
    </w:p>
    <w:p>
      <w:pPr>
        <w:pStyle w:val="Normal"/>
        <w:jc w:val="both"/>
        <w:rPr/>
      </w:pPr>
      <w:r>
        <w:rPr>
          <w:sz w:val="28"/>
        </w:rPr>
      </w:r>
      <m:oMath xmlns:m="http://schemas.openxmlformats.org/officeDocument/2006/math">
        <m:sSub>
          <m:e>
            <m:bar>
              <m:barPr>
                <m:pos m:val="bot"/>
              </m:barPr>
              <m:e>
                <m:r>
                  <w:rPr>
                    <w:rFonts w:ascii="Cambria Math" w:hAnsi="Cambria Math"/>
                  </w:rPr>
                  <m:t xml:space="preserve">Z</m:t>
                </m:r>
              </m:e>
            </m:bar>
          </m:e>
          <m:sub>
            <m:r>
              <m:rPr>
                <m:lit/>
                <m:nor/>
              </m:rPr>
              <w:rPr>
                <w:rFonts w:ascii="Cambria Math" w:hAnsi="Cambria Math"/>
              </w:rPr>
              <m:t xml:space="preserve">вх</m:t>
            </m:r>
          </m:sub>
        </m:sSub>
        <m:r>
          <w:rPr>
            <w:rFonts w:ascii="Cambria Math" w:hAnsi="Cambria Math"/>
          </w:rPr>
          <m:t xml:space="preserve">=</m:t>
        </m:r>
        <m:sSub>
          <m:e>
            <m:bar>
              <m:barPr>
                <m:pos m:val="bot"/>
              </m:barPr>
              <m:e>
                <m:r>
                  <w:rPr>
                    <w:rFonts w:ascii="Cambria Math" w:hAnsi="Cambria Math"/>
                  </w:rPr>
                  <m:t xml:space="preserve">Z</m:t>
                </m:r>
              </m:e>
            </m:bar>
          </m:e>
          <m:sub>
            <m:r>
              <w:rPr>
                <w:rFonts w:ascii="Cambria Math" w:hAnsi="Cambria Math"/>
              </w:rPr>
              <m:t xml:space="preserve">1</m:t>
            </m:r>
          </m:sub>
        </m:sSub>
        <m:r>
          <w:rPr>
            <w:rFonts w:ascii="Cambria Math" w:hAnsi="Cambria Math"/>
          </w:rPr>
          <m:t xml:space="preserve">+</m:t>
        </m:r>
        <m:f>
          <m:num>
            <m:sSub>
              <m:e>
                <m:bar>
                  <m:barPr>
                    <m:pos m:val="bot"/>
                  </m:barPr>
                  <m:e>
                    <m:r>
                      <w:rPr>
                        <w:rFonts w:ascii="Cambria Math" w:hAnsi="Cambria Math"/>
                      </w:rPr>
                      <m:t xml:space="preserve">Z</m:t>
                    </m:r>
                  </m:e>
                </m:bar>
              </m:e>
              <m:sub>
                <m:r>
                  <w:rPr>
                    <w:rFonts w:ascii="Cambria Math" w:hAnsi="Cambria Math"/>
                  </w:rPr>
                  <m:t xml:space="preserve">2</m:t>
                </m:r>
              </m:sub>
            </m:sSub>
            <m:sSub>
              <m:e>
                <m:bar>
                  <m:barPr>
                    <m:pos m:val="bot"/>
                  </m:barPr>
                  <m:e>
                    <m:r>
                      <w:rPr>
                        <w:rFonts w:ascii="Cambria Math" w:hAnsi="Cambria Math"/>
                      </w:rPr>
                      <m:t xml:space="preserve">Z</m:t>
                    </m:r>
                  </m:e>
                </m:bar>
              </m:e>
              <m:sub>
                <m:r>
                  <w:rPr>
                    <w:rFonts w:ascii="Cambria Math" w:hAnsi="Cambria Math"/>
                  </w:rPr>
                  <m:t xml:space="preserve">3</m:t>
                </m:r>
              </m:sub>
            </m:sSub>
          </m:num>
          <m:den>
            <m:sSub>
              <m:e>
                <m:bar>
                  <m:barPr>
                    <m:pos m:val="bot"/>
                  </m:barPr>
                  <m:e>
                    <m:r>
                      <w:rPr>
                        <w:rFonts w:ascii="Cambria Math" w:hAnsi="Cambria Math"/>
                      </w:rPr>
                      <m:t xml:space="preserve">Z</m:t>
                    </m:r>
                  </m:e>
                </m:bar>
              </m:e>
              <m:sub>
                <m:r>
                  <w:rPr>
                    <w:rFonts w:ascii="Cambria Math" w:hAnsi="Cambria Math"/>
                  </w:rPr>
                  <m:t xml:space="preserve">2</m:t>
                </m:r>
              </m:sub>
            </m:sSub>
            <m:r>
              <w:rPr>
                <w:rFonts w:ascii="Cambria Math" w:hAnsi="Cambria Math"/>
              </w:rPr>
              <m:t xml:space="preserve">+</m:t>
            </m:r>
            <m:sSub>
              <m:e>
                <m:bar>
                  <m:barPr>
                    <m:pos m:val="bot"/>
                  </m:barPr>
                  <m:e>
                    <m:r>
                      <w:rPr>
                        <w:rFonts w:ascii="Cambria Math" w:hAnsi="Cambria Math"/>
                      </w:rPr>
                      <m:t xml:space="preserve">Z</m:t>
                    </m:r>
                  </m:e>
                </m:bar>
              </m:e>
              <m:sub>
                <m:r>
                  <w:rPr>
                    <w:rFonts w:ascii="Cambria Math" w:hAnsi="Cambria Math"/>
                  </w:rPr>
                  <m:t xml:space="preserve">3</m:t>
                </m:r>
              </m:sub>
            </m:sSub>
          </m:den>
        </m:f>
        <m:r>
          <w:rPr>
            <w:rFonts w:ascii="Cambria Math" w:hAnsi="Cambria Math"/>
          </w:rPr>
          <m:t xml:space="preserve">=</m:t>
        </m:r>
        <m:r>
          <w:rPr>
            <w:rFonts w:ascii="Cambria Math" w:hAnsi="Cambria Math"/>
          </w:rPr>
          <m:t xml:space="preserve">2,8</m:t>
        </m:r>
        <m:r>
          <w:rPr>
            <w:rFonts w:ascii="Cambria Math" w:hAnsi="Cambria Math"/>
          </w:rPr>
          <m:t xml:space="preserve">+</m:t>
        </m:r>
        <m:f>
          <m:num>
            <m:d>
              <m:dPr>
                <m:begChr m:val="("/>
                <m:endChr m:val=")"/>
              </m:dPr>
              <m:e>
                <m:r>
                  <w:rPr>
                    <w:rFonts w:ascii="Cambria Math" w:hAnsi="Cambria Math"/>
                  </w:rPr>
                  <m:t xml:space="preserve">2</m:t>
                </m:r>
                <m:r>
                  <w:rPr>
                    <w:rFonts w:ascii="Cambria Math" w:hAnsi="Cambria Math"/>
                  </w:rPr>
                  <m:t xml:space="preserve">+</m:t>
                </m:r>
                <m:r>
                  <w:rPr>
                    <w:rFonts w:ascii="Cambria Math" w:hAnsi="Cambria Math"/>
                  </w:rPr>
                  <m:t xml:space="preserve">4</m:t>
                </m:r>
                <m:r>
                  <w:rPr>
                    <w:rFonts w:ascii="Cambria Math" w:hAnsi="Cambria Math"/>
                  </w:rPr>
                  <m:t xml:space="preserve">j</m:t>
                </m:r>
              </m:e>
            </m:d>
            <m:d>
              <m:dPr>
                <m:begChr m:val="("/>
                <m:endChr m:val=")"/>
              </m:dPr>
              <m:e>
                <m:r>
                  <w:rPr>
                    <w:rFonts w:ascii="Cambria Math" w:hAnsi="Cambria Math"/>
                  </w:rPr>
                  <m:t xml:space="preserve">3</m:t>
                </m:r>
                <m:r>
                  <w:rPr>
                    <w:rFonts w:ascii="Cambria Math" w:hAnsi="Cambria Math"/>
                  </w:rPr>
                  <m:t xml:space="preserve">−</m:t>
                </m:r>
                <m:r>
                  <w:rPr>
                    <w:rFonts w:ascii="Cambria Math" w:hAnsi="Cambria Math"/>
                  </w:rPr>
                  <m:t xml:space="preserve">4</m:t>
                </m:r>
                <m:r>
                  <w:rPr>
                    <w:rFonts w:ascii="Cambria Math" w:hAnsi="Cambria Math"/>
                  </w:rPr>
                  <m:t xml:space="preserve">j</m:t>
                </m:r>
              </m:e>
            </m:d>
          </m:num>
          <m:den>
            <m:r>
              <w:rPr>
                <w:rFonts w:ascii="Cambria Math" w:hAnsi="Cambria Math"/>
              </w:rPr>
              <m:t xml:space="preserve">2</m:t>
            </m:r>
            <m:r>
              <w:rPr>
                <w:rFonts w:ascii="Cambria Math" w:hAnsi="Cambria Math"/>
              </w:rPr>
              <m:t xml:space="preserve">+</m:t>
            </m:r>
            <m:r>
              <w:rPr>
                <w:rFonts w:ascii="Cambria Math" w:hAnsi="Cambria Math"/>
              </w:rPr>
              <m:t xml:space="preserve">4</m:t>
            </m:r>
            <m:r>
              <w:rPr>
                <w:rFonts w:ascii="Cambria Math" w:hAnsi="Cambria Math"/>
              </w:rPr>
              <m:t xml:space="preserve">j</m:t>
            </m:r>
            <m:r>
              <w:rPr>
                <w:rFonts w:ascii="Cambria Math" w:hAnsi="Cambria Math"/>
              </w:rPr>
              <m:t xml:space="preserve">+</m:t>
            </m:r>
            <m:r>
              <w:rPr>
                <w:rFonts w:ascii="Cambria Math" w:hAnsi="Cambria Math"/>
              </w:rPr>
              <m:t xml:space="preserve">3</m:t>
            </m:r>
            <m:r>
              <w:rPr>
                <w:rFonts w:ascii="Cambria Math" w:hAnsi="Cambria Math"/>
              </w:rPr>
              <m:t xml:space="preserve">−</m:t>
            </m:r>
            <m:r>
              <w:rPr>
                <w:rFonts w:ascii="Cambria Math" w:hAnsi="Cambria Math"/>
              </w:rPr>
              <m:t xml:space="preserve">4</m:t>
            </m:r>
            <m:r>
              <w:rPr>
                <w:rFonts w:ascii="Cambria Math" w:hAnsi="Cambria Math"/>
              </w:rPr>
              <m:t xml:space="preserve">j</m:t>
            </m:r>
          </m:den>
        </m:f>
        <m:r>
          <w:rPr>
            <w:rFonts w:ascii="Cambria Math" w:hAnsi="Cambria Math"/>
          </w:rPr>
          <m:t xml:space="preserve">=</m:t>
        </m:r>
        <m:r>
          <w:rPr>
            <w:rFonts w:ascii="Cambria Math" w:hAnsi="Cambria Math"/>
          </w:rPr>
          <m:t xml:space="preserve">0,8</m:t>
        </m:r>
        <m:r>
          <w:rPr>
            <w:rFonts w:ascii="Cambria Math" w:hAnsi="Cambria Math"/>
          </w:rPr>
          <m:t xml:space="preserve">+</m:t>
        </m:r>
        <m:r>
          <w:rPr>
            <w:rFonts w:ascii="Cambria Math" w:hAnsi="Cambria Math"/>
          </w:rPr>
          <m:t xml:space="preserve">0,8</m:t>
        </m:r>
        <m:r>
          <w:rPr>
            <w:rFonts w:ascii="Cambria Math" w:hAnsi="Cambria Math"/>
          </w:rPr>
          <m:t xml:space="preserve">j</m:t>
        </m:r>
      </m:oMath>
      <w:r>
        <w:rPr>
          <w:sz w:val="28"/>
        </w:rPr>
        <w:t>Входной ток</w:t>
      </w:r>
      <w:r>
        <w:rPr>
          <w:sz w:val="28"/>
          <w:lang w:val="en-US"/>
        </w:rPr>
        <w:t>:</w:t>
      </w:r>
    </w:p>
    <w:p>
      <w:pPr>
        <w:pStyle w:val="Normal"/>
        <w:rPr>
          <w:sz w:val="28"/>
        </w:rPr>
      </w:pPr>
      <w:r>
        <w:rPr>
          <w:sz w:val="28"/>
        </w:rPr>
        <w:object>
          <v:shape id="ole_rId281" style="width:277.2pt;height:60.5pt" o:ole="">
            <v:imagedata r:id="rId282" o:title=""/>
          </v:shape>
          <o:OLEObject Type="Embed" ProgID="" ShapeID="ole_rId281" DrawAspect="Content" ObjectID="_1769293583" r:id="rId281"/>
        </w:object>
      </w:r>
    </w:p>
    <w:p>
      <w:pPr>
        <w:pStyle w:val="Normal"/>
        <w:rPr>
          <w:sz w:val="28"/>
        </w:rPr>
      </w:pPr>
      <w:r>
        <w:rPr>
          <w:sz w:val="28"/>
        </w:rPr>
        <w:t xml:space="preserve">Определим токи </w:t>
      </w:r>
      <w:r>
        <w:rPr>
          <w:sz w:val="28"/>
          <w:lang w:val="en-US"/>
        </w:rPr>
      </w:r>
      <m:oMath xmlns:m="http://schemas.openxmlformats.org/officeDocument/2006/math">
        <m:sSub>
          <m:e>
            <m:acc>
              <m:accPr>
                <m:chr m:val="˙"/>
              </m:accPr>
              <m:e>
                <m:r>
                  <w:rPr>
                    <w:rFonts w:ascii="Cambria Math" w:hAnsi="Cambria Math"/>
                  </w:rPr>
                  <m:t xml:space="preserve">I</m:t>
                </m:r>
              </m:e>
            </m:acc>
          </m:e>
          <m:sub>
            <m:r>
              <w:rPr>
                <w:rFonts w:ascii="Cambria Math" w:hAnsi="Cambria Math"/>
              </w:rPr>
              <m:t xml:space="preserve">2</m:t>
            </m:r>
          </m:sub>
        </m:sSub>
      </m:oMath>
      <w:r>
        <w:rPr>
          <w:sz w:val="28"/>
        </w:rPr>
        <w:t xml:space="preserve"> и </w:t>
      </w:r>
      <w:r>
        <w:rPr>
          <w:sz w:val="28"/>
        </w:rPr>
      </w:r>
      <m:oMath xmlns:m="http://schemas.openxmlformats.org/officeDocument/2006/math">
        <m:sSub>
          <m:e>
            <m:acc>
              <m:accPr>
                <m:chr m:val="˙"/>
              </m:accPr>
              <m:e>
                <m:r>
                  <w:rPr>
                    <w:rFonts w:ascii="Cambria Math" w:hAnsi="Cambria Math"/>
                  </w:rPr>
                  <m:t xml:space="preserve">I</m:t>
                </m:r>
              </m:e>
            </m:acc>
          </m:e>
          <m:sub>
            <m:r>
              <w:rPr>
                <w:rFonts w:ascii="Cambria Math" w:hAnsi="Cambria Math"/>
              </w:rPr>
              <m:t xml:space="preserve">3</m:t>
            </m:r>
          </m:sub>
        </m:sSub>
      </m:oMath>
    </w:p>
    <w:p>
      <w:pPr>
        <w:pStyle w:val="Normal"/>
        <w:spacing w:lineRule="auto" w:line="360"/>
        <w:jc w:val="both"/>
        <w:rPr>
          <w:sz w:val="28"/>
        </w:rPr>
      </w:pPr>
      <w:r>
        <w:rPr>
          <w:sz w:val="28"/>
        </w:rPr>
      </w:r>
      <m:oMath xmlns:m="http://schemas.openxmlformats.org/officeDocument/2006/math">
        <m:sSub>
          <m:e>
            <m:acc>
              <m:accPr>
                <m:chr m:val="˙"/>
              </m:accPr>
              <m:e>
                <m:r>
                  <w:rPr>
                    <w:rFonts w:ascii="Cambria Math" w:hAnsi="Cambria Math"/>
                  </w:rPr>
                  <m:t xml:space="preserve">I</m:t>
                </m:r>
              </m:e>
            </m:acc>
          </m:e>
          <m:sub>
            <m:r>
              <w:rPr>
                <w:rFonts w:ascii="Cambria Math" w:hAnsi="Cambria Math"/>
              </w:rPr>
              <m:t xml:space="preserve">2</m:t>
            </m:r>
          </m:sub>
        </m:sSub>
        <m:r>
          <w:rPr>
            <w:rFonts w:ascii="Cambria Math" w:hAnsi="Cambria Math"/>
          </w:rPr>
          <m:t xml:space="preserve">=</m:t>
        </m:r>
        <m:f>
          <m:num>
            <m:sSub>
              <m:e>
                <m:acc>
                  <m:accPr>
                    <m:chr m:val="˙"/>
                  </m:accPr>
                  <m:e>
                    <m:r>
                      <w:rPr>
                        <w:rFonts w:ascii="Cambria Math" w:hAnsi="Cambria Math"/>
                      </w:rPr>
                      <m:t xml:space="preserve">I</m:t>
                    </m:r>
                  </m:e>
                </m:acc>
              </m:e>
              <m:sub>
                <m:r>
                  <w:rPr>
                    <w:rFonts w:ascii="Cambria Math" w:hAnsi="Cambria Math"/>
                  </w:rPr>
                  <m:t xml:space="preserve">1</m:t>
                </m:r>
              </m:sub>
            </m:sSub>
            <m:sSub>
              <m:e>
                <m:bar>
                  <m:barPr>
                    <m:pos m:val="bot"/>
                  </m:barPr>
                  <m:e>
                    <m:r>
                      <w:rPr>
                        <w:rFonts w:ascii="Cambria Math" w:hAnsi="Cambria Math"/>
                      </w:rPr>
                      <m:t xml:space="preserve">Z</m:t>
                    </m:r>
                  </m:e>
                </m:bar>
              </m:e>
              <m:sub>
                <m:r>
                  <w:rPr>
                    <w:rFonts w:ascii="Cambria Math" w:hAnsi="Cambria Math"/>
                  </w:rPr>
                  <m:t xml:space="preserve">3</m:t>
                </m:r>
              </m:sub>
            </m:sSub>
          </m:num>
          <m:den>
            <m:sSub>
              <m:e>
                <m:bar>
                  <m:barPr>
                    <m:pos m:val="bot"/>
                  </m:barPr>
                  <m:e>
                    <m:r>
                      <w:rPr>
                        <w:rFonts w:ascii="Cambria Math" w:hAnsi="Cambria Math"/>
                      </w:rPr>
                      <m:t xml:space="preserve">Z</m:t>
                    </m:r>
                  </m:e>
                </m:bar>
              </m:e>
              <m:sub>
                <m:r>
                  <w:rPr>
                    <w:rFonts w:ascii="Cambria Math" w:hAnsi="Cambria Math"/>
                  </w:rPr>
                  <m:t xml:space="preserve">2</m:t>
                </m:r>
              </m:sub>
            </m:sSub>
            <m:r>
              <w:rPr>
                <w:rFonts w:ascii="Cambria Math" w:hAnsi="Cambria Math"/>
              </w:rPr>
              <m:t xml:space="preserve">+</m:t>
            </m:r>
            <m:sSub>
              <m:e>
                <m:bar>
                  <m:barPr>
                    <m:pos m:val="bot"/>
                  </m:barPr>
                  <m:e>
                    <m:r>
                      <w:rPr>
                        <w:rFonts w:ascii="Cambria Math" w:hAnsi="Cambria Math"/>
                      </w:rPr>
                      <m:t xml:space="preserve">Z</m:t>
                    </m:r>
                  </m:e>
                </m:bar>
              </m:e>
              <m:sub>
                <m:r>
                  <w:rPr>
                    <w:rFonts w:ascii="Cambria Math" w:hAnsi="Cambria Math"/>
                  </w:rPr>
                  <m:t xml:space="preserve">3</m:t>
                </m:r>
              </m:sub>
            </m:sSub>
          </m:den>
        </m:f>
        <m:r>
          <w:rPr>
            <w:rFonts w:ascii="Cambria Math" w:hAnsi="Cambria Math"/>
          </w:rPr>
          <m:t xml:space="preserve">=</m:t>
        </m:r>
        <m:f>
          <m:num>
            <m:r>
              <m:rPr>
                <m:lit/>
                <m:nor/>
              </m:rPr>
              <w:rPr>
                <w:rFonts w:ascii="Cambria Math" w:hAnsi="Cambria Math"/>
              </w:rPr>
              <m:t xml:space="preserve">25</m:t>
            </m:r>
            <m:d>
              <m:dPr>
                <m:begChr m:val="("/>
                <m:endChr m:val=")"/>
              </m:dPr>
              <m:e>
                <m:r>
                  <w:rPr>
                    <w:rFonts w:ascii="Cambria Math" w:hAnsi="Cambria Math"/>
                  </w:rPr>
                  <m:t xml:space="preserve">3</m:t>
                </m:r>
                <m:r>
                  <w:rPr>
                    <w:rFonts w:ascii="Cambria Math" w:hAnsi="Cambria Math"/>
                  </w:rPr>
                  <m:t xml:space="preserve">−</m:t>
                </m:r>
                <m:r>
                  <w:rPr>
                    <w:rFonts w:ascii="Cambria Math" w:hAnsi="Cambria Math"/>
                  </w:rPr>
                  <m:t xml:space="preserve">4</m:t>
                </m:r>
                <m:r>
                  <w:rPr>
                    <w:rFonts w:ascii="Cambria Math" w:hAnsi="Cambria Math"/>
                  </w:rPr>
                  <m:t xml:space="preserve">j</m:t>
                </m:r>
              </m:e>
            </m:d>
          </m:num>
          <m:den>
            <m:rad>
              <m:radPr>
                <m:degHide m:val="1"/>
              </m:radPr>
              <m:deg/>
              <m:e>
                <m:r>
                  <w:rPr>
                    <w:rFonts w:ascii="Cambria Math" w:hAnsi="Cambria Math"/>
                  </w:rPr>
                  <m:t xml:space="preserve">2</m:t>
                </m:r>
              </m:e>
            </m:rad>
            <m:r>
              <w:rPr>
                <w:rFonts w:ascii="Cambria Math" w:hAnsi="Cambria Math"/>
              </w:rPr>
              <m:t xml:space="preserve">⋅</m:t>
            </m:r>
            <m:r>
              <w:rPr>
                <w:rFonts w:ascii="Cambria Math" w:hAnsi="Cambria Math"/>
              </w:rPr>
              <m:t xml:space="preserve">5</m:t>
            </m:r>
          </m:den>
        </m:f>
        <m:r>
          <w:rPr>
            <w:rFonts w:ascii="Cambria Math" w:hAnsi="Cambria Math"/>
          </w:rPr>
          <m:t xml:space="preserve">=</m:t>
        </m:r>
        <m:f>
          <m:num>
            <m:r>
              <m:rPr>
                <m:lit/>
                <m:nor/>
              </m:rPr>
              <w:rPr>
                <w:rFonts w:ascii="Cambria Math" w:hAnsi="Cambria Math"/>
              </w:rPr>
              <m:t xml:space="preserve">25</m:t>
            </m:r>
            <m:r>
              <w:rPr>
                <w:rFonts w:ascii="Cambria Math" w:hAnsi="Cambria Math"/>
              </w:rPr>
              <m:t xml:space="preserve">⋅</m:t>
            </m:r>
            <m:r>
              <w:rPr>
                <w:rFonts w:ascii="Cambria Math" w:hAnsi="Cambria Math"/>
              </w:rPr>
              <m:t xml:space="preserve">5</m:t>
            </m:r>
            <m:sSup>
              <m:e>
                <m:r>
                  <w:rPr>
                    <w:rFonts w:ascii="Cambria Math" w:hAnsi="Cambria Math"/>
                  </w:rPr>
                  <m:t xml:space="preserve">e</m:t>
                </m:r>
              </m:e>
              <m:sup>
                <m:r>
                  <w:rPr>
                    <w:rFonts w:ascii="Cambria Math" w:hAnsi="Cambria Math"/>
                  </w:rPr>
                  <m:t xml:space="preserve">−</m:t>
                </m:r>
                <m:r>
                  <w:rPr>
                    <w:rFonts w:ascii="Cambria Math" w:hAnsi="Cambria Math"/>
                  </w:rPr>
                  <m:t xml:space="preserve">j</m:t>
                </m:r>
                <m:sSup>
                  <m:e>
                    <m:r>
                      <m:rPr>
                        <m:lit/>
                        <m:nor/>
                      </m:rPr>
                      <w:rPr>
                        <w:rFonts w:ascii="Cambria Math" w:hAnsi="Cambria Math"/>
                      </w:rPr>
                      <m:t xml:space="preserve">57</m:t>
                    </m:r>
                  </m:e>
                  <m:sup>
                    <m:r>
                      <w:rPr>
                        <w:rFonts w:ascii="Cambria Math" w:hAnsi="Cambria Math"/>
                      </w:rPr>
                      <m:t xml:space="preserve">∘</m:t>
                    </m:r>
                  </m:sup>
                </m:sSup>
              </m:sup>
            </m:sSup>
          </m:num>
          <m:den>
            <m:rad>
              <m:radPr>
                <m:degHide m:val="1"/>
              </m:radPr>
              <m:deg/>
              <m:e>
                <m:r>
                  <w:rPr>
                    <w:rFonts w:ascii="Cambria Math" w:hAnsi="Cambria Math"/>
                  </w:rPr>
                  <m:t xml:space="preserve">2</m:t>
                </m:r>
              </m:e>
            </m:rad>
            <m:r>
              <w:rPr>
                <w:rFonts w:ascii="Cambria Math" w:hAnsi="Cambria Math"/>
              </w:rPr>
              <m:t xml:space="preserve">⋅</m:t>
            </m:r>
            <m:r>
              <w:rPr>
                <w:rFonts w:ascii="Cambria Math" w:hAnsi="Cambria Math"/>
              </w:rPr>
              <m:t xml:space="preserve">5</m:t>
            </m:r>
          </m:den>
        </m:f>
        <m:r>
          <w:rPr>
            <w:rFonts w:ascii="Cambria Math" w:hAnsi="Cambria Math"/>
          </w:rPr>
          <m:t xml:space="preserve">=</m:t>
        </m:r>
        <m:f>
          <m:num>
            <m:r>
              <m:rPr>
                <m:lit/>
                <m:nor/>
              </m:rPr>
              <w:rPr>
                <w:rFonts w:ascii="Cambria Math" w:hAnsi="Cambria Math"/>
              </w:rPr>
              <m:t xml:space="preserve">25</m:t>
            </m:r>
          </m:num>
          <m:den>
            <m:rad>
              <m:radPr>
                <m:degHide m:val="1"/>
              </m:radPr>
              <m:deg/>
              <m:e>
                <m:r>
                  <w:rPr>
                    <w:rFonts w:ascii="Cambria Math" w:hAnsi="Cambria Math"/>
                  </w:rPr>
                  <m:t xml:space="preserve">2</m:t>
                </m:r>
              </m:e>
            </m:rad>
          </m:den>
        </m:f>
        <m:sSup>
          <m:e>
            <m:r>
              <w:rPr>
                <w:rFonts w:ascii="Cambria Math" w:hAnsi="Cambria Math"/>
              </w:rPr>
              <m:t xml:space="preserve">e</m:t>
            </m:r>
          </m:e>
          <m:sup>
            <m:r>
              <w:rPr>
                <w:rFonts w:ascii="Cambria Math" w:hAnsi="Cambria Math"/>
              </w:rPr>
              <m:t xml:space="preserve">−</m:t>
            </m:r>
            <m:r>
              <w:rPr>
                <w:rFonts w:ascii="Cambria Math" w:hAnsi="Cambria Math"/>
              </w:rPr>
              <m:t xml:space="preserve">j</m:t>
            </m:r>
            <m:sSup>
              <m:e>
                <m:r>
                  <m:rPr>
                    <m:lit/>
                    <m:nor/>
                  </m:rPr>
                  <w:rPr>
                    <w:rFonts w:ascii="Cambria Math" w:hAnsi="Cambria Math"/>
                  </w:rPr>
                  <m:t xml:space="preserve">57</m:t>
                </m:r>
              </m:e>
              <m:sup>
                <m:r>
                  <w:rPr>
                    <w:rFonts w:ascii="Cambria Math" w:hAnsi="Cambria Math"/>
                  </w:rPr>
                  <m:t xml:space="preserve">∘</m:t>
                </m:r>
              </m:sup>
            </m:sSup>
          </m:sup>
        </m:sSup>
      </m:oMath>
    </w:p>
    <w:p>
      <w:pPr>
        <w:pStyle w:val="Normal"/>
        <w:spacing w:lineRule="auto" w:line="360"/>
        <w:jc w:val="both"/>
        <w:rPr>
          <w:sz w:val="28"/>
        </w:rPr>
      </w:pPr>
      <w:r>
        <w:rPr>
          <w:sz w:val="28"/>
        </w:rPr>
      </w:r>
      <m:oMath xmlns:m="http://schemas.openxmlformats.org/officeDocument/2006/math">
        <m:sSub>
          <m:e>
            <m:acc>
              <m:accPr>
                <m:chr m:val="˙"/>
              </m:accPr>
              <m:e>
                <m:r>
                  <w:rPr>
                    <w:rFonts w:ascii="Cambria Math" w:hAnsi="Cambria Math"/>
                  </w:rPr>
                  <m:t xml:space="preserve">I</m:t>
                </m:r>
              </m:e>
            </m:acc>
          </m:e>
          <m:sub>
            <m:r>
              <w:rPr>
                <w:rFonts w:ascii="Cambria Math" w:hAnsi="Cambria Math"/>
              </w:rPr>
              <m:t xml:space="preserve">3</m:t>
            </m:r>
          </m:sub>
        </m:sSub>
        <m:r>
          <w:rPr>
            <w:rFonts w:ascii="Cambria Math" w:hAnsi="Cambria Math"/>
          </w:rPr>
          <m:t xml:space="preserve">=</m:t>
        </m:r>
        <m:f>
          <m:num>
            <m:sSub>
              <m:e>
                <m:acc>
                  <m:accPr>
                    <m:chr m:val="˙"/>
                  </m:accPr>
                  <m:e>
                    <m:r>
                      <w:rPr>
                        <w:rFonts w:ascii="Cambria Math" w:hAnsi="Cambria Math"/>
                      </w:rPr>
                      <m:t xml:space="preserve">I</m:t>
                    </m:r>
                  </m:e>
                </m:acc>
              </m:e>
              <m:sub>
                <m:r>
                  <w:rPr>
                    <w:rFonts w:ascii="Cambria Math" w:hAnsi="Cambria Math"/>
                  </w:rPr>
                  <m:t xml:space="preserve">1</m:t>
                </m:r>
              </m:sub>
            </m:sSub>
            <m:r>
              <w:rPr>
                <w:rFonts w:ascii="Cambria Math" w:hAnsi="Cambria Math"/>
              </w:rPr>
              <m:t xml:space="preserve">⋅</m:t>
            </m:r>
            <m:sSub>
              <m:e>
                <m:bar>
                  <m:barPr>
                    <m:pos m:val="bot"/>
                  </m:barPr>
                  <m:e>
                    <m:r>
                      <w:rPr>
                        <w:rFonts w:ascii="Cambria Math" w:hAnsi="Cambria Math"/>
                      </w:rPr>
                      <m:t xml:space="preserve">Z</m:t>
                    </m:r>
                  </m:e>
                </m:bar>
              </m:e>
              <m:sub>
                <m:r>
                  <w:rPr>
                    <w:rFonts w:ascii="Cambria Math" w:hAnsi="Cambria Math"/>
                  </w:rPr>
                  <m:t xml:space="preserve">2</m:t>
                </m:r>
              </m:sub>
            </m:sSub>
          </m:num>
          <m:den>
            <m:sSub>
              <m:e>
                <m:bar>
                  <m:barPr>
                    <m:pos m:val="bot"/>
                  </m:barPr>
                  <m:e>
                    <m:r>
                      <w:rPr>
                        <w:rFonts w:ascii="Cambria Math" w:hAnsi="Cambria Math"/>
                      </w:rPr>
                      <m:t xml:space="preserve">Z</m:t>
                    </m:r>
                  </m:e>
                </m:bar>
              </m:e>
              <m:sub>
                <m:r>
                  <w:rPr>
                    <w:rFonts w:ascii="Cambria Math" w:hAnsi="Cambria Math"/>
                  </w:rPr>
                  <m:t xml:space="preserve">2</m:t>
                </m:r>
              </m:sub>
            </m:sSub>
            <m:r>
              <w:rPr>
                <w:rFonts w:ascii="Cambria Math" w:hAnsi="Cambria Math"/>
              </w:rPr>
              <m:t xml:space="preserve">+</m:t>
            </m:r>
            <m:sSub>
              <m:e>
                <m:bar>
                  <m:barPr>
                    <m:pos m:val="bot"/>
                  </m:barPr>
                  <m:e>
                    <m:r>
                      <w:rPr>
                        <w:rFonts w:ascii="Cambria Math" w:hAnsi="Cambria Math"/>
                      </w:rPr>
                      <m:t xml:space="preserve">Z</m:t>
                    </m:r>
                  </m:e>
                </m:bar>
              </m:e>
              <m:sub>
                <m:r>
                  <w:rPr>
                    <w:rFonts w:ascii="Cambria Math" w:hAnsi="Cambria Math"/>
                  </w:rPr>
                  <m:t xml:space="preserve">3</m:t>
                </m:r>
              </m:sub>
            </m:sSub>
          </m:den>
        </m:f>
        <m:r>
          <w:rPr>
            <w:rFonts w:ascii="Cambria Math" w:hAnsi="Cambria Math"/>
          </w:rPr>
          <m:t xml:space="preserve">=</m:t>
        </m:r>
        <m:f>
          <m:num>
            <m:r>
              <m:rPr>
                <m:lit/>
                <m:nor/>
              </m:rPr>
              <w:rPr>
                <w:rFonts w:ascii="Cambria Math" w:hAnsi="Cambria Math"/>
              </w:rPr>
              <m:t xml:space="preserve">25</m:t>
            </m:r>
            <m:d>
              <m:dPr>
                <m:begChr m:val="("/>
                <m:endChr m:val=")"/>
              </m:dPr>
              <m:e>
                <m:r>
                  <w:rPr>
                    <w:rFonts w:ascii="Cambria Math" w:hAnsi="Cambria Math"/>
                  </w:rPr>
                  <m:t xml:space="preserve">2</m:t>
                </m:r>
                <m:r>
                  <w:rPr>
                    <w:rFonts w:ascii="Cambria Math" w:hAnsi="Cambria Math"/>
                  </w:rPr>
                  <m:t xml:space="preserve">+</m:t>
                </m:r>
                <m:r>
                  <w:rPr>
                    <w:rFonts w:ascii="Cambria Math" w:hAnsi="Cambria Math"/>
                  </w:rPr>
                  <m:t xml:space="preserve">4</m:t>
                </m:r>
                <m:r>
                  <w:rPr>
                    <w:rFonts w:ascii="Cambria Math" w:hAnsi="Cambria Math"/>
                  </w:rPr>
                  <m:t xml:space="preserve">j</m:t>
                </m:r>
              </m:e>
            </m:d>
          </m:num>
          <m:den>
            <m:rad>
              <m:radPr>
                <m:degHide m:val="1"/>
              </m:radPr>
              <m:deg/>
              <m:e>
                <m:r>
                  <w:rPr>
                    <w:rFonts w:ascii="Cambria Math" w:hAnsi="Cambria Math"/>
                  </w:rPr>
                  <m:t xml:space="preserve">2</m:t>
                </m:r>
              </m:e>
            </m:rad>
            <m:r>
              <w:rPr>
                <w:rFonts w:ascii="Cambria Math" w:hAnsi="Cambria Math"/>
              </w:rPr>
              <m:t xml:space="preserve">⋅</m:t>
            </m:r>
            <m:r>
              <w:rPr>
                <w:rFonts w:ascii="Cambria Math" w:hAnsi="Cambria Math"/>
              </w:rPr>
              <m:t xml:space="preserve">5</m:t>
            </m:r>
          </m:den>
        </m:f>
        <m:r>
          <w:rPr>
            <w:rFonts w:ascii="Cambria Math" w:hAnsi="Cambria Math"/>
          </w:rPr>
          <m:t xml:space="preserve">=</m:t>
        </m:r>
        <m:f>
          <m:num>
            <m:r>
              <m:rPr>
                <m:lit/>
                <m:nor/>
              </m:rPr>
              <w:rPr>
                <w:rFonts w:ascii="Cambria Math" w:hAnsi="Cambria Math"/>
              </w:rPr>
              <m:t xml:space="preserve">25</m:t>
            </m:r>
            <m:rad>
              <m:radPr>
                <m:degHide m:val="1"/>
              </m:radPr>
              <m:deg/>
              <m:e>
                <m:r>
                  <m:rPr>
                    <m:lit/>
                    <m:nor/>
                  </m:rPr>
                  <w:rPr>
                    <w:rFonts w:ascii="Cambria Math" w:hAnsi="Cambria Math"/>
                  </w:rPr>
                  <m:t xml:space="preserve">20</m:t>
                </m:r>
              </m:e>
            </m:rad>
          </m:num>
          <m:den>
            <m:rad>
              <m:radPr>
                <m:degHide m:val="1"/>
              </m:radPr>
              <m:deg/>
              <m:e>
                <m:r>
                  <w:rPr>
                    <w:rFonts w:ascii="Cambria Math" w:hAnsi="Cambria Math"/>
                  </w:rPr>
                  <m:t xml:space="preserve">2</m:t>
                </m:r>
              </m:e>
            </m:rad>
            <m:r>
              <w:rPr>
                <w:rFonts w:ascii="Cambria Math" w:hAnsi="Cambria Math"/>
              </w:rPr>
              <m:t xml:space="preserve">⋅</m:t>
            </m:r>
            <m:r>
              <w:rPr>
                <w:rFonts w:ascii="Cambria Math" w:hAnsi="Cambria Math"/>
              </w:rPr>
              <m:t xml:space="preserve">5</m:t>
            </m:r>
          </m:den>
        </m:f>
        <m:sSup>
          <m:e>
            <m:r>
              <w:rPr>
                <w:rFonts w:ascii="Cambria Math" w:hAnsi="Cambria Math"/>
              </w:rPr>
              <m:t xml:space="preserve">e</m:t>
            </m:r>
          </m:e>
          <m:sup>
            <m:r>
              <m:rPr>
                <m:lit/>
                <m:nor/>
              </m:rPr>
              <w:rPr>
                <w:rFonts w:ascii="Cambria Math" w:hAnsi="Cambria Math"/>
              </w:rPr>
              <m:t xml:space="preserve">jarctg</m:t>
            </m:r>
            <m:f>
              <m:num>
                <m:r>
                  <w:rPr>
                    <w:rFonts w:ascii="Cambria Math" w:hAnsi="Cambria Math"/>
                  </w:rPr>
                  <m:t xml:space="preserve">4</m:t>
                </m:r>
              </m:num>
              <m:den>
                <m:r>
                  <w:rPr>
                    <w:rFonts w:ascii="Cambria Math" w:hAnsi="Cambria Math"/>
                  </w:rPr>
                  <m:t xml:space="preserve">2</m:t>
                </m:r>
              </m:den>
            </m:f>
          </m:sup>
        </m:sSup>
        <m:r>
          <w:rPr>
            <w:rFonts w:ascii="Cambria Math" w:hAnsi="Cambria Math"/>
          </w:rPr>
          <m:t xml:space="preserve">=</m:t>
        </m:r>
        <m:r>
          <m:rPr>
            <m:lit/>
            <m:nor/>
          </m:rPr>
          <w:rPr>
            <w:rFonts w:ascii="Cambria Math" w:hAnsi="Cambria Math"/>
          </w:rPr>
          <m:t xml:space="preserve">15</m:t>
        </m:r>
        <m:r>
          <w:rPr>
            <w:rFonts w:ascii="Cambria Math" w:hAnsi="Cambria Math"/>
          </w:rPr>
          <m:t xml:space="preserve">,</m:t>
        </m:r>
        <m:r>
          <m:rPr>
            <m:lit/>
            <m:nor/>
          </m:rPr>
          <w:rPr>
            <w:rFonts w:ascii="Cambria Math" w:hAnsi="Cambria Math"/>
          </w:rPr>
          <m:t xml:space="preserve">85</m:t>
        </m:r>
        <m:sSup>
          <m:e>
            <m:r>
              <w:rPr>
                <w:rFonts w:ascii="Cambria Math" w:hAnsi="Cambria Math"/>
              </w:rPr>
              <m:t xml:space="preserve">e</m:t>
            </m:r>
          </m:e>
          <m:sup>
            <m:r>
              <w:rPr>
                <w:rFonts w:ascii="Cambria Math" w:hAnsi="Cambria Math"/>
              </w:rPr>
              <m:t xml:space="preserve">j</m:t>
            </m:r>
            <m:r>
              <m:rPr>
                <m:lit/>
                <m:nor/>
              </m:rPr>
              <w:rPr>
                <w:rFonts w:ascii="Cambria Math" w:hAnsi="Cambria Math"/>
              </w:rPr>
              <m:t xml:space="preserve">64</m:t>
            </m:r>
          </m:sup>
        </m:sSup>
        <m:r>
          <m:rPr>
            <m:lit/>
            <m:nor/>
          </m:rPr>
          <w:rPr>
            <w:rFonts w:ascii="Cambria Math" w:hAnsi="Cambria Math"/>
          </w:rPr>
          <m:t xml:space="preserve">.</m:t>
        </m:r>
      </m:oMath>
    </w:p>
    <w:p>
      <w:pPr>
        <w:pStyle w:val="Normal"/>
        <w:jc w:val="both"/>
        <w:rPr>
          <w:sz w:val="28"/>
        </w:rPr>
      </w:pPr>
      <w:r>
        <w:rPr>
          <w:sz w:val="28"/>
        </w:rPr>
        <w:t>Мгновенные значения токов запишем в виде:</w:t>
      </w:r>
    </w:p>
    <w:p>
      <w:pPr>
        <w:pStyle w:val="Normal"/>
        <w:spacing w:lineRule="auto" w:line="360"/>
        <w:jc w:val="both"/>
        <w:rPr>
          <w:sz w:val="28"/>
          <w:lang w:val="en-US"/>
        </w:rPr>
      </w:pPr>
      <w:r>
        <w:rPr>
          <w:sz w:val="28"/>
          <w:lang w:val="en-US"/>
        </w:rPr>
        <w:object>
          <v:shape id="ole_rId283" style="width:103.95pt;height:27.65pt" o:ole="">
            <v:imagedata r:id="rId284" o:title=""/>
          </v:shape>
          <o:OLEObject Type="Embed" ProgID="" ShapeID="ole_rId283" DrawAspect="Content" ObjectID="_384580938" r:id="rId283"/>
        </w:object>
      </w:r>
    </w:p>
    <w:p>
      <w:pPr>
        <w:pStyle w:val="Normal"/>
        <w:spacing w:lineRule="auto" w:line="360"/>
        <w:jc w:val="both"/>
        <w:rPr>
          <w:sz w:val="28"/>
        </w:rPr>
      </w:pPr>
      <w:r>
        <w:rPr>
          <w:sz w:val="28"/>
        </w:rPr>
      </w:r>
      <m:oMath xmlns:m="http://schemas.openxmlformats.org/officeDocument/2006/math">
        <m:sSub>
          <m:e>
            <m:r>
              <w:rPr>
                <w:rFonts w:ascii="Cambria Math" w:hAnsi="Cambria Math"/>
              </w:rPr>
              <m:t xml:space="preserve">i</m:t>
            </m:r>
          </m:e>
          <m:sub>
            <m:r>
              <w:rPr>
                <w:rFonts w:ascii="Cambria Math" w:hAnsi="Cambria Math"/>
              </w:rPr>
              <m:t xml:space="preserve">2</m:t>
            </m:r>
          </m:sub>
        </m:sSub>
        <m:r>
          <w:rPr>
            <w:rFonts w:ascii="Cambria Math" w:hAnsi="Cambria Math"/>
          </w:rPr>
          <m:t xml:space="preserve">=</m:t>
        </m:r>
        <m:r>
          <m:rPr>
            <m:lit/>
            <m:nor/>
          </m:rPr>
          <w:rPr>
            <w:rFonts w:ascii="Cambria Math" w:hAnsi="Cambria Math"/>
          </w:rPr>
          <m:t xml:space="preserve">25</m:t>
        </m:r>
        <m:r>
          <m:rPr>
            <m:lit/>
            <m:nor/>
          </m:rPr>
          <w:rPr>
            <w:rFonts w:ascii="Cambria Math" w:hAnsi="Cambria Math"/>
          </w:rPr>
          <m:t xml:space="preserve">sin</m:t>
        </m:r>
        <m:d>
          <m:dPr>
            <m:begChr m:val="("/>
            <m:endChr m:val=")"/>
          </m:dPr>
          <m:e>
            <m:r>
              <w:rPr>
                <w:rFonts w:ascii="Cambria Math" w:hAnsi="Cambria Math"/>
              </w:rPr>
              <m:t xml:space="preserve">ωt</m:t>
            </m:r>
            <m:r>
              <w:rPr>
                <w:rFonts w:ascii="Cambria Math" w:hAnsi="Cambria Math"/>
              </w:rPr>
              <m:t xml:space="preserve">−</m:t>
            </m:r>
            <m:sSup>
              <m:e>
                <m:r>
                  <m:rPr>
                    <m:lit/>
                    <m:nor/>
                  </m:rPr>
                  <w:rPr>
                    <w:rFonts w:ascii="Cambria Math" w:hAnsi="Cambria Math"/>
                  </w:rPr>
                  <m:t xml:space="preserve">57</m:t>
                </m:r>
              </m:e>
              <m:sup>
                <m:r>
                  <w:rPr>
                    <w:rFonts w:ascii="Cambria Math" w:hAnsi="Cambria Math"/>
                  </w:rPr>
                  <m:t xml:space="preserve">∘</m:t>
                </m:r>
              </m:sup>
            </m:sSup>
          </m:e>
        </m:d>
      </m:oMath>
    </w:p>
    <w:p>
      <w:pPr>
        <w:pStyle w:val="Normal"/>
        <w:jc w:val="both"/>
        <w:rPr>
          <w:sz w:val="28"/>
        </w:rPr>
      </w:pPr>
      <w:r>
        <w:rPr>
          <w:sz w:val="28"/>
        </w:rPr>
      </w:r>
      <m:oMath xmlns:m="http://schemas.openxmlformats.org/officeDocument/2006/math">
        <m:sSub>
          <m:e>
            <m:r>
              <w:rPr>
                <w:rFonts w:ascii="Cambria Math" w:hAnsi="Cambria Math"/>
              </w:rPr>
              <m:t xml:space="preserve">i</m:t>
            </m:r>
          </m:e>
          <m:sub>
            <m:r>
              <w:rPr>
                <w:rFonts w:ascii="Cambria Math" w:hAnsi="Cambria Math"/>
              </w:rPr>
              <m:t xml:space="preserve">3</m:t>
            </m:r>
          </m:sub>
        </m:sSub>
        <m:r>
          <w:rPr>
            <w:rFonts w:ascii="Cambria Math" w:hAnsi="Cambria Math"/>
          </w:rPr>
          <m:t xml:space="preserve">=</m:t>
        </m:r>
        <m:r>
          <m:rPr>
            <m:lit/>
            <m:nor/>
          </m:rPr>
          <w:rPr>
            <w:rFonts w:ascii="Cambria Math" w:hAnsi="Cambria Math"/>
          </w:rPr>
          <m:t xml:space="preserve">15</m:t>
        </m:r>
        <m:r>
          <w:rPr>
            <w:rFonts w:ascii="Cambria Math" w:hAnsi="Cambria Math"/>
          </w:rPr>
          <m:t xml:space="preserve">,</m:t>
        </m:r>
        <m:r>
          <m:rPr>
            <m:lit/>
            <m:nor/>
          </m:rPr>
          <w:rPr>
            <w:rFonts w:ascii="Cambria Math" w:hAnsi="Cambria Math"/>
          </w:rPr>
          <m:t xml:space="preserve">85</m:t>
        </m:r>
        <m:rad>
          <m:radPr>
            <m:degHide m:val="1"/>
          </m:radPr>
          <m:deg/>
          <m:e>
            <m:r>
              <w:rPr>
                <w:rFonts w:ascii="Cambria Math" w:hAnsi="Cambria Math"/>
              </w:rPr>
              <m:t xml:space="preserve">2</m:t>
            </m:r>
          </m:e>
        </m:rad>
        <m:r>
          <m:rPr>
            <m:lit/>
            <m:nor/>
          </m:rPr>
          <w:rPr>
            <w:rFonts w:ascii="Cambria Math" w:hAnsi="Cambria Math"/>
          </w:rPr>
          <m:t xml:space="preserve">sin</m:t>
        </m:r>
        <m:d>
          <m:dPr>
            <m:begChr m:val="("/>
            <m:endChr m:val=")"/>
          </m:dPr>
          <m:e>
            <m:r>
              <w:rPr>
                <w:rFonts w:ascii="Cambria Math" w:hAnsi="Cambria Math"/>
              </w:rPr>
              <m:t xml:space="preserve">ωt</m:t>
            </m:r>
            <m:r>
              <w:rPr>
                <w:rFonts w:ascii="Cambria Math" w:hAnsi="Cambria Math"/>
              </w:rPr>
              <m:t xml:space="preserve">+</m:t>
            </m:r>
            <m:sSup>
              <m:e>
                <m:r>
                  <m:rPr>
                    <m:lit/>
                    <m:nor/>
                  </m:rPr>
                  <w:rPr>
                    <w:rFonts w:ascii="Cambria Math" w:hAnsi="Cambria Math"/>
                  </w:rPr>
                  <m:t xml:space="preserve">64</m:t>
                </m:r>
              </m:e>
              <m:sup>
                <m:r>
                  <w:rPr>
                    <w:rFonts w:ascii="Cambria Math" w:hAnsi="Cambria Math"/>
                  </w:rPr>
                  <m:t xml:space="preserve">∘</m:t>
                </m:r>
              </m:sup>
            </m:sSup>
          </m:e>
        </m:d>
        <m:r>
          <w:rPr>
            <w:rFonts w:ascii="Cambria Math" w:hAnsi="Cambria Math"/>
          </w:rPr>
          <m:t xml:space="preserve">=</m:t>
        </m:r>
        <m:r>
          <m:rPr>
            <m:lit/>
            <m:nor/>
          </m:rPr>
          <w:rPr>
            <w:rFonts w:ascii="Cambria Math" w:hAnsi="Cambria Math"/>
          </w:rPr>
          <m:t xml:space="preserve">22</m:t>
        </m:r>
        <m:r>
          <w:rPr>
            <w:rFonts w:ascii="Cambria Math" w:hAnsi="Cambria Math"/>
          </w:rPr>
          <m:t xml:space="preserve">,</m:t>
        </m:r>
        <m:r>
          <m:rPr>
            <m:lit/>
            <m:nor/>
          </m:rPr>
          <w:rPr>
            <w:rFonts w:ascii="Cambria Math" w:hAnsi="Cambria Math"/>
          </w:rPr>
          <m:t xml:space="preserve">35</m:t>
        </m:r>
        <m:r>
          <m:rPr>
            <m:lit/>
            <m:nor/>
          </m:rPr>
          <w:rPr>
            <w:rFonts w:ascii="Cambria Math" w:hAnsi="Cambria Math"/>
          </w:rPr>
          <m:t xml:space="preserve">sin</m:t>
        </m:r>
        <m:d>
          <m:dPr>
            <m:begChr m:val="("/>
            <m:endChr m:val=")"/>
          </m:dPr>
          <m:e>
            <m:r>
              <w:rPr>
                <w:rFonts w:ascii="Cambria Math" w:hAnsi="Cambria Math"/>
              </w:rPr>
              <m:t xml:space="preserve">ωt</m:t>
            </m:r>
            <m:r>
              <w:rPr>
                <w:rFonts w:ascii="Cambria Math" w:hAnsi="Cambria Math"/>
              </w:rPr>
              <m:t xml:space="preserve">+</m:t>
            </m:r>
            <m:sSup>
              <m:e>
                <m:r>
                  <m:rPr>
                    <m:lit/>
                    <m:nor/>
                  </m:rPr>
                  <w:rPr>
                    <w:rFonts w:ascii="Cambria Math" w:hAnsi="Cambria Math"/>
                  </w:rPr>
                  <m:t xml:space="preserve">64</m:t>
                </m:r>
              </m:e>
              <m:sup>
                <m:r>
                  <w:rPr>
                    <w:rFonts w:ascii="Cambria Math" w:hAnsi="Cambria Math"/>
                  </w:rPr>
                  <m:t xml:space="preserve">∘</m:t>
                </m:r>
              </m:sup>
            </m:sSup>
          </m:e>
        </m:d>
      </m:oMath>
    </w:p>
    <w:p>
      <w:pPr>
        <w:pStyle w:val="Normal"/>
        <w:rPr>
          <w:b/>
          <w:b/>
          <w:bCs/>
          <w:sz w:val="28"/>
          <w:u w:val="single"/>
        </w:rPr>
      </w:pPr>
      <w:r>
        <w:rPr>
          <w:b/>
          <w:bCs/>
          <w:sz w:val="28"/>
          <w:u w:val="single"/>
        </w:rPr>
        <w:t>Пример 2.</w:t>
      </w:r>
    </w:p>
    <w:p>
      <w:pPr>
        <w:pStyle w:val="Normal"/>
        <w:jc w:val="both"/>
        <w:rPr>
          <w:sz w:val="28"/>
        </w:rPr>
      </w:pPr>
      <w:r>
        <w:rPr>
          <w:sz w:val="28"/>
        </w:rPr>
        <w:object>
          <v:shape id="ole_rId285" style="width:301.35pt;height:173.1pt" o:ole="">
            <v:imagedata r:id="rId286" o:title=""/>
          </v:shape>
          <o:OLEObject Type="Embed" ProgID="" ShapeID="ole_rId285" DrawAspect="Content" ObjectID="_117895327" r:id="rId285"/>
        </w:object>
      </w:r>
    </w:p>
    <w:p>
      <w:pPr>
        <w:pStyle w:val="Normal"/>
        <w:jc w:val="both"/>
        <w:rPr/>
      </w:pPr>
      <w:r>
        <w:rPr>
          <w:sz w:val="28"/>
        </w:rPr>
        <w:t xml:space="preserve">Для схемы рис. 2.11 определить сдвиг по фазе между входным током и напряжением, если </w:t>
      </w:r>
      <w:r>
        <w:rPr>
          <w:sz w:val="28"/>
          <w:lang w:val="en-US"/>
        </w:rPr>
      </w:r>
      <m:oMath xmlns:m="http://schemas.openxmlformats.org/officeDocument/2006/math">
        <m:acc>
          <m:accPr>
            <m:chr m:val="˙"/>
          </m:accPr>
          <m:e>
            <m:r>
              <w:rPr>
                <w:rFonts w:ascii="Cambria Math" w:hAnsi="Cambria Math"/>
              </w:rPr>
              <m:t xml:space="preserve">V</m:t>
            </m:r>
          </m:e>
        </m:acc>
        <m:r>
          <w:rPr>
            <w:rFonts w:ascii="Cambria Math" w:hAnsi="Cambria Math"/>
          </w:rPr>
          <m:t xml:space="preserve">=</m:t>
        </m:r>
        <m:r>
          <m:rPr>
            <m:lit/>
            <m:nor/>
          </m:rPr>
          <w:rPr>
            <w:rFonts w:ascii="Cambria Math" w:hAnsi="Cambria Math"/>
          </w:rPr>
          <m:t xml:space="preserve">10</m:t>
        </m:r>
        <m:r>
          <w:rPr>
            <w:rFonts w:ascii="Cambria Math" w:hAnsi="Cambria Math"/>
          </w:rPr>
          <m:t xml:space="preserve">B</m:t>
        </m:r>
        <m:r>
          <w:rPr>
            <w:rFonts w:ascii="Cambria Math" w:hAnsi="Cambria Math"/>
          </w:rPr>
          <m:t xml:space="preserve">,</m:t>
        </m:r>
      </m:oMath>
      <w:r>
        <w:rPr>
          <w:sz w:val="28"/>
        </w:rPr>
        <w:t xml:space="preserve"> </w:t>
      </w:r>
      <w:r>
        <w:rPr>
          <w:sz w:val="28"/>
          <w:lang w:val="en-US"/>
        </w:rPr>
      </w:r>
      <m:oMath xmlns:m="http://schemas.openxmlformats.org/officeDocument/2006/math">
        <m:r>
          <w:rPr>
            <w:rFonts w:ascii="Cambria Math" w:hAnsi="Cambria Math"/>
          </w:rPr>
          <m:t xml:space="preserve">r</m:t>
        </m:r>
        <m:r>
          <w:rPr>
            <w:rFonts w:ascii="Cambria Math" w:hAnsi="Cambria Math"/>
          </w:rPr>
          <m:t xml:space="preserve">=</m:t>
        </m:r>
        <m:r>
          <m:rPr>
            <m:lit/>
            <m:nor/>
          </m:rPr>
          <w:rPr>
            <w:rFonts w:ascii="Cambria Math" w:hAnsi="Cambria Math"/>
          </w:rPr>
          <m:t xml:space="preserve">10</m:t>
        </m:r>
      </m:oMath>
      <w:r>
        <w:rPr>
          <w:sz w:val="28"/>
        </w:rPr>
        <w:t xml:space="preserve">Ом, </w:t>
      </w:r>
      <w:r>
        <w:rPr>
          <w:sz w:val="28"/>
          <w:lang w:val="en-US"/>
        </w:rPr>
        <w:object>
          <v:shape id="ole_rId287" style="width:42.9pt;height:19.7pt" o:ole="">
            <v:imagedata r:id="rId288" o:title=""/>
          </v:shape>
          <o:OLEObject Type="Embed" ProgID="" ShapeID="ole_rId287" DrawAspect="Content" ObjectID="_1508042006" r:id="rId287"/>
        </w:object>
      </w:r>
      <w:r>
        <w:rPr>
          <w:sz w:val="28"/>
        </w:rPr>
        <w:t xml:space="preserve">Ом, </w:t>
      </w:r>
      <w:r>
        <w:rPr>
          <w:sz w:val="28"/>
          <w:lang w:val="en-US"/>
        </w:rPr>
      </w:r>
      <m:oMath xmlns:m="http://schemas.openxmlformats.org/officeDocument/2006/math">
        <m:sSub>
          <m:e>
            <m:r>
              <w:rPr>
                <w:rFonts w:ascii="Cambria Math" w:hAnsi="Cambria Math"/>
              </w:rPr>
              <m:t xml:space="preserve">x</m:t>
            </m:r>
          </m:e>
          <m:sub>
            <m:r>
              <w:rPr>
                <w:rFonts w:ascii="Cambria Math" w:hAnsi="Cambria Math"/>
              </w:rPr>
              <m:t xml:space="preserve">C</m:t>
            </m:r>
          </m:sub>
        </m:sSub>
        <m:r>
          <w:rPr>
            <w:rFonts w:ascii="Cambria Math" w:hAnsi="Cambria Math"/>
          </w:rPr>
          <m:t xml:space="preserve">=</m:t>
        </m:r>
        <m:r>
          <m:rPr>
            <m:lit/>
            <m:nor/>
          </m:rPr>
          <w:rPr>
            <w:rFonts w:ascii="Cambria Math" w:hAnsi="Cambria Math"/>
          </w:rPr>
          <m:t xml:space="preserve">20</m:t>
        </m:r>
      </m:oMath>
      <w:r>
        <w:rPr>
          <w:sz w:val="28"/>
        </w:rPr>
        <w:t xml:space="preserve"> Ом.</w:t>
      </w:r>
    </w:p>
    <w:p>
      <w:pPr>
        <w:pStyle w:val="Normal"/>
        <w:spacing w:before="120" w:after="120"/>
        <w:jc w:val="both"/>
        <w:rPr>
          <w:sz w:val="28"/>
        </w:rPr>
      </w:pPr>
      <w:r>
        <w:rPr>
          <w:sz w:val="28"/>
        </w:rPr>
        <w:t>Решение:</w:t>
      </w:r>
    </w:p>
    <w:p>
      <w:pPr>
        <w:pStyle w:val="Normal"/>
        <w:jc w:val="both"/>
        <w:rPr>
          <w:sz w:val="28"/>
        </w:rPr>
      </w:pPr>
      <w:r>
        <w:rPr>
          <w:sz w:val="28"/>
        </w:rPr>
        <w:t>комплекс тока:</w:t>
      </w:r>
    </w:p>
    <w:p>
      <w:pPr>
        <w:pStyle w:val="Normal"/>
        <w:jc w:val="both"/>
        <w:rPr/>
      </w:pPr>
      <w:r>
        <w:rPr>
          <w:sz w:val="28"/>
          <w:lang w:val="en-US"/>
        </w:rPr>
      </w:r>
      <m:oMath xmlns:m="http://schemas.openxmlformats.org/officeDocument/2006/math">
        <m:acc>
          <m:accPr>
            <m:chr m:val="˙"/>
          </m:accPr>
          <m:e>
            <m:r>
              <w:rPr>
                <w:rFonts w:ascii="Cambria Math" w:hAnsi="Cambria Math"/>
              </w:rPr>
              <m:t xml:space="preserve">I</m:t>
            </m:r>
          </m:e>
        </m:acc>
        <m:r>
          <w:rPr>
            <w:rFonts w:ascii="Cambria Math" w:hAnsi="Cambria Math"/>
          </w:rPr>
          <m:t xml:space="preserve">=</m:t>
        </m:r>
        <m:f>
          <m:num>
            <m:acc>
              <m:accPr>
                <m:chr m:val="˙"/>
              </m:accPr>
              <m:e>
                <m:r>
                  <w:rPr>
                    <w:rFonts w:ascii="Cambria Math" w:hAnsi="Cambria Math"/>
                  </w:rPr>
                  <m:t xml:space="preserve">V</m:t>
                </m:r>
              </m:e>
            </m:acc>
          </m:num>
          <m:den>
            <m:r>
              <w:rPr>
                <w:rFonts w:ascii="Cambria Math" w:hAnsi="Cambria Math"/>
              </w:rPr>
              <m:t xml:space="preserve">2</m:t>
            </m:r>
          </m:den>
        </m:f>
        <m:r>
          <w:rPr>
            <w:rFonts w:ascii="Cambria Math" w:hAnsi="Cambria Math"/>
          </w:rPr>
          <m:t xml:space="preserve">+</m:t>
        </m:r>
        <m:f>
          <m:num>
            <m:acc>
              <m:accPr>
                <m:chr m:val="˙"/>
              </m:accPr>
              <m:e>
                <m:r>
                  <w:rPr>
                    <w:rFonts w:ascii="Cambria Math" w:hAnsi="Cambria Math"/>
                  </w:rPr>
                  <m:t xml:space="preserve">V</m:t>
                </m:r>
              </m:e>
            </m:acc>
          </m:num>
          <m:den>
            <m:sSub>
              <m:e>
                <m:r>
                  <m:rPr>
                    <m:lit/>
                    <m:nor/>
                  </m:rPr>
                  <w:rPr>
                    <w:rFonts w:ascii="Cambria Math" w:hAnsi="Cambria Math"/>
                  </w:rPr>
                  <m:t xml:space="preserve">jх</m:t>
                </m:r>
              </m:e>
              <m:sub>
                <m:r>
                  <w:rPr>
                    <w:rFonts w:ascii="Cambria Math" w:hAnsi="Cambria Math"/>
                  </w:rPr>
                  <m:t xml:space="preserve">L</m:t>
                </m:r>
              </m:sub>
            </m:sSub>
          </m:den>
        </m:f>
        <m:r>
          <w:rPr>
            <w:rFonts w:ascii="Cambria Math" w:hAnsi="Cambria Math"/>
          </w:rPr>
          <m:t xml:space="preserve">+</m:t>
        </m:r>
        <m:f>
          <m:num>
            <m:acc>
              <m:accPr>
                <m:chr m:val="˙"/>
              </m:accPr>
              <m:e>
                <m:r>
                  <w:rPr>
                    <w:rFonts w:ascii="Cambria Math" w:hAnsi="Cambria Math"/>
                  </w:rPr>
                  <m:t xml:space="preserve">V</m:t>
                </m:r>
              </m:e>
            </m:acc>
          </m:num>
          <m:den>
            <m:r>
              <w:rPr>
                <w:rFonts w:ascii="Cambria Math" w:hAnsi="Cambria Math"/>
              </w:rPr>
              <m:t xml:space="preserve">−</m:t>
            </m:r>
            <m:sSub>
              <m:e>
                <m:r>
                  <m:rPr>
                    <m:lit/>
                    <m:nor/>
                  </m:rPr>
                  <w:rPr>
                    <w:rFonts w:ascii="Cambria Math" w:hAnsi="Cambria Math"/>
                  </w:rPr>
                  <m:t xml:space="preserve">jx</m:t>
                </m:r>
              </m:e>
              <m:sub>
                <m:r>
                  <w:rPr>
                    <w:rFonts w:ascii="Cambria Math" w:hAnsi="Cambria Math"/>
                  </w:rPr>
                  <m:t xml:space="preserve">C</m:t>
                </m:r>
              </m:sub>
            </m:sSub>
          </m:den>
        </m:f>
        <m:r>
          <w:rPr>
            <w:rFonts w:ascii="Cambria Math" w:hAnsi="Cambria Math"/>
          </w:rPr>
          <m:t xml:space="preserve">=</m:t>
        </m:r>
        <m:r>
          <m:rPr>
            <m:lit/>
            <m:nor/>
          </m:rPr>
          <w:rPr>
            <w:rFonts w:ascii="Cambria Math" w:hAnsi="Cambria Math"/>
          </w:rPr>
          <m:t xml:space="preserve">10</m:t>
        </m:r>
        <m:d>
          <m:dPr>
            <m:begChr m:val="("/>
            <m:endChr m:val=")"/>
          </m:dPr>
          <m:e>
            <m:f>
              <m:num>
                <m:r>
                  <w:rPr>
                    <w:rFonts w:ascii="Cambria Math" w:hAnsi="Cambria Math"/>
                  </w:rPr>
                  <m:t xml:space="preserve">1</m:t>
                </m:r>
              </m:num>
              <m:den>
                <m:r>
                  <m:rPr>
                    <m:lit/>
                    <m:nor/>
                  </m:rPr>
                  <w:rPr>
                    <w:rFonts w:ascii="Cambria Math" w:hAnsi="Cambria Math"/>
                  </w:rPr>
                  <m:t xml:space="preserve">10</m:t>
                </m:r>
              </m:den>
            </m:f>
            <m:r>
              <w:rPr>
                <w:rFonts w:ascii="Cambria Math" w:hAnsi="Cambria Math"/>
              </w:rPr>
              <m:t xml:space="preserve">+</m:t>
            </m:r>
            <m:f>
              <m:num>
                <m:r>
                  <w:rPr>
                    <w:rFonts w:ascii="Cambria Math" w:hAnsi="Cambria Math"/>
                  </w:rPr>
                  <m:t xml:space="preserve">1</m:t>
                </m:r>
              </m:num>
              <m:den>
                <m:r>
                  <m:rPr>
                    <m:lit/>
                    <m:nor/>
                  </m:rPr>
                  <w:rPr>
                    <w:rFonts w:ascii="Cambria Math" w:hAnsi="Cambria Math"/>
                  </w:rPr>
                  <m:t xml:space="preserve">10</m:t>
                </m:r>
                <m:r>
                  <w:rPr>
                    <w:rFonts w:ascii="Cambria Math" w:hAnsi="Cambria Math"/>
                  </w:rPr>
                  <m:t xml:space="preserve">j</m:t>
                </m:r>
              </m:den>
            </m:f>
            <m:r>
              <w:rPr>
                <w:rFonts w:ascii="Cambria Math" w:hAnsi="Cambria Math"/>
              </w:rPr>
              <m:t xml:space="preserve">+</m:t>
            </m:r>
            <m:f>
              <m:num>
                <m:r>
                  <w:rPr>
                    <w:rFonts w:ascii="Cambria Math" w:hAnsi="Cambria Math"/>
                  </w:rPr>
                  <m:t xml:space="preserve">1</m:t>
                </m:r>
              </m:num>
              <m:den>
                <m:r>
                  <w:rPr>
                    <w:rFonts w:ascii="Cambria Math" w:hAnsi="Cambria Math"/>
                  </w:rPr>
                  <m:t xml:space="preserve">−</m:t>
                </m:r>
              </m:den>
            </m:f>
            <m:r>
              <m:rPr>
                <m:lit/>
                <m:nor/>
              </m:rPr>
              <w:rPr>
                <w:rFonts w:ascii="Cambria Math" w:hAnsi="Cambria Math"/>
              </w:rPr>
              <m:t xml:space="preserve">20</m:t>
            </m:r>
            <m:r>
              <w:rPr>
                <w:rFonts w:ascii="Cambria Math" w:hAnsi="Cambria Math"/>
              </w:rPr>
              <m:t xml:space="preserve">j</m:t>
            </m:r>
          </m:e>
        </m:d>
        <m: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j</m:t>
        </m:r>
        <m:r>
          <w:rPr>
            <w:rFonts w:ascii="Cambria Math" w:hAnsi="Cambria Math"/>
          </w:rPr>
          <m:t xml:space="preserve">=</m:t>
        </m:r>
        <m:r>
          <w:rPr>
            <w:rFonts w:ascii="Cambria Math" w:hAnsi="Cambria Math"/>
          </w:rPr>
          <m:t xml:space="preserve">2</m:t>
        </m:r>
        <m:rad>
          <m:radPr>
            <m:degHide m:val="1"/>
          </m:radPr>
          <m:deg/>
          <m:e>
            <m:r>
              <w:rPr>
                <w:rFonts w:ascii="Cambria Math" w:hAnsi="Cambria Math"/>
              </w:rPr>
              <m:t xml:space="preserve">2</m:t>
            </m:r>
          </m:e>
        </m:rad>
        <m:sSup>
          <m:e>
            <m:r>
              <w:rPr>
                <w:rFonts w:ascii="Cambria Math" w:hAnsi="Cambria Math"/>
              </w:rPr>
              <m:t xml:space="preserve">e</m:t>
            </m:r>
          </m:e>
          <m:sup>
            <m:r>
              <w:rPr>
                <w:rFonts w:ascii="Cambria Math" w:hAnsi="Cambria Math"/>
              </w:rPr>
              <m:t xml:space="preserve">j</m:t>
            </m:r>
            <m:f>
              <m:num>
                <m:r>
                  <w:rPr>
                    <w:rFonts w:ascii="Cambria Math" w:hAnsi="Cambria Math"/>
                  </w:rPr>
                  <m:t xml:space="preserve">π</m:t>
                </m:r>
              </m:num>
              <m:den>
                <m:r>
                  <w:rPr>
                    <w:rFonts w:ascii="Cambria Math" w:hAnsi="Cambria Math"/>
                  </w:rPr>
                  <m:t xml:space="preserve">4</m:t>
                </m:r>
              </m:den>
            </m:f>
          </m:sup>
        </m:sSup>
      </m:oMath>
      <w:r>
        <w:rPr>
          <w:sz w:val="28"/>
        </w:rPr>
        <w:t xml:space="preserve">Фаза напряжения принята за ноль, а фаза тока получилась равной </w:t>
      </w:r>
      <w:r>
        <w:rPr>
          <w:sz w:val="28"/>
        </w:rPr>
      </w:r>
      <m:oMath xmlns:m="http://schemas.openxmlformats.org/officeDocument/2006/math">
        <m:f>
          <m:num>
            <m:r>
              <w:rPr>
                <w:rFonts w:ascii="Cambria Math" w:hAnsi="Cambria Math"/>
              </w:rPr>
              <m:t xml:space="preserve">π</m:t>
            </m:r>
          </m:num>
          <m:den>
            <m:r>
              <w:rPr>
                <w:rFonts w:ascii="Cambria Math" w:hAnsi="Cambria Math"/>
              </w:rPr>
              <m:t xml:space="preserve">4</m:t>
            </m:r>
          </m:den>
        </m:f>
      </m:oMath>
      <w:r>
        <w:rPr>
          <w:sz w:val="28"/>
        </w:rPr>
        <w:t xml:space="preserve">. Сдвиг по фазе между током и напряжением </w:t>
      </w:r>
      <w:r>
        <w:rPr>
          <w:sz w:val="28"/>
        </w:rPr>
      </w:r>
      <m:oMath xmlns:m="http://schemas.openxmlformats.org/officeDocument/2006/math">
        <m:f>
          <m:num>
            <m:r>
              <w:rPr>
                <w:rFonts w:ascii="Cambria Math" w:hAnsi="Cambria Math"/>
              </w:rPr>
              <m:t xml:space="preserve">π</m:t>
            </m:r>
          </m:num>
          <m:den>
            <m:r>
              <w:rPr>
                <w:rFonts w:ascii="Cambria Math" w:hAnsi="Cambria Math"/>
              </w:rPr>
              <m:t xml:space="preserve">4</m:t>
            </m:r>
          </m:den>
        </m:f>
      </m:oMath>
      <w:r>
        <w:rPr>
          <w:sz w:val="28"/>
        </w:rPr>
        <w:t>.</w:t>
      </w:r>
    </w:p>
    <w:p>
      <w:pPr>
        <w:pStyle w:val="Heading3"/>
        <w:numPr>
          <w:ilvl w:val="2"/>
          <w:numId w:val="1"/>
        </w:numPr>
        <w:spacing w:before="240" w:after="240"/>
        <w:rPr/>
      </w:pPr>
      <w:r>
        <w:rPr>
          <w:b w:val="false"/>
          <w:bCs w:val="false"/>
          <w:i/>
          <w:iCs/>
        </w:rPr>
        <w:t>2.9.1.</w:t>
      </w:r>
      <w:r>
        <w:rPr>
          <w:i/>
          <w:iCs/>
        </w:rPr>
        <w:t xml:space="preserve"> Мощность в цепи синусоидального тока. Комплексная мощность.</w:t>
      </w:r>
    </w:p>
    <w:p>
      <w:pPr>
        <w:pStyle w:val="Normal"/>
        <w:jc w:val="both"/>
        <w:rPr/>
      </w:pPr>
      <w:r>
        <w:rPr>
          <w:sz w:val="28"/>
        </w:rPr>
        <w:t xml:space="preserve">Пусть в цепи рис. 2.7 ток равен  </w:t>
      </w:r>
      <w:r>
        <w:rPr>
          <w:sz w:val="28"/>
        </w:rPr>
      </w:r>
      <m:oMath xmlns:m="http://schemas.openxmlformats.org/officeDocument/2006/math">
        <m:r>
          <w:rPr>
            <w:rFonts w:ascii="Cambria Math" w:hAnsi="Cambria Math"/>
          </w:rPr>
          <m:t xml:space="preserve">i</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sSub>
          <m:e>
            <m:r>
              <w:rPr>
                <w:rFonts w:ascii="Cambria Math" w:hAnsi="Cambria Math"/>
              </w:rPr>
              <m:t xml:space="preserve">I</m:t>
            </m:r>
          </m:e>
          <m:sub>
            <m:r>
              <w:rPr>
                <w:rFonts w:ascii="Cambria Math" w:hAnsi="Cambria Math"/>
              </w:rPr>
              <m:t xml:space="preserve">m</m:t>
            </m:r>
          </m:sub>
        </m:sSub>
        <m:r>
          <m:rPr>
            <m:lit/>
            <m:nor/>
          </m:rPr>
          <w:rPr>
            <w:rFonts w:ascii="Cambria Math" w:hAnsi="Cambria Math"/>
          </w:rPr>
          <m:t xml:space="preserve">sin</m:t>
        </m:r>
        <m:r>
          <w:rPr>
            <w:rFonts w:ascii="Cambria Math" w:hAnsi="Cambria Math"/>
          </w:rPr>
          <m:t xml:space="preserve">ωt</m:t>
        </m:r>
      </m:oMath>
      <w:r>
        <w:rPr>
          <w:sz w:val="28"/>
        </w:rPr>
        <w:t xml:space="preserve">.Мгновенное напряжение будет сдвинуто по отношению к току на угол </w:t>
      </w:r>
      <w:r>
        <w:rPr>
          <w:sz w:val="28"/>
        </w:rPr>
      </w:r>
      <m:oMath xmlns:m="http://schemas.openxmlformats.org/officeDocument/2006/math">
        <m:r>
          <w:rPr>
            <w:rFonts w:ascii="Cambria Math" w:hAnsi="Cambria Math"/>
          </w:rPr>
          <m:t xml:space="preserve">ψ</m:t>
        </m:r>
      </m:oMath>
      <w:r>
        <w:rPr>
          <w:sz w:val="28"/>
        </w:rPr>
        <w:t xml:space="preserve">, отличный от 0 и </w:t>
      </w:r>
      <w:r>
        <w:rPr>
          <w:sz w:val="28"/>
        </w:rPr>
      </w:r>
      <m:oMath xmlns:m="http://schemas.openxmlformats.org/officeDocument/2006/math">
        <m:r>
          <w:rPr>
            <w:rFonts w:ascii="Cambria Math" w:hAnsi="Cambria Math"/>
          </w:rPr>
          <m:t xml:space="preserve">±</m:t>
        </m:r>
        <m:f>
          <m:num>
            <m:r>
              <w:rPr>
                <w:rFonts w:ascii="Cambria Math" w:hAnsi="Cambria Math"/>
              </w:rPr>
              <m:t xml:space="preserve">π</m:t>
            </m:r>
          </m:num>
          <m:den>
            <m:r>
              <w:rPr>
                <w:rFonts w:ascii="Cambria Math" w:hAnsi="Cambria Math"/>
              </w:rPr>
              <m:t xml:space="preserve">2</m:t>
            </m:r>
          </m:den>
        </m:f>
      </m:oMath>
      <w:r>
        <w:rPr>
          <w:sz w:val="28"/>
        </w:rPr>
        <w:t>.Мгновенная мощность для этой цепи примет вид:</w:t>
      </w:r>
    </w:p>
    <w:p>
      <w:pPr>
        <w:pStyle w:val="Normal"/>
        <w:ind w:hanging="142"/>
        <w:jc w:val="center"/>
        <w:rPr/>
      </w:pPr>
      <w:r>
        <w:rPr>
          <w:sz w:val="28"/>
        </w:rPr>
      </w:r>
      <m:oMath xmlns:m="http://schemas.openxmlformats.org/officeDocument/2006/math">
        <m:eqArr>
          <m:e>
            <m:r>
              <w:rPr>
                <w:rFonts w:ascii="Cambria Math" w:hAnsi="Cambria Math"/>
              </w:rPr>
              <m:t xml:space="preserve">p</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r>
              <w:rPr>
                <w:rFonts w:ascii="Cambria Math" w:hAnsi="Cambria Math"/>
              </w:rPr>
              <m:t xml:space="preserve">u</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r>
              <w:rPr>
                <w:rFonts w:ascii="Cambria Math" w:hAnsi="Cambria Math"/>
              </w:rPr>
              <m:t xml:space="preserve">i</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sSubSup>
              <m:e>
                <m:r>
                  <w:rPr>
                    <w:rFonts w:ascii="Cambria Math" w:hAnsi="Cambria Math"/>
                  </w:rPr>
                  <m:t xml:space="preserve">I</m:t>
                </m:r>
              </m:e>
              <m:sub>
                <m:r>
                  <w:rPr>
                    <w:rFonts w:ascii="Cambria Math" w:hAnsi="Cambria Math"/>
                  </w:rPr>
                  <m:t xml:space="preserve">m</m:t>
                </m:r>
              </m:sub>
              <m:sup>
                <m:r>
                  <w:rPr>
                    <w:rFonts w:ascii="Cambria Math" w:hAnsi="Cambria Math"/>
                  </w:rPr>
                  <m:t xml:space="preserve">2</m:t>
                </m:r>
              </m:sup>
            </m:sSubSup>
            <m:r>
              <w:rPr>
                <w:rFonts w:ascii="Cambria Math" w:hAnsi="Cambria Math"/>
              </w:rPr>
              <m:t xml:space="preserve">r</m:t>
            </m:r>
            <m:sSup>
              <m:e>
                <m:r>
                  <m:rPr>
                    <m:lit/>
                    <m:nor/>
                  </m:rPr>
                  <w:rPr>
                    <w:rFonts w:ascii="Cambria Math" w:hAnsi="Cambria Math"/>
                  </w:rPr>
                  <m:t xml:space="preserve">sin</m:t>
                </m:r>
              </m:e>
              <m:sup>
                <m:r>
                  <w:rPr>
                    <w:rFonts w:ascii="Cambria Math" w:hAnsi="Cambria Math"/>
                  </w:rPr>
                  <m:t xml:space="preserve">2</m:t>
                </m:r>
              </m:sup>
            </m:sSup>
            <m:r>
              <w:rPr>
                <w:rFonts w:ascii="Cambria Math" w:hAnsi="Cambria Math"/>
              </w:rPr>
              <m:t xml:space="preserve">ωt</m:t>
            </m:r>
            <m:r>
              <w:rPr>
                <w:rFonts w:ascii="Cambria Math" w:hAnsi="Cambria Math"/>
              </w:rPr>
              <m:t xml:space="preserve">+</m:t>
            </m:r>
            <m:sSubSup>
              <m:e>
                <m:r>
                  <w:rPr>
                    <w:rFonts w:ascii="Cambria Math" w:hAnsi="Cambria Math"/>
                  </w:rPr>
                  <m:t xml:space="preserve">I</m:t>
                </m:r>
              </m:e>
              <m:sub>
                <m:r>
                  <w:rPr>
                    <w:rFonts w:ascii="Cambria Math" w:hAnsi="Cambria Math"/>
                  </w:rPr>
                  <m:t xml:space="preserve">m</m:t>
                </m:r>
              </m:sub>
              <m:sup>
                <m:r>
                  <w:rPr>
                    <w:rFonts w:ascii="Cambria Math" w:hAnsi="Cambria Math"/>
                  </w:rPr>
                  <m:t xml:space="preserve">2</m:t>
                </m:r>
              </m:sup>
            </m:sSubSup>
            <m:sSub>
              <m:e>
                <m:r>
                  <w:rPr>
                    <w:rFonts w:ascii="Cambria Math" w:hAnsi="Cambria Math"/>
                  </w:rPr>
                  <m:t xml:space="preserve">x</m:t>
                </m:r>
              </m:e>
              <m:sub>
                <m:r>
                  <w:rPr>
                    <w:rFonts w:ascii="Cambria Math" w:hAnsi="Cambria Math"/>
                  </w:rPr>
                  <m:t xml:space="preserve">L</m:t>
                </m:r>
              </m:sub>
            </m:sSub>
            <m:r>
              <m:rPr>
                <m:lit/>
                <m:nor/>
              </m:rPr>
              <w:rPr>
                <w:rFonts w:ascii="Cambria Math" w:hAnsi="Cambria Math"/>
              </w:rPr>
              <m:t xml:space="preserve">sin</m:t>
            </m:r>
            <m:d>
              <m:dPr>
                <m:begChr m:val="("/>
                <m:endChr m:val=")"/>
              </m:dPr>
              <m:e>
                <m:r>
                  <w:rPr>
                    <w:rFonts w:ascii="Cambria Math" w:hAnsi="Cambria Math"/>
                  </w:rPr>
                  <m:t xml:space="preserve">ωt</m:t>
                </m:r>
                <m:r>
                  <w:rPr>
                    <w:rFonts w:ascii="Cambria Math" w:hAnsi="Cambria Math"/>
                  </w:rPr>
                  <m:t xml:space="preserve">+</m:t>
                </m:r>
                <m:f>
                  <m:num>
                    <m:r>
                      <w:rPr>
                        <w:rFonts w:ascii="Cambria Math" w:hAnsi="Cambria Math"/>
                      </w:rPr>
                      <m:t xml:space="preserve">π</m:t>
                    </m:r>
                  </m:num>
                  <m:den>
                    <m:r>
                      <w:rPr>
                        <w:rFonts w:ascii="Cambria Math" w:hAnsi="Cambria Math"/>
                      </w:rPr>
                      <m:t xml:space="preserve">2</m:t>
                    </m:r>
                  </m:den>
                </m:f>
              </m:e>
            </m:d>
            <m:r>
              <m:rPr>
                <m:lit/>
                <m:nor/>
              </m:rPr>
              <w:rPr>
                <w:rFonts w:ascii="Cambria Math" w:hAnsi="Cambria Math"/>
              </w:rPr>
              <m:t xml:space="preserve">sin</m:t>
            </m:r>
            <m:r>
              <w:rPr>
                <w:rFonts w:ascii="Cambria Math" w:hAnsi="Cambria Math"/>
              </w:rPr>
              <m:t xml:space="preserve">ωt</m:t>
            </m:r>
            <m:r>
              <w:rPr>
                <w:rFonts w:ascii="Cambria Math" w:hAnsi="Cambria Math"/>
              </w:rPr>
              <m:t xml:space="preserve">+</m:t>
            </m:r>
            <m:sSubSup>
              <m:e>
                <m:r>
                  <w:rPr>
                    <w:rFonts w:ascii="Cambria Math" w:hAnsi="Cambria Math"/>
                  </w:rPr>
                  <m:t xml:space="preserve">I</m:t>
                </m:r>
              </m:e>
              <m:sub>
                <m:r>
                  <w:rPr>
                    <w:rFonts w:ascii="Cambria Math" w:hAnsi="Cambria Math"/>
                  </w:rPr>
                  <m:t xml:space="preserve">m</m:t>
                </m:r>
              </m:sub>
              <m:sup>
                <m:r>
                  <w:rPr>
                    <w:rFonts w:ascii="Cambria Math" w:hAnsi="Cambria Math"/>
                  </w:rPr>
                  <m:t xml:space="preserve">2</m:t>
                </m:r>
              </m:sup>
            </m:sSubSup>
            <m:sSub>
              <m:e>
                <m:r>
                  <w:rPr>
                    <w:rFonts w:ascii="Cambria Math" w:hAnsi="Cambria Math"/>
                  </w:rPr>
                  <m:t xml:space="preserve">x</m:t>
                </m:r>
              </m:e>
              <m:sub>
                <m:r>
                  <w:rPr>
                    <w:rFonts w:ascii="Cambria Math" w:hAnsi="Cambria Math"/>
                  </w:rPr>
                  <m:t xml:space="preserve">C</m:t>
                </m:r>
              </m:sub>
            </m:sSub>
            <m:r>
              <m:rPr>
                <m:lit/>
                <m:nor/>
              </m:rPr>
              <w:rPr>
                <w:rFonts w:ascii="Cambria Math" w:hAnsi="Cambria Math"/>
              </w:rPr>
              <m:t xml:space="preserve">sin</m:t>
            </m:r>
            <m:d>
              <m:dPr>
                <m:begChr m:val="("/>
                <m:endChr m:val=")"/>
              </m:dPr>
              <m:e>
                <m:r>
                  <w:rPr>
                    <w:rFonts w:ascii="Cambria Math" w:hAnsi="Cambria Math"/>
                  </w:rPr>
                  <m:t xml:space="preserve">ωt</m:t>
                </m:r>
                <m:r>
                  <w:rPr>
                    <w:rFonts w:ascii="Cambria Math" w:hAnsi="Cambria Math"/>
                  </w:rPr>
                  <m:t xml:space="preserve">−</m:t>
                </m:r>
                <m:f>
                  <m:num>
                    <m:r>
                      <w:rPr>
                        <w:rFonts w:ascii="Cambria Math" w:hAnsi="Cambria Math"/>
                      </w:rPr>
                      <m:t xml:space="preserve">π</m:t>
                    </m:r>
                  </m:num>
                  <m:den>
                    <m:r>
                      <w:rPr>
                        <w:rFonts w:ascii="Cambria Math" w:hAnsi="Cambria Math"/>
                      </w:rPr>
                      <m:t xml:space="preserve">2</m:t>
                    </m:r>
                  </m:den>
                </m:f>
              </m:e>
            </m:d>
            <m:r>
              <m:rPr>
                <m:lit/>
                <m:nor/>
              </m:rPr>
              <w:rPr>
                <w:rFonts w:ascii="Cambria Math" w:hAnsi="Cambria Math"/>
              </w:rPr>
              <m:t xml:space="preserve">sin</m:t>
            </m:r>
            <m:r>
              <w:rPr>
                <w:rFonts w:ascii="Cambria Math" w:hAnsi="Cambria Math"/>
              </w:rPr>
              <m:t xml:space="preserve">ωt</m:t>
            </m:r>
            <m:r>
              <w:rPr>
                <w:rFonts w:ascii="Cambria Math" w:hAnsi="Cambria Math"/>
              </w:rPr>
              <m:t xml:space="preserve">=</m:t>
            </m:r>
          </m:e>
          <m:e>
            <m:f>
              <m:num>
                <m:sSubSup>
                  <m:e>
                    <m:r>
                      <w:rPr>
                        <w:rFonts w:ascii="Cambria Math" w:hAnsi="Cambria Math"/>
                      </w:rPr>
                      <m:t xml:space="preserve">I</m:t>
                    </m:r>
                  </m:e>
                  <m:sub>
                    <m:r>
                      <w:rPr>
                        <w:rFonts w:ascii="Cambria Math" w:hAnsi="Cambria Math"/>
                      </w:rPr>
                      <m:t xml:space="preserve">m</m:t>
                    </m:r>
                  </m:sub>
                  <m:sup>
                    <m:r>
                      <w:rPr>
                        <w:rFonts w:ascii="Cambria Math" w:hAnsi="Cambria Math"/>
                      </w:rPr>
                      <m:t xml:space="preserve">2</m:t>
                    </m:r>
                  </m:sup>
                </m:sSubSup>
              </m:num>
              <m:den>
                <m:r>
                  <w:rPr>
                    <w:rFonts w:ascii="Cambria Math" w:hAnsi="Cambria Math"/>
                  </w:rPr>
                  <m:t xml:space="preserve">2</m:t>
                </m:r>
              </m:den>
            </m:f>
            <m:r>
              <w:rPr>
                <w:rFonts w:ascii="Cambria Math" w:hAnsi="Cambria Math"/>
              </w:rPr>
              <m:t xml:space="preserve">r</m:t>
            </m:r>
            <m:d>
              <m:dPr>
                <m:begChr m:val="("/>
                <m:endChr m:val=")"/>
              </m:dPr>
              <m:e>
                <m:r>
                  <w:rPr>
                    <w:rFonts w:ascii="Cambria Math" w:hAnsi="Cambria Math"/>
                  </w:rPr>
                  <m:t xml:space="preserve">1</m:t>
                </m:r>
                <m:r>
                  <w:rPr>
                    <w:rFonts w:ascii="Cambria Math" w:hAnsi="Cambria Math"/>
                  </w:rPr>
                  <m:t xml:space="preserve">−</m:t>
                </m:r>
                <m:r>
                  <m:rPr>
                    <m:lit/>
                    <m:nor/>
                  </m:rPr>
                  <w:rPr>
                    <w:rFonts w:ascii="Cambria Math" w:hAnsi="Cambria Math"/>
                  </w:rPr>
                  <m:t xml:space="preserve">cos</m:t>
                </m:r>
                <m:r>
                  <w:rPr>
                    <w:rFonts w:ascii="Cambria Math" w:hAnsi="Cambria Math"/>
                  </w:rPr>
                  <m:t xml:space="preserve">2</m:t>
                </m:r>
                <m:r>
                  <w:rPr>
                    <w:rFonts w:ascii="Cambria Math" w:hAnsi="Cambria Math"/>
                  </w:rPr>
                  <m:t xml:space="preserve">ωt</m:t>
                </m:r>
              </m:e>
            </m:d>
            <m:r>
              <w:rPr>
                <w:rFonts w:ascii="Cambria Math" w:hAnsi="Cambria Math"/>
              </w:rPr>
              <m:t xml:space="preserve">+</m:t>
            </m:r>
            <m:f>
              <m:num>
                <m:sSubSup>
                  <m:e>
                    <m:r>
                      <w:rPr>
                        <w:rFonts w:ascii="Cambria Math" w:hAnsi="Cambria Math"/>
                      </w:rPr>
                      <m:t xml:space="preserve">I</m:t>
                    </m:r>
                  </m:e>
                  <m:sub>
                    <m:r>
                      <w:rPr>
                        <w:rFonts w:ascii="Cambria Math" w:hAnsi="Cambria Math"/>
                      </w:rPr>
                      <m:t xml:space="preserve">m</m:t>
                    </m:r>
                  </m:sub>
                  <m:sup>
                    <m:r>
                      <w:rPr>
                        <w:rFonts w:ascii="Cambria Math" w:hAnsi="Cambria Math"/>
                      </w:rPr>
                      <m:t xml:space="preserve">2</m:t>
                    </m:r>
                  </m:sup>
                </m:sSubSup>
              </m:num>
              <m:den>
                <m:r>
                  <w:rPr>
                    <w:rFonts w:ascii="Cambria Math" w:hAnsi="Cambria Math"/>
                  </w:rPr>
                  <m:t xml:space="preserve">2</m:t>
                </m:r>
              </m:den>
            </m:f>
            <m:d>
              <m:dPr>
                <m:begChr m:val="("/>
                <m:endChr m:val=")"/>
              </m:dPr>
              <m:e>
                <m:sSub>
                  <m:e>
                    <m:r>
                      <w:rPr>
                        <w:rFonts w:ascii="Cambria Math" w:hAnsi="Cambria Math"/>
                      </w:rPr>
                      <m:t xml:space="preserve">x</m:t>
                    </m:r>
                  </m:e>
                  <m:sub>
                    <m:r>
                      <w:rPr>
                        <w:rFonts w:ascii="Cambria Math" w:hAnsi="Cambria Math"/>
                      </w:rPr>
                      <m:t xml:space="preserve">L</m:t>
                    </m:r>
                  </m:sub>
                </m:sSub>
                <m:r>
                  <w:rPr>
                    <w:rFonts w:ascii="Cambria Math" w:hAnsi="Cambria Math"/>
                  </w:rPr>
                  <m:t xml:space="preserve">−</m:t>
                </m:r>
                <m:sSub>
                  <m:e>
                    <m:r>
                      <w:rPr>
                        <w:rFonts w:ascii="Cambria Math" w:hAnsi="Cambria Math"/>
                      </w:rPr>
                      <m:t xml:space="preserve">x</m:t>
                    </m:r>
                  </m:e>
                  <m:sub>
                    <m:r>
                      <w:rPr>
                        <w:rFonts w:ascii="Cambria Math" w:hAnsi="Cambria Math"/>
                      </w:rPr>
                      <m:t xml:space="preserve">C</m:t>
                    </m:r>
                  </m:sub>
                </m:sSub>
              </m:e>
            </m:d>
            <m:r>
              <m:rPr>
                <m:lit/>
                <m:nor/>
              </m:rPr>
              <w:rPr>
                <w:rFonts w:ascii="Cambria Math" w:hAnsi="Cambria Math"/>
              </w:rPr>
              <m:t xml:space="preserve">sin</m:t>
            </m:r>
            <m:r>
              <w:rPr>
                <w:rFonts w:ascii="Cambria Math" w:hAnsi="Cambria Math"/>
              </w:rPr>
              <m:t xml:space="preserve">2</m:t>
            </m:r>
            <m:r>
              <w:rPr>
                <w:rFonts w:ascii="Cambria Math" w:hAnsi="Cambria Math"/>
              </w:rPr>
              <m:t xml:space="preserve">ωt</m:t>
            </m:r>
          </m:e>
        </m:eqArr>
      </m:oMath>
      <w:r>
        <w:rPr>
          <w:sz w:val="28"/>
        </w:rPr>
        <w:t>(13)</w:t>
      </w:r>
    </w:p>
    <w:p>
      <w:pPr>
        <w:pStyle w:val="Normal"/>
        <w:jc w:val="both"/>
        <w:rPr/>
      </w:pPr>
      <w:r>
        <w:rPr>
          <w:sz w:val="28"/>
        </w:rPr>
        <w:t xml:space="preserve">Выразим сопротивления </w:t>
      </w:r>
      <w:r>
        <w:rPr>
          <w:sz w:val="28"/>
          <w:lang w:val="en-US"/>
        </w:rPr>
        <w:t>r</w:t>
      </w:r>
      <w:r>
        <w:rPr>
          <w:sz w:val="28"/>
        </w:rPr>
        <w:t xml:space="preserve">  и </w:t>
      </w:r>
      <w:r>
        <w:rPr>
          <w:sz w:val="28"/>
        </w:rPr>
      </w:r>
      <m:oMath xmlns:m="http://schemas.openxmlformats.org/officeDocument/2006/math">
        <m:r>
          <w:rPr>
            <w:rFonts w:ascii="Cambria Math" w:hAnsi="Cambria Math"/>
          </w:rPr>
          <m:t xml:space="preserve">x</m:t>
        </m:r>
        <m:r>
          <w:rPr>
            <w:rFonts w:ascii="Cambria Math" w:hAnsi="Cambria Math"/>
          </w:rPr>
          <m:t xml:space="preserve">=</m:t>
        </m:r>
        <m:d>
          <m:dPr>
            <m:begChr m:val="|"/>
            <m:endChr m:val="|"/>
          </m:dPr>
          <m:e>
            <m:sSub>
              <m:e>
                <m:r>
                  <w:rPr>
                    <w:rFonts w:ascii="Cambria Math" w:hAnsi="Cambria Math"/>
                  </w:rPr>
                  <m:t xml:space="preserve">x</m:t>
                </m:r>
              </m:e>
              <m:sub>
                <m:r>
                  <w:rPr>
                    <w:rFonts w:ascii="Cambria Math" w:hAnsi="Cambria Math"/>
                  </w:rPr>
                  <m:t xml:space="preserve">L</m:t>
                </m:r>
              </m:sub>
            </m:sSub>
            <m:r>
              <w:rPr>
                <w:rFonts w:ascii="Cambria Math" w:hAnsi="Cambria Math"/>
              </w:rPr>
              <m:t xml:space="preserve">−</m:t>
            </m:r>
            <m:sSub>
              <m:e>
                <m:r>
                  <w:rPr>
                    <w:rFonts w:ascii="Cambria Math" w:hAnsi="Cambria Math"/>
                  </w:rPr>
                  <m:t xml:space="preserve">x</m:t>
                </m:r>
              </m:e>
              <m:sub>
                <m:r>
                  <w:rPr>
                    <w:rFonts w:ascii="Cambria Math" w:hAnsi="Cambria Math"/>
                  </w:rPr>
                  <m:t xml:space="preserve">C</m:t>
                </m:r>
              </m:sub>
            </m:sSub>
          </m:e>
        </m:d>
      </m:oMath>
      <w:r>
        <w:rPr>
          <w:sz w:val="28"/>
        </w:rPr>
        <w:t xml:space="preserve"> через модуль сопротивления </w:t>
      </w:r>
      <w:r>
        <w:rPr>
          <w:sz w:val="28"/>
          <w:lang w:val="en-US"/>
        </w:rPr>
        <w:t>Z</w:t>
      </w:r>
      <w:r>
        <w:rPr>
          <w:sz w:val="28"/>
        </w:rPr>
        <w:t xml:space="preserve"> :</w:t>
      </w:r>
    </w:p>
    <w:p>
      <w:pPr>
        <w:pStyle w:val="Normal"/>
        <w:jc w:val="right"/>
        <w:rPr/>
      </w:pPr>
      <w:r>
        <w:rPr>
          <w:sz w:val="28"/>
        </w:rPr>
        <w:object>
          <v:shape id="ole_rId289" style="width:111.35pt;height:35.4pt" o:ole="">
            <v:imagedata r:id="rId290" o:title=""/>
          </v:shape>
          <o:OLEObject Type="Embed" ProgID="" ShapeID="ole_rId289" DrawAspect="Content" ObjectID="_2096509622" r:id="rId289"/>
        </w:object>
      </w:r>
      <w:r>
        <w:rPr>
          <w:sz w:val="28"/>
        </w:rPr>
        <w:t>,</w:t>
        <w:tab/>
      </w:r>
      <w:r>
        <w:rPr>
          <w:sz w:val="28"/>
          <w:lang w:val="en-US"/>
        </w:rPr>
      </w:r>
      <m:oMath xmlns:m="http://schemas.openxmlformats.org/officeDocument/2006/math">
        <m:r>
          <w:rPr>
            <w:rFonts w:ascii="Cambria Math" w:hAnsi="Cambria Math"/>
          </w:rPr>
          <m:t xml:space="preserve">r</m:t>
        </m:r>
        <m:r>
          <w:rPr>
            <w:rFonts w:ascii="Cambria Math" w:hAnsi="Cambria Math"/>
          </w:rPr>
          <m:t xml:space="preserve">=</m:t>
        </m:r>
        <m:r>
          <w:rPr>
            <w:rFonts w:ascii="Cambria Math" w:hAnsi="Cambria Math"/>
          </w:rPr>
          <m:t xml:space="preserve">Z</m:t>
        </m:r>
        <m:r>
          <m:rPr>
            <m:lit/>
            <m:nor/>
          </m:rPr>
          <w:rPr>
            <w:rFonts w:ascii="Cambria Math" w:hAnsi="Cambria Math"/>
          </w:rPr>
          <m:t xml:space="preserve">cos</m:t>
        </m:r>
        <m:r>
          <w:rPr>
            <w:rFonts w:ascii="Cambria Math" w:hAnsi="Cambria Math"/>
          </w:rPr>
          <m:t xml:space="preserve">ϕ</m:t>
        </m:r>
      </m:oMath>
      <w:r>
        <w:rPr>
          <w:sz w:val="28"/>
        </w:rPr>
        <w:t>,</w:t>
        <w:tab/>
      </w:r>
      <w:r>
        <w:rPr>
          <w:sz w:val="28"/>
          <w:lang w:val="en-US"/>
        </w:rPr>
      </w:r>
      <m:oMath xmlns:m="http://schemas.openxmlformats.org/officeDocument/2006/math">
        <m:r>
          <w:rPr>
            <w:rFonts w:ascii="Cambria Math" w:hAnsi="Cambria Math"/>
          </w:rPr>
          <m:t xml:space="preserve">x</m:t>
        </m:r>
        <m:r>
          <w:rPr>
            <w:rFonts w:ascii="Cambria Math" w:hAnsi="Cambria Math"/>
          </w:rPr>
          <m:t xml:space="preserve">=</m:t>
        </m:r>
        <m:r>
          <w:rPr>
            <w:rFonts w:ascii="Cambria Math" w:hAnsi="Cambria Math"/>
          </w:rPr>
          <m:t xml:space="preserve">Z</m:t>
        </m:r>
        <m:r>
          <m:rPr>
            <m:lit/>
            <m:nor/>
          </m:rPr>
          <w:rPr>
            <w:rFonts w:ascii="Cambria Math" w:hAnsi="Cambria Math"/>
          </w:rPr>
          <m:t xml:space="preserve">sin</m:t>
        </m:r>
        <m:r>
          <w:rPr>
            <w:rFonts w:ascii="Cambria Math" w:hAnsi="Cambria Math"/>
          </w:rPr>
          <m:t xml:space="preserve">ϕ</m:t>
        </m:r>
      </m:oMath>
      <w:r>
        <w:rPr>
          <w:sz w:val="28"/>
        </w:rPr>
        <w:tab/>
        <w:t>(14)</w:t>
      </w:r>
    </w:p>
    <w:p>
      <w:pPr>
        <w:pStyle w:val="Normal"/>
        <w:rPr>
          <w:sz w:val="28"/>
        </w:rPr>
      </w:pPr>
      <w:r>
        <w:rPr>
          <w:sz w:val="28"/>
        </w:rPr>
        <w:t>Подставим (14) в (13), получим</w:t>
      </w:r>
    </w:p>
    <w:p>
      <w:pPr>
        <w:pStyle w:val="Normal"/>
        <w:jc w:val="center"/>
        <w:rPr>
          <w:sz w:val="28"/>
        </w:rPr>
      </w:pPr>
      <w:r>
        <w:rPr>
          <w:sz w:val="28"/>
        </w:rPr>
      </w:r>
      <m:oMath xmlns:m="http://schemas.openxmlformats.org/officeDocument/2006/math">
        <m:eqArr>
          <m:e>
            <m:r>
              <w:rPr>
                <w:rFonts w:ascii="Cambria Math" w:hAnsi="Cambria Math"/>
              </w:rPr>
              <m:t xml:space="preserve">p</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sSup>
              <m:e>
                <m:r>
                  <w:rPr>
                    <w:rFonts w:ascii="Cambria Math" w:hAnsi="Cambria Math"/>
                  </w:rPr>
                  <m:t xml:space="preserve">I</m:t>
                </m:r>
              </m:e>
              <m:sup>
                <m:r>
                  <w:rPr>
                    <w:rFonts w:ascii="Cambria Math" w:hAnsi="Cambria Math"/>
                  </w:rPr>
                  <m:t xml:space="preserve">2</m:t>
                </m:r>
              </m:sup>
            </m:sSup>
            <m:r>
              <w:rPr>
                <w:rFonts w:ascii="Cambria Math" w:hAnsi="Cambria Math"/>
              </w:rPr>
              <m:t xml:space="preserve">r</m:t>
            </m:r>
            <m:r>
              <w:rPr>
                <w:rFonts w:ascii="Cambria Math" w:hAnsi="Cambria Math"/>
              </w:rPr>
              <m:t xml:space="preserve">−</m:t>
            </m:r>
            <m:sSup>
              <m:e>
                <m:r>
                  <w:rPr>
                    <w:rFonts w:ascii="Cambria Math" w:hAnsi="Cambria Math"/>
                  </w:rPr>
                  <m:t xml:space="preserve">I</m:t>
                </m:r>
              </m:e>
              <m:sup>
                <m:r>
                  <w:rPr>
                    <w:rFonts w:ascii="Cambria Math" w:hAnsi="Cambria Math"/>
                  </w:rPr>
                  <m:t xml:space="preserve">2</m:t>
                </m:r>
              </m:sup>
            </m:sSup>
            <m:r>
              <w:rPr>
                <w:rFonts w:ascii="Cambria Math" w:hAnsi="Cambria Math"/>
              </w:rPr>
              <m:t xml:space="preserve">Z</m:t>
            </m:r>
            <m:r>
              <m:rPr>
                <m:lit/>
                <m:nor/>
              </m:rPr>
              <w:rPr>
                <w:rFonts w:ascii="Cambria Math" w:hAnsi="Cambria Math"/>
              </w:rPr>
              <m:t xml:space="preserve">cos</m:t>
            </m:r>
            <m:r>
              <w:rPr>
                <w:rFonts w:ascii="Cambria Math" w:hAnsi="Cambria Math"/>
              </w:rPr>
              <m:t xml:space="preserve">ϕ</m:t>
            </m:r>
            <m:r>
              <w:rPr>
                <w:rFonts w:ascii="Cambria Math" w:hAnsi="Cambria Math"/>
              </w:rPr>
              <m:t xml:space="preserve">2</m:t>
            </m:r>
            <m:r>
              <w:rPr>
                <w:rFonts w:ascii="Cambria Math" w:hAnsi="Cambria Math"/>
              </w:rPr>
              <m:t xml:space="preserve">ωt</m:t>
            </m:r>
            <m:r>
              <w:rPr>
                <w:rFonts w:ascii="Cambria Math" w:hAnsi="Cambria Math"/>
              </w:rPr>
              <m:t xml:space="preserve">+</m:t>
            </m:r>
            <m:sSup>
              <m:e>
                <m:r>
                  <w:rPr>
                    <w:rFonts w:ascii="Cambria Math" w:hAnsi="Cambria Math"/>
                  </w:rPr>
                  <m:t xml:space="preserve">I</m:t>
                </m:r>
              </m:e>
              <m:sup>
                <m:r>
                  <w:rPr>
                    <w:rFonts w:ascii="Cambria Math" w:hAnsi="Cambria Math"/>
                  </w:rPr>
                  <m:t xml:space="preserve">2</m:t>
                </m:r>
              </m:sup>
            </m:sSup>
            <m:r>
              <w:rPr>
                <w:rFonts w:ascii="Cambria Math" w:hAnsi="Cambria Math"/>
              </w:rPr>
              <m:t xml:space="preserve">Z</m:t>
            </m:r>
            <m:r>
              <m:rPr>
                <m:lit/>
                <m:nor/>
              </m:rPr>
              <w:rPr>
                <w:rFonts w:ascii="Cambria Math" w:hAnsi="Cambria Math"/>
              </w:rPr>
              <m:t xml:space="preserve">sin</m:t>
            </m:r>
            <m:r>
              <w:rPr>
                <w:rFonts w:ascii="Cambria Math" w:hAnsi="Cambria Math"/>
              </w:rPr>
              <m:t xml:space="preserve">ϕ</m:t>
            </m:r>
            <m:r>
              <m:rPr>
                <m:lit/>
                <m:nor/>
              </m:rPr>
              <w:rPr>
                <w:rFonts w:ascii="Cambria Math" w:hAnsi="Cambria Math"/>
              </w:rPr>
              <m:t xml:space="preserve">sin</m:t>
            </m:r>
            <m:r>
              <w:rPr>
                <w:rFonts w:ascii="Cambria Math" w:hAnsi="Cambria Math"/>
              </w:rPr>
              <m:t xml:space="preserve">2</m:t>
            </m:r>
            <m:r>
              <w:rPr>
                <w:rFonts w:ascii="Cambria Math" w:hAnsi="Cambria Math"/>
              </w:rPr>
              <m:t xml:space="preserve">ωt</m:t>
            </m:r>
            <m:r>
              <w:rPr>
                <w:rFonts w:ascii="Cambria Math" w:hAnsi="Cambria Math"/>
              </w:rPr>
              <m:t xml:space="preserve">=</m:t>
            </m:r>
          </m:e>
          <m:e>
            <m:r>
              <w:rPr>
                <w:rFonts w:ascii="Cambria Math" w:hAnsi="Cambria Math"/>
              </w:rPr>
              <m:t xml:space="preserve">P</m:t>
            </m:r>
            <m:r>
              <w:rPr>
                <w:rFonts w:ascii="Cambria Math" w:hAnsi="Cambria Math"/>
              </w:rPr>
              <m:t xml:space="preserve">−</m:t>
            </m:r>
            <m:sSup>
              <m:e>
                <m:r>
                  <w:rPr>
                    <w:rFonts w:ascii="Cambria Math" w:hAnsi="Cambria Math"/>
                  </w:rPr>
                  <m:t xml:space="preserve">I</m:t>
                </m:r>
              </m:e>
              <m:sup>
                <m:r>
                  <w:rPr>
                    <w:rFonts w:ascii="Cambria Math" w:hAnsi="Cambria Math"/>
                  </w:rPr>
                  <m:t xml:space="preserve">2</m:t>
                </m:r>
              </m:sup>
            </m:sSup>
            <m:r>
              <w:rPr>
                <w:rFonts w:ascii="Cambria Math" w:hAnsi="Cambria Math"/>
              </w:rPr>
              <m:t xml:space="preserve">Z</m:t>
            </m:r>
            <m:r>
              <m:rPr>
                <m:lit/>
                <m:nor/>
              </m:rPr>
              <w:rPr>
                <w:rFonts w:ascii="Cambria Math" w:hAnsi="Cambria Math"/>
              </w:rPr>
              <m:t xml:space="preserve">cos</m:t>
            </m:r>
            <m:d>
              <m:dPr>
                <m:begChr m:val="("/>
                <m:endChr m:val=")"/>
              </m:dPr>
              <m:e>
                <m:r>
                  <w:rPr>
                    <w:rFonts w:ascii="Cambria Math" w:hAnsi="Cambria Math"/>
                  </w:rPr>
                  <m:t xml:space="preserve">2</m:t>
                </m:r>
                <m:r>
                  <w:rPr>
                    <w:rFonts w:ascii="Cambria Math" w:hAnsi="Cambria Math"/>
                  </w:rPr>
                  <m:t xml:space="preserve">ωt</m:t>
                </m:r>
                <m:r>
                  <w:rPr>
                    <w:rFonts w:ascii="Cambria Math" w:hAnsi="Cambria Math"/>
                  </w:rPr>
                  <m:t xml:space="preserve">+</m:t>
                </m:r>
                <m:r>
                  <w:rPr>
                    <w:rFonts w:ascii="Cambria Math" w:hAnsi="Cambria Math"/>
                  </w:rPr>
                  <m:t xml:space="preserve">ϕ</m:t>
                </m:r>
              </m:e>
            </m:d>
          </m:e>
        </m:eqArr>
      </m:oMath>
    </w:p>
    <w:p>
      <w:pPr>
        <w:pStyle w:val="Normal"/>
        <w:jc w:val="both"/>
        <w:rPr>
          <w:sz w:val="28"/>
        </w:rPr>
      </w:pPr>
      <w:r>
        <w:rPr>
          <w:sz w:val="28"/>
        </w:rPr>
        <w:t xml:space="preserve">Временные диаграммы </w:t>
      </w:r>
      <w:r>
        <w:rPr>
          <w:i/>
          <w:sz w:val="28"/>
          <w:lang w:val="en-US"/>
        </w:rPr>
        <w:t>i</w:t>
      </w:r>
      <w:r>
        <w:rPr>
          <w:i/>
          <w:sz w:val="28"/>
        </w:rPr>
        <w:t>(</w:t>
      </w:r>
      <w:r>
        <w:rPr>
          <w:i/>
          <w:sz w:val="28"/>
          <w:lang w:val="en-US"/>
        </w:rPr>
        <w:t>t</w:t>
      </w:r>
      <w:r>
        <w:rPr>
          <w:i/>
          <w:sz w:val="28"/>
        </w:rPr>
        <w:t xml:space="preserve">), </w:t>
      </w:r>
      <w:r>
        <w:rPr>
          <w:i/>
          <w:sz w:val="28"/>
          <w:lang w:val="en-US"/>
        </w:rPr>
        <w:t>u</w:t>
      </w:r>
      <w:r>
        <w:rPr>
          <w:i/>
          <w:sz w:val="28"/>
        </w:rPr>
        <w:t>(</w:t>
      </w:r>
      <w:r>
        <w:rPr>
          <w:i/>
          <w:sz w:val="28"/>
          <w:lang w:val="en-US"/>
        </w:rPr>
        <w:t>t</w:t>
      </w:r>
      <w:r>
        <w:rPr>
          <w:i/>
          <w:sz w:val="28"/>
        </w:rPr>
        <w:t xml:space="preserve">), </w:t>
      </w:r>
      <w:r>
        <w:rPr>
          <w:i/>
          <w:sz w:val="28"/>
          <w:lang w:val="en-US"/>
        </w:rPr>
        <w:t>p</w:t>
      </w:r>
      <w:r>
        <w:rPr>
          <w:i/>
          <w:sz w:val="28"/>
        </w:rPr>
        <w:t>(</w:t>
      </w:r>
      <w:r>
        <w:rPr>
          <w:i/>
          <w:sz w:val="28"/>
          <w:lang w:val="en-US"/>
        </w:rPr>
        <w:t>t</w:t>
      </w:r>
      <w:r>
        <w:rPr>
          <w:i/>
          <w:sz w:val="28"/>
        </w:rPr>
        <w:t>)</w:t>
      </w:r>
      <w:r>
        <w:rPr>
          <w:sz w:val="28"/>
        </w:rPr>
        <w:t xml:space="preserve"> приведены на рис. 2.16. </w:t>
      </w:r>
      <w:r>
        <w:rPr>
          <w:sz w:val="28"/>
        </w:rPr>
        <w:object>
          <v:shape id="ole_rId291" style="width:399.95pt;height:230.15pt" o:ole="">
            <v:imagedata r:id="rId292" o:title=""/>
          </v:shape>
          <o:OLEObject Type="Embed" ProgID="" ShapeID="ole_rId291" DrawAspect="Content" ObjectID="_172601340" r:id="rId291"/>
        </w:object>
      </w:r>
    </w:p>
    <w:p>
      <w:pPr>
        <w:pStyle w:val="Normal"/>
        <w:jc w:val="both"/>
        <w:rPr/>
      </w:pPr>
      <w:r>
        <w:rPr>
          <w:sz w:val="28"/>
        </w:rPr>
        <w:t xml:space="preserve">Мощность </w:t>
      </w:r>
      <w:r>
        <w:rPr>
          <w:i/>
          <w:sz w:val="28"/>
          <w:lang w:val="en-US"/>
        </w:rPr>
        <w:t>p</w:t>
      </w:r>
      <w:r>
        <w:rPr>
          <w:i/>
          <w:sz w:val="28"/>
        </w:rPr>
        <w:t>(</w:t>
      </w:r>
      <w:r>
        <w:rPr>
          <w:i/>
          <w:sz w:val="28"/>
          <w:lang w:val="en-US"/>
        </w:rPr>
        <w:t>t</w:t>
      </w:r>
      <w:r>
        <w:rPr>
          <w:i/>
          <w:sz w:val="28"/>
        </w:rPr>
        <w:t>)</w:t>
      </w:r>
      <w:r>
        <w:rPr>
          <w:sz w:val="28"/>
        </w:rPr>
        <w:t xml:space="preserve"> имеет постоянную составляющую, т.е. среднюю мощность, или активную мощность:</w:t>
      </w:r>
    </w:p>
    <w:p>
      <w:pPr>
        <w:pStyle w:val="Normal"/>
        <w:jc w:val="center"/>
        <w:rPr>
          <w:sz w:val="28"/>
        </w:rPr>
      </w:pPr>
      <w:r>
        <w:rPr>
          <w:sz w:val="28"/>
        </w:rPr>
      </w:r>
      <m:oMath xmlns:m="http://schemas.openxmlformats.org/officeDocument/2006/math">
        <m:r>
          <w:rPr>
            <w:rFonts w:ascii="Cambria Math" w:hAnsi="Cambria Math"/>
          </w:rPr>
          <m:t xml:space="preserve">P</m:t>
        </m:r>
        <m:r>
          <w:rPr>
            <w:rFonts w:ascii="Cambria Math" w:hAnsi="Cambria Math"/>
          </w:rPr>
          <m:t xml:space="preserve">=</m:t>
        </m:r>
        <m:f>
          <m:num>
            <m:r>
              <w:rPr>
                <w:rFonts w:ascii="Cambria Math" w:hAnsi="Cambria Math"/>
              </w:rPr>
              <m:t xml:space="preserve">1</m:t>
            </m:r>
          </m:num>
          <m:den>
            <m:r>
              <w:rPr>
                <w:rFonts w:ascii="Cambria Math" w:hAnsi="Cambria Math"/>
              </w:rPr>
              <m:t xml:space="preserve">T</m:t>
            </m:r>
          </m:den>
        </m:f>
        <m:nary>
          <m:naryPr>
            <m:chr m:val="∫"/>
          </m:naryPr>
          <m:sub>
            <m:r>
              <w:rPr>
                <w:rFonts w:ascii="Cambria Math" w:hAnsi="Cambria Math"/>
              </w:rPr>
              <m:t xml:space="preserve">0</m:t>
            </m:r>
          </m:sub>
          <m:sup>
            <m:r>
              <w:rPr>
                <w:rFonts w:ascii="Cambria Math" w:hAnsi="Cambria Math"/>
              </w:rPr>
              <m:t xml:space="preserve">T</m:t>
            </m:r>
          </m:sup>
          <m:e>
            <m:r>
              <w:rPr>
                <w:rFonts w:ascii="Cambria Math" w:hAnsi="Cambria Math"/>
              </w:rPr>
              <m:t xml:space="preserve">p</m:t>
            </m:r>
            <m:r>
              <w:rPr>
                <w:rFonts w:ascii="Cambria Math" w:hAnsi="Cambria Math"/>
              </w:rPr>
              <m:t xml:space="preserve">(</m:t>
            </m:r>
            <m:r>
              <w:rPr>
                <w:rFonts w:ascii="Cambria Math" w:hAnsi="Cambria Math"/>
              </w:rPr>
              <m:t xml:space="preserve">t</m:t>
            </m:r>
            <m:r>
              <w:rPr>
                <w:rFonts w:ascii="Cambria Math" w:hAnsi="Cambria Math"/>
              </w:rPr>
              <m:t xml:space="preserve">)</m:t>
            </m:r>
            <m:r>
              <m:rPr>
                <m:lit/>
                <m:nor/>
              </m:rPr>
              <w:rPr>
                <w:rFonts w:ascii="Cambria Math" w:hAnsi="Cambria Math"/>
              </w:rPr>
              <m:t xml:space="preserve">dt</m:t>
            </m:r>
            <m:r>
              <w:rPr>
                <w:rFonts w:ascii="Cambria Math" w:hAnsi="Cambria Math"/>
              </w:rPr>
              <m:t xml:space="preserve">=</m:t>
            </m:r>
            <m:sSup>
              <m:e>
                <m:r>
                  <w:rPr>
                    <w:rFonts w:ascii="Cambria Math" w:hAnsi="Cambria Math"/>
                  </w:rPr>
                  <m:t xml:space="preserve">I</m:t>
                </m:r>
              </m:e>
              <m:sup>
                <m:r>
                  <w:rPr>
                    <w:rFonts w:ascii="Cambria Math" w:hAnsi="Cambria Math"/>
                  </w:rPr>
                  <m:t xml:space="preserve">2</m:t>
                </m:r>
              </m:sup>
            </m:sSup>
            <m:r>
              <w:rPr>
                <w:rFonts w:ascii="Cambria Math" w:hAnsi="Cambria Math"/>
              </w:rPr>
              <m:t xml:space="preserve">⋅</m:t>
            </m:r>
            <m:r>
              <w:rPr>
                <w:rFonts w:ascii="Cambria Math" w:hAnsi="Cambria Math"/>
              </w:rPr>
              <m:t xml:space="preserve">r</m:t>
            </m:r>
            <m:r>
              <w:rPr>
                <w:rFonts w:ascii="Cambria Math" w:hAnsi="Cambria Math"/>
              </w:rPr>
              <m:t xml:space="preserve">=</m:t>
            </m:r>
            <m:r>
              <m:rPr>
                <m:lit/>
                <m:nor/>
              </m:rPr>
              <w:rPr>
                <w:rFonts w:ascii="Cambria Math" w:hAnsi="Cambria Math"/>
              </w:rPr>
              <m:t xml:space="preserve">VI</m:t>
            </m:r>
            <m:r>
              <m:rPr>
                <m:lit/>
                <m:nor/>
              </m:rPr>
              <w:rPr>
                <w:rFonts w:ascii="Cambria Math" w:hAnsi="Cambria Math"/>
              </w:rPr>
              <m:t xml:space="preserve">cos</m:t>
            </m:r>
            <m:r>
              <w:rPr>
                <w:rFonts w:ascii="Cambria Math" w:hAnsi="Cambria Math"/>
              </w:rPr>
              <m:t xml:space="preserve">ϕ</m:t>
            </m:r>
          </m:e>
        </m:nary>
      </m:oMath>
    </w:p>
    <w:p>
      <w:pPr>
        <w:pStyle w:val="Normal"/>
        <w:jc w:val="both"/>
        <w:rPr/>
      </w:pPr>
      <w:r>
        <w:rPr>
          <w:sz w:val="28"/>
        </w:rPr>
        <w:t xml:space="preserve">и переменную составляющую. Амплитуда переменной составляющей </w:t>
      </w:r>
      <w:r>
        <w:rPr>
          <w:sz w:val="28"/>
        </w:rPr>
      </w:r>
      <m:oMath xmlns:m="http://schemas.openxmlformats.org/officeDocument/2006/math">
        <m:r>
          <w:rPr>
            <w:rFonts w:ascii="Cambria Math" w:hAnsi="Cambria Math"/>
          </w:rPr>
          <m:t xml:space="preserve">S</m:t>
        </m:r>
        <m:r>
          <w:rPr>
            <w:rFonts w:ascii="Cambria Math" w:hAnsi="Cambria Math"/>
          </w:rPr>
          <m:t xml:space="preserve">=</m:t>
        </m:r>
        <m:r>
          <m:rPr>
            <m:lit/>
            <m:nor/>
          </m:rPr>
          <w:rPr>
            <w:rFonts w:ascii="Cambria Math" w:hAnsi="Cambria Math"/>
          </w:rPr>
          <m:t xml:space="preserve">VI</m:t>
        </m:r>
        <m:r>
          <w:rPr>
            <w:rFonts w:ascii="Cambria Math" w:hAnsi="Cambria Math"/>
          </w:rPr>
          <m:t xml:space="preserve">=</m:t>
        </m:r>
        <m:sSup>
          <m:e>
            <m:r>
              <w:rPr>
                <w:rFonts w:ascii="Cambria Math" w:hAnsi="Cambria Math"/>
              </w:rPr>
              <m:t xml:space="preserve">I</m:t>
            </m:r>
          </m:e>
          <m:sup>
            <m:r>
              <w:rPr>
                <w:rFonts w:ascii="Cambria Math" w:hAnsi="Cambria Math"/>
              </w:rPr>
              <m:t xml:space="preserve">2</m:t>
            </m:r>
          </m:sup>
        </m:sSup>
        <m:r>
          <w:rPr>
            <w:rFonts w:ascii="Cambria Math" w:hAnsi="Cambria Math"/>
          </w:rPr>
          <m:t xml:space="preserve">Z</m:t>
        </m:r>
      </m:oMath>
      <w:r>
        <w:rPr>
          <w:sz w:val="28"/>
        </w:rPr>
        <w:t xml:space="preserve"> называется полной мощностью, измеряется в вольт-амперах, (ВА).</w:t>
      </w:r>
    </w:p>
    <w:p>
      <w:pPr>
        <w:pStyle w:val="Normal"/>
        <w:jc w:val="both"/>
        <w:rPr/>
      </w:pPr>
      <w:r>
        <w:rPr>
          <w:sz w:val="28"/>
        </w:rPr>
        <w:t xml:space="preserve">Мощности </w:t>
      </w:r>
      <w:r>
        <w:rPr>
          <w:i/>
          <w:sz w:val="28"/>
          <w:lang w:val="en-US"/>
        </w:rPr>
        <w:t>P</w:t>
      </w:r>
      <w:r>
        <w:rPr>
          <w:sz w:val="28"/>
        </w:rPr>
        <w:t xml:space="preserve"> и </w:t>
      </w:r>
      <w:r>
        <w:rPr>
          <w:i/>
          <w:sz w:val="28"/>
          <w:lang w:val="en-US"/>
        </w:rPr>
        <w:t>S</w:t>
      </w:r>
      <w:r>
        <w:rPr>
          <w:sz w:val="28"/>
        </w:rPr>
        <w:t xml:space="preserve"> связаны по закону треугольника мощностей, рис 2.17. </w:t>
      </w:r>
    </w:p>
    <w:p>
      <w:pPr>
        <w:pStyle w:val="Normal"/>
        <w:jc w:val="both"/>
        <w:rPr>
          <w:sz w:val="28"/>
        </w:rPr>
      </w:pPr>
      <w:r>
        <w:rPr>
          <w:sz w:val="28"/>
        </w:rPr>
        <w:object>
          <v:shape id="ole_rId293" style="width:210.85pt;height:121.1pt" o:ole="">
            <v:imagedata r:id="rId294" o:title=""/>
          </v:shape>
          <o:OLEObject Type="Embed" ProgID="" ShapeID="ole_rId293" DrawAspect="Content" ObjectID="_82998216" r:id="rId293"/>
        </w:object>
      </w:r>
    </w:p>
    <w:p>
      <w:pPr>
        <w:pStyle w:val="Normal"/>
        <w:jc w:val="both"/>
        <w:rPr/>
      </w:pPr>
      <w:r>
        <w:rPr>
          <w:sz w:val="28"/>
        </w:rPr>
        <w:t xml:space="preserve">Третья составляющая в этом треугольнике – мощность реактивная </w:t>
      </w:r>
      <w:r>
        <w:rPr>
          <w:sz w:val="28"/>
        </w:rPr>
      </w:r>
      <m:oMath xmlns:m="http://schemas.openxmlformats.org/officeDocument/2006/math">
        <m:r>
          <w:rPr>
            <w:rFonts w:ascii="Cambria Math" w:hAnsi="Cambria Math"/>
          </w:rPr>
          <m:t xml:space="preserve">Q</m:t>
        </m:r>
        <m:r>
          <w:rPr>
            <w:rFonts w:ascii="Cambria Math" w:hAnsi="Cambria Math"/>
          </w:rPr>
          <m:t xml:space="preserve">=</m:t>
        </m:r>
        <m:rad>
          <m:radPr>
            <m:degHide m:val="1"/>
          </m:radPr>
          <m:deg/>
          <m:e>
            <m:sSup>
              <m:e>
                <m:r>
                  <w:rPr>
                    <w:rFonts w:ascii="Cambria Math" w:hAnsi="Cambria Math"/>
                  </w:rPr>
                  <m:t xml:space="preserve">S</m:t>
                </m:r>
              </m:e>
              <m:sup>
                <m:r>
                  <w:rPr>
                    <w:rFonts w:ascii="Cambria Math" w:hAnsi="Cambria Math"/>
                  </w:rPr>
                  <m:t xml:space="preserve">2</m:t>
                </m:r>
              </m:sup>
            </m:sSup>
            <m:r>
              <w:rPr>
                <w:rFonts w:ascii="Cambria Math" w:hAnsi="Cambria Math"/>
              </w:rPr>
              <m:t xml:space="preserve">−</m:t>
            </m:r>
            <m:sSup>
              <m:e>
                <m:r>
                  <w:rPr>
                    <w:rFonts w:ascii="Cambria Math" w:hAnsi="Cambria Math"/>
                  </w:rPr>
                  <m:t xml:space="preserve">P</m:t>
                </m:r>
              </m:e>
              <m:sup>
                <m:r>
                  <w:rPr>
                    <w:rFonts w:ascii="Cambria Math" w:hAnsi="Cambria Math"/>
                  </w:rPr>
                  <m:t xml:space="preserve">2</m:t>
                </m:r>
              </m:sup>
            </m:sSup>
          </m:e>
        </m:rad>
      </m:oMath>
      <w:r>
        <w:rPr>
          <w:sz w:val="28"/>
        </w:rPr>
        <w:t>.</w:t>
      </w:r>
    </w:p>
    <w:p>
      <w:pPr>
        <w:pStyle w:val="Normal"/>
        <w:jc w:val="both"/>
        <w:rPr/>
      </w:pPr>
      <w:r>
        <w:rPr>
          <w:sz w:val="28"/>
        </w:rPr>
        <w:t>Реактивная мощность измеряется в вольт-амперах реактивных,(</w:t>
      </w:r>
      <w:r>
        <w:rPr>
          <w:sz w:val="28"/>
        </w:rPr>
      </w:r>
      <m:oMath xmlns:m="http://schemas.openxmlformats.org/officeDocument/2006/math">
        <m:sSub>
          <m:e>
            <m:r>
              <m:rPr>
                <m:lit/>
                <m:nor/>
              </m:rPr>
              <w:rPr>
                <w:rFonts w:ascii="Cambria Math" w:hAnsi="Cambria Math"/>
              </w:rPr>
              <m:t xml:space="preserve">BA</m:t>
            </m:r>
          </m:e>
          <m:sub>
            <m:r>
              <w:rPr>
                <w:rFonts w:ascii="Cambria Math" w:hAnsi="Cambria Math"/>
              </w:rPr>
              <m:t xml:space="preserve">P</m:t>
            </m:r>
          </m:sub>
        </m:sSub>
      </m:oMath>
      <w:r>
        <w:rPr>
          <w:sz w:val="28"/>
        </w:rPr>
        <w:t xml:space="preserve">).Полезная мощность измеряется ваттметром. </w:t>
      </w:r>
    </w:p>
    <w:p>
      <w:pPr>
        <w:pStyle w:val="Normal"/>
        <w:rPr>
          <w:b/>
          <w:b/>
          <w:bCs/>
          <w:sz w:val="28"/>
          <w:u w:val="single"/>
        </w:rPr>
      </w:pPr>
      <w:r>
        <w:rPr>
          <w:b/>
          <w:bCs/>
          <w:sz w:val="28"/>
          <w:u w:val="single"/>
        </w:rPr>
        <w:t xml:space="preserve">Пример. </w:t>
      </w:r>
    </w:p>
    <w:p>
      <w:pPr>
        <w:pStyle w:val="Normal"/>
        <w:jc w:val="both"/>
        <w:rPr>
          <w:sz w:val="28"/>
        </w:rPr>
      </w:pPr>
      <w:r>
        <w:rPr>
          <w:sz w:val="28"/>
        </w:rPr>
        <w:t xml:space="preserve">График мгновенной мощности </w:t>
      </w:r>
      <w:r>
        <w:rPr>
          <w:i/>
          <w:sz w:val="28"/>
          <w:lang w:val="en-US"/>
        </w:rPr>
        <w:t>p</w:t>
      </w:r>
      <w:r>
        <w:rPr>
          <w:i/>
          <w:sz w:val="28"/>
        </w:rPr>
        <w:t>(</w:t>
      </w:r>
      <w:r>
        <w:rPr>
          <w:i/>
          <w:sz w:val="28"/>
          <w:lang w:val="en-US"/>
        </w:rPr>
        <w:t>t</w:t>
      </w:r>
      <w:r>
        <w:rPr>
          <w:i/>
          <w:sz w:val="28"/>
        </w:rPr>
        <w:t>)</w:t>
      </w:r>
      <w:r>
        <w:rPr>
          <w:sz w:val="28"/>
        </w:rPr>
        <w:t xml:space="preserve"> приведен на рис. 2.19. </w:t>
      </w:r>
      <w:r>
        <w:rPr>
          <w:sz w:val="28"/>
        </w:rPr>
        <w:object>
          <v:shape id="ole_rId295" style="width:319pt;height:183.25pt" o:ole="">
            <v:imagedata r:id="rId296" o:title=""/>
          </v:shape>
          <o:OLEObject Type="Embed" ProgID="" ShapeID="ole_rId295" DrawAspect="Content" ObjectID="_404246733" r:id="rId295"/>
        </w:object>
      </w:r>
    </w:p>
    <w:p>
      <w:pPr>
        <w:pStyle w:val="Normal"/>
        <w:jc w:val="both"/>
        <w:rPr/>
      </w:pPr>
      <w:r>
        <w:rPr>
          <w:sz w:val="28"/>
        </w:rPr>
        <w:t xml:space="preserve">Максимальное и минимальное значения мощности соответственно равны </w:t>
      </w:r>
      <w:r>
        <w:rPr>
          <w:i/>
          <w:sz w:val="28"/>
        </w:rPr>
        <w:t>800</w:t>
      </w:r>
      <w:r>
        <w:rPr>
          <w:sz w:val="28"/>
        </w:rPr>
        <w:t xml:space="preserve"> и </w:t>
      </w:r>
      <w:r>
        <w:rPr>
          <w:i/>
          <w:sz w:val="28"/>
        </w:rPr>
        <w:t>200 ВА</w:t>
      </w:r>
      <w:r>
        <w:rPr>
          <w:sz w:val="28"/>
        </w:rPr>
        <w:t>. Определить полную активную и реактивную мощности цепи.</w:t>
      </w:r>
    </w:p>
    <w:p>
      <w:pPr>
        <w:pStyle w:val="Normal"/>
        <w:jc w:val="both"/>
        <w:rPr>
          <w:sz w:val="28"/>
        </w:rPr>
      </w:pPr>
      <w:r>
        <w:rPr>
          <w:sz w:val="28"/>
        </w:rPr>
        <w:t>Решение:</w:t>
      </w:r>
    </w:p>
    <w:p>
      <w:pPr>
        <w:pStyle w:val="Normal"/>
        <w:jc w:val="both"/>
        <w:rPr/>
      </w:pPr>
      <w:r>
        <w:rPr>
          <w:sz w:val="28"/>
        </w:rPr>
        <w:t xml:space="preserve">Размах значений мощности </w:t>
      </w:r>
      <w:r>
        <w:rPr>
          <w:i/>
          <w:sz w:val="28"/>
        </w:rPr>
        <w:t>1000 ВА</w:t>
      </w:r>
      <w:r>
        <w:rPr>
          <w:sz w:val="28"/>
        </w:rPr>
        <w:t xml:space="preserve">, амплитудное значение 500 ВА, это полная мощность </w:t>
      </w:r>
      <w:r>
        <w:rPr>
          <w:i/>
          <w:sz w:val="28"/>
          <w:lang w:val="en-US"/>
        </w:rPr>
        <w:t>S</w:t>
      </w:r>
      <w:r>
        <w:rPr>
          <w:sz w:val="28"/>
        </w:rPr>
        <w:t xml:space="preserve">. Среднее значение мощности </w:t>
      </w:r>
      <w:r>
        <w:rPr>
          <w:i/>
          <w:sz w:val="28"/>
          <w:lang w:val="en-US"/>
        </w:rPr>
        <w:t>P</w:t>
      </w:r>
      <w:r>
        <w:rPr>
          <w:i/>
          <w:sz w:val="28"/>
        </w:rPr>
        <w:t>=800-500=300 Вт</w:t>
      </w:r>
      <w:r>
        <w:rPr>
          <w:sz w:val="28"/>
        </w:rPr>
        <w:t xml:space="preserve">. Реактивная мощность </w:t>
      </w:r>
      <w:r>
        <w:rPr>
          <w:sz w:val="28"/>
        </w:rPr>
      </w:r>
      <m:oMath xmlns:m="http://schemas.openxmlformats.org/officeDocument/2006/math">
        <m:r>
          <w:rPr>
            <w:rFonts w:ascii="Cambria Math" w:hAnsi="Cambria Math"/>
          </w:rPr>
          <m:t xml:space="preserve">Q</m:t>
        </m:r>
        <m:r>
          <w:rPr>
            <w:rFonts w:ascii="Cambria Math" w:hAnsi="Cambria Math"/>
          </w:rPr>
          <m:t xml:space="preserve">=</m:t>
        </m:r>
        <m:rad>
          <m:radPr>
            <m:degHide m:val="1"/>
          </m:radPr>
          <m:deg/>
          <m:e>
            <m:sSup>
              <m:e>
                <m:r>
                  <m:rPr>
                    <m:lit/>
                    <m:nor/>
                  </m:rPr>
                  <w:rPr>
                    <w:rFonts w:ascii="Cambria Math" w:hAnsi="Cambria Math"/>
                  </w:rPr>
                  <m:t xml:space="preserve">500</m:t>
                </m:r>
              </m:e>
              <m:sup>
                <m:r>
                  <w:rPr>
                    <w:rFonts w:ascii="Cambria Math" w:hAnsi="Cambria Math"/>
                  </w:rPr>
                  <m:t xml:space="preserve">2</m:t>
                </m:r>
              </m:sup>
            </m:sSup>
            <m:r>
              <w:rPr>
                <w:rFonts w:ascii="Cambria Math" w:hAnsi="Cambria Math"/>
              </w:rPr>
              <m:t xml:space="preserve">−</m:t>
            </m:r>
            <m:sSup>
              <m:e>
                <m:r>
                  <m:rPr>
                    <m:lit/>
                    <m:nor/>
                  </m:rPr>
                  <w:rPr>
                    <w:rFonts w:ascii="Cambria Math" w:hAnsi="Cambria Math"/>
                  </w:rPr>
                  <m:t xml:space="preserve">300</m:t>
                </m:r>
              </m:e>
              <m:sup>
                <m:r>
                  <w:rPr>
                    <w:rFonts w:ascii="Cambria Math" w:hAnsi="Cambria Math"/>
                  </w:rPr>
                  <m:t xml:space="preserve">2</m:t>
                </m:r>
              </m:sup>
            </m:sSup>
          </m:e>
        </m:rad>
        <m:r>
          <w:rPr>
            <w:rFonts w:ascii="Cambria Math" w:hAnsi="Cambria Math"/>
          </w:rPr>
          <m:t xml:space="preserve">=</m:t>
        </m:r>
        <m:r>
          <m:rPr>
            <m:lit/>
            <m:nor/>
          </m:rPr>
          <w:rPr>
            <w:rFonts w:ascii="Cambria Math" w:hAnsi="Cambria Math"/>
          </w:rPr>
          <m:t xml:space="preserve">400</m:t>
        </m:r>
        <m:sSub>
          <m:e>
            <m:r>
              <m:rPr>
                <m:lit/>
                <m:nor/>
              </m:rPr>
              <w:rPr>
                <w:rFonts w:ascii="Cambria Math" w:hAnsi="Cambria Math"/>
              </w:rPr>
              <m:t xml:space="preserve">BA</m:t>
            </m:r>
          </m:e>
          <m:sub>
            <m:r>
              <w:rPr>
                <w:rFonts w:ascii="Cambria Math" w:hAnsi="Cambria Math"/>
              </w:rPr>
              <m:t xml:space="preserve">P</m:t>
            </m:r>
          </m:sub>
        </m:sSub>
      </m:oMath>
      <w:r>
        <w:rPr>
          <w:sz w:val="28"/>
        </w:rPr>
        <w:t>.</w:t>
      </w:r>
    </w:p>
    <w:p>
      <w:pPr>
        <w:pStyle w:val="Normal"/>
        <w:jc w:val="both"/>
        <w:rPr>
          <w:sz w:val="28"/>
        </w:rPr>
      </w:pPr>
      <w:r>
        <w:rPr>
          <w:sz w:val="28"/>
        </w:rPr>
        <w:t>Отношение активной мощности к полной (рис. 2.17) равное косинусу угла сдвига фаз между напряжением и током, называется коэффициентом мощности</w:t>
      </w:r>
    </w:p>
    <w:p>
      <w:pPr>
        <w:pStyle w:val="Normal"/>
        <w:jc w:val="center"/>
        <w:rPr>
          <w:sz w:val="28"/>
        </w:rPr>
      </w:pPr>
      <w:r>
        <w:rPr>
          <w:sz w:val="28"/>
        </w:rPr>
      </w:r>
      <m:oMath xmlns:m="http://schemas.openxmlformats.org/officeDocument/2006/math">
        <m:f>
          <m:num>
            <m:r>
              <w:rPr>
                <w:rFonts w:ascii="Cambria Math" w:hAnsi="Cambria Math"/>
              </w:rPr>
              <m:t xml:space="preserve">P</m:t>
            </m:r>
          </m:num>
          <m:den>
            <m:r>
              <w:rPr>
                <w:rFonts w:ascii="Cambria Math" w:hAnsi="Cambria Math"/>
              </w:rPr>
              <m:t xml:space="preserve">S</m:t>
            </m:r>
          </m:den>
        </m:f>
        <m:r>
          <w:rPr>
            <w:rFonts w:ascii="Cambria Math" w:hAnsi="Cambria Math"/>
          </w:rPr>
          <m:t xml:space="preserve">=</m:t>
        </m:r>
        <m:f>
          <m:num>
            <m:r>
              <m:rPr>
                <m:lit/>
                <m:nor/>
              </m:rPr>
              <w:rPr>
                <w:rFonts w:ascii="Cambria Math" w:hAnsi="Cambria Math"/>
              </w:rPr>
              <m:t xml:space="preserve">UI</m:t>
            </m:r>
            <m:r>
              <m:rPr>
                <m:lit/>
                <m:nor/>
              </m:rPr>
              <w:rPr>
                <w:rFonts w:ascii="Cambria Math" w:hAnsi="Cambria Math"/>
              </w:rPr>
              <m:t xml:space="preserve">cos</m:t>
            </m:r>
            <m:r>
              <w:rPr>
                <w:rFonts w:ascii="Cambria Math" w:hAnsi="Cambria Math"/>
              </w:rPr>
              <m:t xml:space="preserve">ϕ</m:t>
            </m:r>
          </m:num>
          <m:den>
            <m:r>
              <m:rPr>
                <m:lit/>
                <m:nor/>
              </m:rPr>
              <w:rPr>
                <w:rFonts w:ascii="Cambria Math" w:hAnsi="Cambria Math"/>
              </w:rPr>
              <m:t xml:space="preserve">UI</m:t>
            </m:r>
          </m:den>
        </m:f>
        <m:r>
          <w:rPr>
            <w:rFonts w:ascii="Cambria Math" w:hAnsi="Cambria Math"/>
          </w:rPr>
          <m:t xml:space="preserve">=</m:t>
        </m:r>
        <m:r>
          <m:rPr>
            <m:lit/>
            <m:nor/>
          </m:rPr>
          <w:rPr>
            <w:rFonts w:ascii="Cambria Math" w:hAnsi="Cambria Math"/>
          </w:rPr>
          <m:t xml:space="preserve">cos</m:t>
        </m:r>
        <m:r>
          <w:rPr>
            <w:rFonts w:ascii="Cambria Math" w:hAnsi="Cambria Math"/>
          </w:rPr>
          <m:t xml:space="preserve">ϕ</m:t>
        </m:r>
      </m:oMath>
    </w:p>
    <w:p>
      <w:pPr>
        <w:pStyle w:val="Normal"/>
        <w:jc w:val="both"/>
        <w:rPr>
          <w:sz w:val="28"/>
        </w:rPr>
      </w:pPr>
      <w:r>
        <w:rPr>
          <w:sz w:val="28"/>
        </w:rPr>
        <w:t xml:space="preserve">Для лучшего соотношения между мощностью электрической машины и других приборов и их габаритными размерами коэффициент мощности стремятся сделать максимально возможным. </w:t>
      </w:r>
    </w:p>
    <w:p>
      <w:pPr>
        <w:pStyle w:val="Normal"/>
        <w:jc w:val="both"/>
        <w:rPr>
          <w:sz w:val="28"/>
        </w:rPr>
      </w:pPr>
      <w:r>
        <w:rPr>
          <w:sz w:val="28"/>
        </w:rPr>
        <w:t>Высокий коэффициент мощности желателен для уменьшения потерь при передаче энергии по линиям.</w:t>
      </w:r>
    </w:p>
    <w:p>
      <w:pPr>
        <w:pStyle w:val="Normal"/>
        <w:jc w:val="both"/>
        <w:rPr>
          <w:sz w:val="28"/>
        </w:rPr>
      </w:pPr>
      <w:r>
        <w:rPr>
          <w:sz w:val="28"/>
        </w:rPr>
        <w:t>Чтобы выразить мощность через комплексы токов и напряжений воспользуемся следующим соображением.</w:t>
      </w:r>
    </w:p>
    <w:p>
      <w:pPr>
        <w:pStyle w:val="Normal"/>
        <w:jc w:val="both"/>
        <w:rPr/>
      </w:pPr>
      <w:r>
        <w:rPr>
          <w:sz w:val="28"/>
        </w:rPr>
        <w:t xml:space="preserve">Пусть заданы комплексы </w:t>
      </w:r>
      <w:r>
        <w:rPr>
          <w:sz w:val="28"/>
        </w:rPr>
      </w:r>
      <m:oMath xmlns:m="http://schemas.openxmlformats.org/officeDocument/2006/math">
        <m:acc>
          <m:accPr>
            <m:chr m:val="˙"/>
          </m:accPr>
          <m:e>
            <m:r>
              <w:rPr>
                <w:rFonts w:ascii="Cambria Math" w:hAnsi="Cambria Math"/>
              </w:rPr>
              <m:t xml:space="preserve">U</m:t>
            </m:r>
          </m:e>
        </m:acc>
        <m:r>
          <w:rPr>
            <w:rFonts w:ascii="Cambria Math" w:hAnsi="Cambria Math"/>
          </w:rPr>
          <m:t xml:space="preserve">=</m:t>
        </m:r>
        <m:sSup>
          <m:e>
            <m:r>
              <m:rPr>
                <m:lit/>
                <m:nor/>
              </m:rPr>
              <w:rPr>
                <w:rFonts w:ascii="Cambria Math" w:hAnsi="Cambria Math"/>
              </w:rPr>
              <m:t xml:space="preserve">Ue</m:t>
            </m:r>
          </m:e>
          <m:sup>
            <m:sSub>
              <m:e>
                <m:r>
                  <w:rPr>
                    <w:rFonts w:ascii="Cambria Math" w:hAnsi="Cambria Math"/>
                  </w:rPr>
                  <m:t xml:space="preserve">jψ</m:t>
                </m:r>
              </m:e>
              <m:sub>
                <m:r>
                  <w:rPr>
                    <w:rFonts w:ascii="Cambria Math" w:hAnsi="Cambria Math"/>
                  </w:rPr>
                  <m:t xml:space="preserve">H</m:t>
                </m:r>
              </m:sub>
            </m:sSub>
          </m:sup>
        </m:sSup>
      </m:oMath>
      <w:r>
        <w:rPr>
          <w:sz w:val="28"/>
        </w:rPr>
        <w:t xml:space="preserve">и  </w:t>
      </w:r>
      <w:r>
        <w:rPr>
          <w:sz w:val="28"/>
        </w:rPr>
        <w:object>
          <v:shape id="ole_rId297" style="width:70pt;height:25.7pt" o:ole="">
            <v:imagedata r:id="rId298" o:title=""/>
          </v:shape>
          <o:OLEObject Type="Embed" ProgID="" ShapeID="ole_rId297" DrawAspect="Content" ObjectID="_1782395931" r:id="rId297"/>
        </w:object>
      </w:r>
      <w:r>
        <w:rPr>
          <w:sz w:val="28"/>
        </w:rPr>
        <w:t>.</w:t>
      </w:r>
    </w:p>
    <w:p>
      <w:pPr>
        <w:pStyle w:val="Normal"/>
        <w:jc w:val="both"/>
        <w:rPr/>
      </w:pPr>
      <w:r>
        <w:rPr>
          <w:sz w:val="28"/>
        </w:rPr>
        <w:t>Активная мощность должна быть равна</w:t>
      </w:r>
      <w:r>
        <w:rPr>
          <w:sz w:val="28"/>
        </w:rPr>
        <w:object>
          <v:shape id="ole_rId299" style="width:86.3pt;height:21.6pt" o:ole="">
            <v:imagedata r:id="rId300" o:title=""/>
          </v:shape>
          <o:OLEObject Type="Embed" ProgID="" ShapeID="ole_rId299" DrawAspect="Content" ObjectID="_258730477" r:id="rId299"/>
        </w:object>
      </w:r>
      <w:r>
        <w:rPr>
          <w:sz w:val="28"/>
        </w:rPr>
        <w:t xml:space="preserve">, где </w:t>
      </w:r>
      <w:r>
        <w:rPr>
          <w:sz w:val="28"/>
        </w:rPr>
      </w:r>
      <m:oMath xmlns:m="http://schemas.openxmlformats.org/officeDocument/2006/math">
        <m:r>
          <w:rPr>
            <w:rFonts w:ascii="Cambria Math" w:hAnsi="Cambria Math"/>
          </w:rPr>
          <m:t xml:space="preserve">ϕ</m:t>
        </m:r>
        <m:r>
          <w:rPr>
            <w:rFonts w:ascii="Cambria Math" w:hAnsi="Cambria Math"/>
          </w:rPr>
          <m:t xml:space="preserve">=</m:t>
        </m:r>
        <m:sSub>
          <m:e>
            <m:r>
              <w:rPr>
                <w:rFonts w:ascii="Cambria Math" w:hAnsi="Cambria Math"/>
              </w:rPr>
              <m:t xml:space="preserve">ψ</m:t>
            </m:r>
          </m:e>
          <m:sub>
            <m:r>
              <w:rPr>
                <w:rFonts w:ascii="Cambria Math" w:hAnsi="Cambria Math"/>
              </w:rPr>
              <m:t xml:space="preserve">н</m:t>
            </m:r>
          </m:sub>
        </m:sSub>
        <m:r>
          <w:rPr>
            <w:rFonts w:ascii="Cambria Math" w:hAnsi="Cambria Math"/>
          </w:rPr>
          <m:t xml:space="preserve">−</m:t>
        </m:r>
        <m:sSub>
          <m:e>
            <m:r>
              <w:rPr>
                <w:rFonts w:ascii="Cambria Math" w:hAnsi="Cambria Math"/>
              </w:rPr>
              <m:t xml:space="preserve">ψ</m:t>
            </m:r>
          </m:e>
          <m:sub>
            <m:r>
              <w:rPr>
                <w:rFonts w:ascii="Cambria Math" w:hAnsi="Cambria Math"/>
              </w:rPr>
              <m:t xml:space="preserve">j</m:t>
            </m:r>
          </m:sub>
        </m:sSub>
      </m:oMath>
      <w:r>
        <w:rPr>
          <w:sz w:val="28"/>
        </w:rPr>
        <w:t>.</w:t>
      </w:r>
    </w:p>
    <w:p>
      <w:pPr>
        <w:pStyle w:val="Normal"/>
        <w:jc w:val="both"/>
        <w:rPr>
          <w:sz w:val="28"/>
        </w:rPr>
      </w:pPr>
      <w:r>
        <w:rPr>
          <w:sz w:val="28"/>
        </w:rPr>
        <w:t>Отсюда следует, что при определении комплекса мощности фаза тока должна быть взята с обратным знаком, т.е. комплекс тока должен быть заменен на сопряженный.</w:t>
      </w:r>
    </w:p>
    <w:p>
      <w:pPr>
        <w:pStyle w:val="Normal"/>
        <w:jc w:val="both"/>
        <w:rPr>
          <w:sz w:val="28"/>
        </w:rPr>
      </w:pPr>
      <w:r>
        <w:rPr>
          <w:sz w:val="28"/>
        </w:rPr>
        <w:t>Полная комплексная мощность</w:t>
      </w:r>
    </w:p>
    <w:p>
      <w:pPr>
        <w:pStyle w:val="Normal"/>
        <w:jc w:val="center"/>
        <w:rPr>
          <w:sz w:val="28"/>
        </w:rPr>
      </w:pPr>
      <w:r>
        <w:rPr>
          <w:sz w:val="28"/>
        </w:rPr>
      </w:r>
      <m:oMath xmlns:m="http://schemas.openxmlformats.org/officeDocument/2006/math">
        <m:eqArr>
          <m:e>
            <m:acc>
              <m:accPr>
                <m:chr m:val="~"/>
              </m:accPr>
              <m:e>
                <m:r>
                  <w:rPr>
                    <w:rFonts w:ascii="Cambria Math" w:hAnsi="Cambria Math"/>
                  </w:rPr>
                  <m:t xml:space="preserve">S</m:t>
                </m:r>
              </m:e>
            </m:acc>
            <m:r>
              <w:rPr>
                <w:rFonts w:ascii="Cambria Math" w:hAnsi="Cambria Math"/>
              </w:rPr>
              <m:t xml:space="preserve">=</m:t>
            </m:r>
            <m:acc>
              <m:accPr>
                <m:chr m:val="˙"/>
              </m:accPr>
              <m:e>
                <m:r>
                  <w:rPr>
                    <w:rFonts w:ascii="Cambria Math" w:hAnsi="Cambria Math"/>
                  </w:rPr>
                  <m:t xml:space="preserve">V</m:t>
                </m:r>
              </m:e>
            </m:acc>
            <m:limUpp>
              <m:e>
                <m:r>
                  <w:rPr>
                    <w:rFonts w:ascii="Cambria Math" w:hAnsi="Cambria Math"/>
                  </w:rPr>
                  <m:t xml:space="preserve">I</m:t>
                </m:r>
              </m:e>
              <m:lim/>
            </m:limUpp>
            <m:r>
              <w:rPr>
                <w:rFonts w:ascii="Cambria Math" w:hAnsi="Cambria Math"/>
              </w:rPr>
              <m:t xml:space="preserve">=</m:t>
            </m:r>
            <m:sSup>
              <m:e>
                <m:r>
                  <m:rPr>
                    <m:lit/>
                    <m:nor/>
                  </m:rPr>
                  <w:rPr>
                    <w:rFonts w:ascii="Cambria Math" w:hAnsi="Cambria Math"/>
                  </w:rPr>
                  <m:t xml:space="preserve">Ve</m:t>
                </m:r>
              </m:e>
              <m:sup>
                <m:sSub>
                  <m:e>
                    <m:r>
                      <w:rPr>
                        <w:rFonts w:ascii="Cambria Math" w:hAnsi="Cambria Math"/>
                      </w:rPr>
                      <m:t xml:space="preserve">jψ</m:t>
                    </m:r>
                  </m:e>
                  <m:sub>
                    <m:r>
                      <w:rPr>
                        <w:rFonts w:ascii="Cambria Math" w:hAnsi="Cambria Math"/>
                      </w:rPr>
                      <m:t xml:space="preserve">H</m:t>
                    </m:r>
                  </m:sub>
                </m:sSub>
              </m:sup>
            </m:sSup>
            <m:r>
              <w:rPr>
                <w:rFonts w:ascii="Cambria Math" w:hAnsi="Cambria Math"/>
              </w:rPr>
              <m:t xml:space="preserve">⋅</m:t>
            </m:r>
            <m:sSup>
              <m:e>
                <m:r>
                  <m:rPr>
                    <m:lit/>
                    <m:nor/>
                  </m:rPr>
                  <w:rPr>
                    <w:rFonts w:ascii="Cambria Math" w:hAnsi="Cambria Math"/>
                  </w:rPr>
                  <m:t xml:space="preserve">Ie</m:t>
                </m:r>
              </m:e>
              <m:sup>
                <m:sSub>
                  <m:e>
                    <m:r>
                      <w:rPr>
                        <w:rFonts w:ascii="Cambria Math" w:hAnsi="Cambria Math"/>
                      </w:rPr>
                      <m:t xml:space="preserve">jψ</m:t>
                    </m:r>
                  </m:e>
                  <m:sub>
                    <m:r>
                      <w:rPr>
                        <w:rFonts w:ascii="Cambria Math" w:hAnsi="Cambria Math"/>
                      </w:rPr>
                      <m:t xml:space="preserve">i</m:t>
                    </m:r>
                  </m:sub>
                </m:sSub>
              </m:sup>
            </m:sSup>
            <m:r>
              <w:rPr>
                <w:rFonts w:ascii="Cambria Math" w:hAnsi="Cambria Math"/>
              </w:rPr>
              <m:t xml:space="preserve">=</m:t>
            </m:r>
            <m:sSup>
              <m:e>
                <m:r>
                  <m:rPr>
                    <m:lit/>
                    <m:nor/>
                  </m:rPr>
                  <w:rPr>
                    <w:rFonts w:ascii="Cambria Math" w:hAnsi="Cambria Math"/>
                  </w:rPr>
                  <m:t xml:space="preserve">VIe</m:t>
                </m:r>
              </m:e>
              <m:sup>
                <m:r>
                  <w:rPr>
                    <w:rFonts w:ascii="Cambria Math" w:hAnsi="Cambria Math"/>
                  </w:rPr>
                  <m:t xml:space="preserve">j</m:t>
                </m:r>
                <m:d>
                  <m:dPr>
                    <m:begChr m:val="("/>
                    <m:endChr m:val=")"/>
                  </m:dPr>
                  <m:e>
                    <m:sSub>
                      <m:e>
                        <m:r>
                          <w:rPr>
                            <w:rFonts w:ascii="Cambria Math" w:hAnsi="Cambria Math"/>
                          </w:rPr>
                          <m:t xml:space="preserve">ψ</m:t>
                        </m:r>
                      </m:e>
                      <m:sub>
                        <m:r>
                          <w:rPr>
                            <w:rFonts w:ascii="Cambria Math" w:hAnsi="Cambria Math"/>
                          </w:rPr>
                          <m:t xml:space="preserve">H</m:t>
                        </m:r>
                      </m:sub>
                    </m:sSub>
                    <m:r>
                      <w:rPr>
                        <w:rFonts w:ascii="Cambria Math" w:hAnsi="Cambria Math"/>
                      </w:rPr>
                      <m:t xml:space="preserve">−</m:t>
                    </m:r>
                    <m:sSub>
                      <m:e>
                        <m:r>
                          <w:rPr>
                            <w:rFonts w:ascii="Cambria Math" w:hAnsi="Cambria Math"/>
                          </w:rPr>
                          <m:t xml:space="preserve">ψ</m:t>
                        </m:r>
                      </m:e>
                      <m:sub>
                        <m:r>
                          <w:rPr>
                            <w:rFonts w:ascii="Cambria Math" w:hAnsi="Cambria Math"/>
                          </w:rPr>
                          <m:t xml:space="preserve">i</m:t>
                        </m:r>
                      </m:sub>
                    </m:sSub>
                  </m:e>
                </m:d>
              </m:sup>
            </m:sSup>
            <m:r>
              <w:rPr>
                <w:rFonts w:ascii="Cambria Math" w:hAnsi="Cambria Math"/>
              </w:rPr>
              <m:t xml:space="preserve">=</m:t>
            </m:r>
          </m:e>
          <m:e>
            <m:r>
              <w:rPr>
                <w:rFonts w:ascii="Cambria Math" w:hAnsi="Cambria Math"/>
              </w:rPr>
              <m:t xml:space="preserve">=</m:t>
            </m:r>
            <m:sSup>
              <m:e>
                <m:r>
                  <m:rPr>
                    <m:lit/>
                    <m:nor/>
                  </m:rPr>
                  <w:rPr>
                    <w:rFonts w:ascii="Cambria Math" w:hAnsi="Cambria Math"/>
                  </w:rPr>
                  <m:t xml:space="preserve">VIe</m:t>
                </m:r>
              </m:e>
              <m:sup>
                <m:r>
                  <w:rPr>
                    <w:rFonts w:ascii="Cambria Math" w:hAnsi="Cambria Math"/>
                  </w:rPr>
                  <m:t xml:space="preserve">jϕ</m:t>
                </m:r>
              </m:sup>
            </m:sSup>
            <m:r>
              <w:rPr>
                <w:rFonts w:ascii="Cambria Math" w:hAnsi="Cambria Math"/>
              </w:rPr>
              <m:t xml:space="preserve">=</m:t>
            </m:r>
            <m:r>
              <m:rPr>
                <m:lit/>
                <m:nor/>
              </m:rPr>
              <w:rPr>
                <w:rFonts w:ascii="Cambria Math" w:hAnsi="Cambria Math"/>
              </w:rPr>
              <m:t xml:space="preserve">VI</m:t>
            </m:r>
            <m:r>
              <m:rPr>
                <m:lit/>
                <m:nor/>
              </m:rPr>
              <w:rPr>
                <w:rFonts w:ascii="Cambria Math" w:hAnsi="Cambria Math"/>
              </w:rPr>
              <m:t xml:space="preserve">cos</m:t>
            </m:r>
            <m:r>
              <w:rPr>
                <w:rFonts w:ascii="Cambria Math" w:hAnsi="Cambria Math"/>
              </w:rPr>
              <m:t xml:space="preserve">ϕ</m:t>
            </m:r>
            <m:r>
              <w:rPr>
                <w:rFonts w:ascii="Cambria Math" w:hAnsi="Cambria Math"/>
              </w:rPr>
              <m:t xml:space="preserve">+</m:t>
            </m:r>
            <m:r>
              <m:rPr>
                <m:lit/>
                <m:nor/>
              </m:rPr>
              <w:rPr>
                <w:rFonts w:ascii="Cambria Math" w:hAnsi="Cambria Math"/>
              </w:rPr>
              <m:t xml:space="preserve">jVI</m:t>
            </m:r>
            <m:r>
              <m:rPr>
                <m:lit/>
                <m:nor/>
              </m:rPr>
              <w:rPr>
                <w:rFonts w:ascii="Cambria Math" w:hAnsi="Cambria Math"/>
              </w:rPr>
              <m:t xml:space="preserve">sin</m:t>
            </m:r>
            <m:r>
              <w:rPr>
                <w:rFonts w:ascii="Cambria Math" w:hAnsi="Cambria Math"/>
              </w:rPr>
              <m:t xml:space="preserve">ϕ</m:t>
            </m:r>
            <m:r>
              <w:rPr>
                <w:rFonts w:ascii="Cambria Math" w:hAnsi="Cambria Math"/>
              </w:rPr>
              <m:t xml:space="preserve">=</m:t>
            </m:r>
            <m:r>
              <w:rPr>
                <w:rFonts w:ascii="Cambria Math" w:hAnsi="Cambria Math"/>
              </w:rPr>
              <m:t xml:space="preserve">P</m:t>
            </m:r>
            <m:r>
              <w:rPr>
                <w:rFonts w:ascii="Cambria Math" w:hAnsi="Cambria Math"/>
              </w:rPr>
              <m:t xml:space="preserve">+</m:t>
            </m:r>
            <m:r>
              <m:rPr>
                <m:lit/>
                <m:nor/>
              </m:rPr>
              <w:rPr>
                <w:rFonts w:ascii="Cambria Math" w:hAnsi="Cambria Math"/>
              </w:rPr>
              <m:t xml:space="preserve">jQ</m:t>
            </m:r>
          </m:e>
        </m:eqArr>
      </m:oMath>
    </w:p>
    <w:p>
      <w:pPr>
        <w:pStyle w:val="Heading2"/>
        <w:numPr>
          <w:ilvl w:val="1"/>
          <w:numId w:val="1"/>
        </w:numPr>
        <w:spacing w:before="240" w:after="360"/>
        <w:jc w:val="both"/>
        <w:rPr/>
      </w:pPr>
      <w:r>
        <w:rPr/>
        <w:t>2.10. Законы Кирхгофа и уравнение энергетического баланса в комплексной форме.</w:t>
      </w:r>
    </w:p>
    <w:p>
      <w:pPr>
        <w:pStyle w:val="Normal"/>
        <w:jc w:val="both"/>
        <w:rPr>
          <w:sz w:val="28"/>
        </w:rPr>
      </w:pPr>
      <w:r>
        <w:rPr>
          <w:sz w:val="28"/>
        </w:rPr>
        <w:t>Первый закон Кирхгофа:</w:t>
      </w:r>
    </w:p>
    <w:p>
      <w:pPr>
        <w:pStyle w:val="Normal"/>
        <w:jc w:val="center"/>
        <w:rPr>
          <w:sz w:val="28"/>
          <w:lang w:val="en-US"/>
        </w:rPr>
      </w:pPr>
      <w:r>
        <w:rPr>
          <w:sz w:val="28"/>
          <w:lang w:val="en-US"/>
        </w:rPr>
      </w:r>
      <m:oMath xmlns:m="http://schemas.openxmlformats.org/officeDocument/2006/math">
        <m:nary>
          <m:naryPr>
            <m:chr m:val="∑"/>
          </m:naryPr>
          <m:sub>
            <m:r>
              <w:rPr>
                <w:rFonts w:ascii="Cambria Math" w:hAnsi="Cambria Math"/>
              </w:rPr>
              <m:t xml:space="preserve">k</m:t>
            </m:r>
            <m:r>
              <w:rPr>
                <w:rFonts w:ascii="Cambria Math" w:hAnsi="Cambria Math"/>
              </w:rPr>
              <m:t xml:space="preserve">=</m:t>
            </m:r>
            <m:r>
              <w:rPr>
                <w:rFonts w:ascii="Cambria Math" w:hAnsi="Cambria Math"/>
              </w:rPr>
              <m:t xml:space="preserve">1</m:t>
            </m:r>
          </m:sub>
          <m:sup>
            <m:r>
              <w:rPr>
                <w:rFonts w:ascii="Cambria Math" w:hAnsi="Cambria Math"/>
              </w:rPr>
              <m:t xml:space="preserve">n</m:t>
            </m:r>
          </m:sup>
          <m:e>
            <m:r>
              <w:rPr>
                <w:rFonts w:ascii="Cambria Math" w:hAnsi="Cambria Math"/>
              </w:rPr>
              <m:t xml:space="preserve">±</m:t>
            </m:r>
          </m:e>
        </m:nary>
        <m:sSub>
          <m:e>
            <m:acc>
              <m:accPr>
                <m:chr m:val="˙"/>
              </m:accPr>
              <m:e>
                <m:r>
                  <w:rPr>
                    <w:rFonts w:ascii="Cambria Math" w:hAnsi="Cambria Math"/>
                  </w:rPr>
                  <m:t xml:space="preserve">I</m:t>
                </m:r>
              </m:e>
            </m:acc>
          </m:e>
          <m:sub>
            <m:r>
              <w:rPr>
                <w:rFonts w:ascii="Cambria Math" w:hAnsi="Cambria Math"/>
              </w:rPr>
              <m:t xml:space="preserve">k</m:t>
            </m:r>
          </m:sub>
        </m:sSub>
        <m:r>
          <w:rPr>
            <w:rFonts w:ascii="Cambria Math" w:hAnsi="Cambria Math"/>
          </w:rPr>
          <m:t xml:space="preserve">=</m:t>
        </m:r>
        <m:r>
          <w:rPr>
            <w:rFonts w:ascii="Cambria Math" w:hAnsi="Cambria Math"/>
          </w:rPr>
          <m:t xml:space="preserve">0</m:t>
        </m:r>
      </m:oMath>
    </w:p>
    <w:p>
      <w:pPr>
        <w:pStyle w:val="Normal"/>
        <w:jc w:val="both"/>
        <w:rPr>
          <w:sz w:val="28"/>
          <w:lang w:val="en-US"/>
        </w:rPr>
      </w:pPr>
      <w:r>
        <w:rPr>
          <w:sz w:val="28"/>
        </w:rPr>
        <w:t>Второй закон Кирхгофа:</w:t>
      </w:r>
    </w:p>
    <w:p>
      <w:pPr>
        <w:pStyle w:val="Normal"/>
        <w:jc w:val="center"/>
        <w:rPr>
          <w:sz w:val="28"/>
          <w:lang w:val="en-US"/>
        </w:rPr>
      </w:pPr>
      <w:r>
        <w:rPr>
          <w:sz w:val="28"/>
          <w:lang w:val="en-US"/>
        </w:rPr>
        <w:object>
          <v:shape id="ole_rId301" style="width:104.95pt;height:43.45pt" o:ole="">
            <v:imagedata r:id="rId302" o:title=""/>
          </v:shape>
          <o:OLEObject Type="Embed" ProgID="" ShapeID="ole_rId301" DrawAspect="Content" ObjectID="_2134151107" r:id="rId301"/>
        </w:object>
      </w:r>
    </w:p>
    <w:p>
      <w:pPr>
        <w:pStyle w:val="Normal"/>
        <w:jc w:val="both"/>
        <w:rPr>
          <w:sz w:val="28"/>
        </w:rPr>
      </w:pPr>
      <w:r>
        <w:rPr>
          <w:sz w:val="28"/>
        </w:rPr>
        <w:t>Уравнение энергетического баланса:</w:t>
      </w:r>
    </w:p>
    <w:p>
      <w:pPr>
        <w:pStyle w:val="Normal"/>
        <w:jc w:val="center"/>
        <w:rPr/>
      </w:pPr>
      <w:r>
        <w:rPr>
          <w:sz w:val="28"/>
          <w:lang w:val="en-US"/>
        </w:rPr>
      </w:r>
      <m:oMath xmlns:m="http://schemas.openxmlformats.org/officeDocument/2006/math">
        <m:sSub>
          <m:e>
            <m:acc>
              <m:accPr>
                <m:chr m:val="˙"/>
              </m:accPr>
              <m:e>
                <m:r>
                  <w:rPr>
                    <w:rFonts w:ascii="Cambria Math" w:hAnsi="Cambria Math"/>
                  </w:rPr>
                  <m:t xml:space="preserve">S</m:t>
                </m:r>
              </m:e>
            </m:acc>
          </m:e>
          <m:sub>
            <m:r>
              <m:rPr>
                <m:lit/>
                <m:nor/>
              </m:rPr>
              <w:rPr>
                <w:rFonts w:ascii="Cambria Math" w:hAnsi="Cambria Math"/>
              </w:rPr>
              <m:t xml:space="preserve">ист</m:t>
            </m:r>
          </m:sub>
        </m:sSub>
        <m:r>
          <w:rPr>
            <w:rFonts w:ascii="Cambria Math" w:hAnsi="Cambria Math"/>
          </w:rPr>
          <m:t xml:space="preserve">=</m:t>
        </m:r>
        <m:sSub>
          <m:e>
            <m:acc>
              <m:accPr>
                <m:chr m:val="˙"/>
              </m:accPr>
              <m:e>
                <m:r>
                  <w:rPr>
                    <w:rFonts w:ascii="Cambria Math" w:hAnsi="Cambria Math"/>
                  </w:rPr>
                  <m:t xml:space="preserve">S</m:t>
                </m:r>
              </m:e>
            </m:acc>
          </m:e>
          <m:sub>
            <m:r>
              <m:rPr>
                <m:lit/>
                <m:nor/>
              </m:rPr>
              <w:rPr>
                <w:rFonts w:ascii="Cambria Math" w:hAnsi="Cambria Math"/>
              </w:rPr>
              <m:t xml:space="preserve">потр</m:t>
            </m:r>
          </m:sub>
        </m:sSub>
      </m:oMath>
      <w:r>
        <w:rPr>
          <w:sz w:val="28"/>
        </w:rPr>
        <w:t>.</w:t>
      </w:r>
    </w:p>
    <w:p>
      <w:pPr>
        <w:pStyle w:val="Normal"/>
        <w:jc w:val="center"/>
        <w:rPr/>
      </w:pPr>
      <w:r>
        <w:rPr>
          <w:sz w:val="28"/>
          <w:lang w:val="en-US"/>
        </w:rPr>
        <w:object>
          <v:shape id="ole_rId303" style="width:95.75pt;height:30.95pt" o:ole="">
            <v:imagedata r:id="rId304" o:title=""/>
          </v:shape>
          <o:OLEObject Type="Embed" ProgID="" ShapeID="ole_rId303" DrawAspect="Content" ObjectID="_182707409" r:id="rId303"/>
        </w:object>
      </w:r>
      <w:r>
        <w:rPr>
          <w:sz w:val="28"/>
        </w:rPr>
        <w:t>.</w:t>
      </w:r>
    </w:p>
    <w:p>
      <w:pPr>
        <w:pStyle w:val="Normal"/>
        <w:jc w:val="center"/>
        <w:rPr/>
      </w:pPr>
      <w:r>
        <w:rPr>
          <w:sz w:val="28"/>
          <w:lang w:val="en-US"/>
        </w:rPr>
        <w:object>
          <v:shape id="ole_rId305" style="width:105.4pt;height:32.3pt" o:ole="">
            <v:imagedata r:id="rId306" o:title=""/>
          </v:shape>
          <o:OLEObject Type="Embed" ProgID="" ShapeID="ole_rId305" DrawAspect="Content" ObjectID="_607402252" r:id="rId305"/>
        </w:object>
      </w:r>
      <w:r>
        <w:rPr>
          <w:sz w:val="28"/>
        </w:rPr>
        <w:t>.</w:t>
      </w:r>
    </w:p>
    <w:p>
      <w:pPr>
        <w:pStyle w:val="Heading2"/>
        <w:numPr>
          <w:ilvl w:val="1"/>
          <w:numId w:val="1"/>
        </w:numPr>
        <w:spacing w:before="240" w:after="360"/>
        <w:jc w:val="both"/>
        <w:rPr/>
      </w:pPr>
      <w:r>
        <w:rPr/>
        <w:t>2.11. Резонанс в цепях синусоидального тока.</w:t>
      </w:r>
    </w:p>
    <w:p>
      <w:pPr>
        <w:pStyle w:val="Normal"/>
        <w:jc w:val="both"/>
        <w:rPr/>
      </w:pPr>
      <w:r>
        <w:rPr>
          <w:sz w:val="28"/>
        </w:rPr>
        <w:t xml:space="preserve">Реактивные сопротивления и проводимость являются частотно-зависимыми величинами. Следовательно, при последовательном или параллельном соединении элементов </w:t>
      </w:r>
      <w:r>
        <w:rPr>
          <w:sz w:val="28"/>
          <w:lang w:val="en-US"/>
        </w:rPr>
        <w:t>L</w:t>
      </w:r>
      <w:r>
        <w:rPr>
          <w:sz w:val="28"/>
        </w:rPr>
        <w:t xml:space="preserve"> и </w:t>
      </w:r>
      <w:r>
        <w:rPr>
          <w:sz w:val="28"/>
          <w:lang w:val="en-US"/>
        </w:rPr>
        <w:t>C</w:t>
      </w:r>
      <w:r>
        <w:rPr>
          <w:sz w:val="28"/>
        </w:rPr>
        <w:t xml:space="preserve"> возможна на какой-то частоте полная компенсация реактивных сопротивлений или проводимостей. Режим, при котором наступает компенсация, называют резонансом. При резонансе входное сопротивление цепи становится активным, входное напряжение совпадает по фазе с входным током, а полная мощность будет активной. Угловая частота, </w:t>
      </w:r>
      <w:r>
        <w:rPr>
          <w:sz w:val="28"/>
        </w:rPr>
        <w:object>
          <v:shape id="ole_rId307" style="width:22.2pt;height:26.65pt" o:ole="">
            <v:imagedata r:id="rId308" o:title=""/>
          </v:shape>
          <o:OLEObject Type="Embed" ProgID="" ShapeID="ole_rId307" DrawAspect="Content" ObjectID="_580977119" r:id="rId307"/>
        </w:object>
      </w:r>
      <w:r>
        <w:rPr>
          <w:sz w:val="28"/>
        </w:rPr>
        <w:t>, при которой наступает резонанс, называется резонансной или собственной угловой частотой цепи. Различают две разновидности резонанса: резонанс напряжений и резонанс токов.</w:t>
      </w:r>
    </w:p>
    <w:p>
      <w:pPr>
        <w:pStyle w:val="Heading3"/>
        <w:numPr>
          <w:ilvl w:val="2"/>
          <w:numId w:val="1"/>
        </w:numPr>
        <w:spacing w:before="240" w:after="240"/>
        <w:rPr/>
      </w:pPr>
      <w:r>
        <w:rPr>
          <w:b w:val="false"/>
          <w:bCs w:val="false"/>
          <w:i/>
          <w:iCs/>
        </w:rPr>
        <w:t>2.11.1.</w:t>
      </w:r>
      <w:r>
        <w:rPr>
          <w:i/>
          <w:iCs/>
        </w:rPr>
        <w:t xml:space="preserve"> Резонанс напряжений.</w:t>
      </w:r>
    </w:p>
    <w:p>
      <w:pPr>
        <w:pStyle w:val="Normal"/>
        <w:jc w:val="both"/>
        <w:rPr/>
      </w:pPr>
      <w:r>
        <w:rPr>
          <w:sz w:val="28"/>
        </w:rPr>
        <w:t xml:space="preserve">Может возникнуть в цепи с последовательным соединением </w:t>
      </w:r>
      <w:r>
        <w:rPr>
          <w:sz w:val="28"/>
          <w:lang w:val="en-US"/>
        </w:rPr>
        <w:t>L</w:t>
      </w:r>
      <w:r>
        <w:rPr>
          <w:sz w:val="28"/>
        </w:rPr>
        <w:t xml:space="preserve"> и </w:t>
      </w:r>
      <w:r>
        <w:rPr>
          <w:sz w:val="28"/>
          <w:lang w:val="en-US"/>
        </w:rPr>
        <w:t>C</w:t>
      </w:r>
      <w:r>
        <w:rPr>
          <w:sz w:val="28"/>
        </w:rPr>
        <w:t xml:space="preserve">, рис. 2.20а. </w:t>
      </w:r>
    </w:p>
    <w:p>
      <w:pPr>
        <w:pStyle w:val="Normal"/>
        <w:jc w:val="both"/>
        <w:rPr/>
      </w:pPr>
      <w:r>
        <w:rPr>
          <w:sz w:val="28"/>
        </w:rPr>
        <w:object>
          <v:shape id="ole_rId309" style="width:858.45pt;height:456pt" o:ole="">
            <v:imagedata r:id="rId310" o:title=""/>
          </v:shape>
          <o:OLEObject Type="Embed" ProgID="" ShapeID="ole_rId309" DrawAspect="Content" ObjectID="_1168350343" r:id="rId309"/>
        </w:object>
      </w:r>
      <w:r>
        <w:rPr>
          <w:sz w:val="28"/>
        </w:rPr>
        <w:t>Для этой цепи запишем:</w:t>
      </w:r>
    </w:p>
    <w:p>
      <w:pPr>
        <w:pStyle w:val="Normal"/>
        <w:jc w:val="both"/>
        <w:rPr/>
      </w:pPr>
      <w:r>
        <w:rPr>
          <w:sz w:val="28"/>
          <w:lang w:val="en-US"/>
        </w:rPr>
      </w:r>
      <m:oMath xmlns:m="http://schemas.openxmlformats.org/officeDocument/2006/math">
        <m:acc>
          <m:accPr>
            <m:chr m:val="˙"/>
          </m:accPr>
          <m:e>
            <m:r>
              <w:rPr>
                <w:rFonts w:ascii="Cambria Math" w:hAnsi="Cambria Math"/>
              </w:rPr>
              <m:t xml:space="preserve">U</m:t>
            </m:r>
          </m:e>
        </m:acc>
        <m:r>
          <w:rPr>
            <w:rFonts w:ascii="Cambria Math" w:hAnsi="Cambria Math"/>
          </w:rPr>
          <m:t xml:space="preserve">=</m:t>
        </m:r>
        <m:sSub>
          <m:e>
            <m:acc>
              <m:accPr>
                <m:chr m:val="˙"/>
              </m:accPr>
              <m:e>
                <m:r>
                  <w:rPr>
                    <w:rFonts w:ascii="Cambria Math" w:hAnsi="Cambria Math"/>
                  </w:rPr>
                  <m:t xml:space="preserve">U</m:t>
                </m:r>
              </m:e>
            </m:acc>
          </m:e>
          <m:sub>
            <m:r>
              <w:rPr>
                <w:rFonts w:ascii="Cambria Math" w:hAnsi="Cambria Math"/>
              </w:rPr>
              <m:t xml:space="preserve">r</m:t>
            </m:r>
          </m:sub>
        </m:sSub>
        <m:r>
          <w:rPr>
            <w:rFonts w:ascii="Cambria Math" w:hAnsi="Cambria Math"/>
          </w:rPr>
          <m:t xml:space="preserve">+</m:t>
        </m:r>
        <m:sSub>
          <m:e>
            <m:acc>
              <m:accPr>
                <m:chr m:val="˙"/>
              </m:accPr>
              <m:e>
                <m:r>
                  <w:rPr>
                    <w:rFonts w:ascii="Cambria Math" w:hAnsi="Cambria Math"/>
                  </w:rPr>
                  <m:t xml:space="preserve">U</m:t>
                </m:r>
              </m:e>
            </m:acc>
          </m:e>
          <m:sub>
            <m:r>
              <w:rPr>
                <w:rFonts w:ascii="Cambria Math" w:hAnsi="Cambria Math"/>
              </w:rPr>
              <m:t xml:space="preserve">L</m:t>
            </m:r>
          </m:sub>
        </m:sSub>
        <m:r>
          <w:rPr>
            <w:rFonts w:ascii="Cambria Math" w:hAnsi="Cambria Math"/>
          </w:rPr>
          <m:t xml:space="preserve">+</m:t>
        </m:r>
        <m:sSub>
          <m:e>
            <m:acc>
              <m:accPr>
                <m:chr m:val="˙"/>
              </m:accPr>
              <m:e>
                <m:r>
                  <w:rPr>
                    <w:rFonts w:ascii="Cambria Math" w:hAnsi="Cambria Math"/>
                  </w:rPr>
                  <m:t xml:space="preserve">U</m:t>
                </m:r>
              </m:e>
            </m:acc>
          </m:e>
          <m:sub>
            <m:r>
              <w:rPr>
                <w:rFonts w:ascii="Cambria Math" w:hAnsi="Cambria Math"/>
              </w:rPr>
              <m:t xml:space="preserve">C</m:t>
            </m:r>
          </m:sub>
        </m:sSub>
        <m:r>
          <w:rPr>
            <w:rFonts w:ascii="Cambria Math" w:hAnsi="Cambria Math"/>
          </w:rPr>
          <m:t xml:space="preserve">=</m:t>
        </m:r>
        <m:acc>
          <m:accPr>
            <m:chr m:val="˙"/>
          </m:accPr>
          <m:e>
            <m:r>
              <w:rPr>
                <w:rFonts w:ascii="Cambria Math" w:hAnsi="Cambria Math"/>
              </w:rPr>
              <m:t xml:space="preserve">I</m:t>
            </m:r>
          </m:e>
        </m:acc>
        <m:r>
          <w:rPr>
            <w:rFonts w:ascii="Cambria Math" w:hAnsi="Cambria Math"/>
          </w:rPr>
          <m:t xml:space="preserve">(</m:t>
        </m:r>
        <m:r>
          <w:rPr>
            <w:rFonts w:ascii="Cambria Math" w:hAnsi="Cambria Math"/>
          </w:rPr>
          <m:t xml:space="preserve">r</m:t>
        </m:r>
        <m:r>
          <w:rPr>
            <w:rFonts w:ascii="Cambria Math" w:hAnsi="Cambria Math"/>
          </w:rPr>
          <m:t xml:space="preserve">+</m:t>
        </m:r>
        <m:r>
          <w:rPr>
            <w:rFonts w:ascii="Cambria Math" w:hAnsi="Cambria Math"/>
          </w:rPr>
          <m:t xml:space="preserve">jωL</m:t>
        </m:r>
        <m:r>
          <w:rPr>
            <w:rFonts w:ascii="Cambria Math" w:hAnsi="Cambria Math"/>
          </w:rPr>
          <m:t xml:space="preserve">−</m:t>
        </m:r>
        <m:r>
          <w:rPr>
            <w:rFonts w:ascii="Cambria Math" w:hAnsi="Cambria Math"/>
          </w:rPr>
          <m:t xml:space="preserve">j</m:t>
        </m:r>
        <m:r>
          <w:rPr>
            <w:rFonts w:ascii="Cambria Math" w:hAnsi="Cambria Math"/>
          </w:rPr>
          <m:t xml:space="preserve">1</m:t>
        </m:r>
        <m:r>
          <w:rPr>
            <w:rFonts w:ascii="Cambria Math" w:hAnsi="Cambria Math"/>
          </w:rPr>
          <m:t xml:space="preserve">/</m:t>
        </m:r>
        <m:r>
          <w:rPr>
            <w:rFonts w:ascii="Cambria Math" w:hAnsi="Cambria Math"/>
          </w:rPr>
          <m:t xml:space="preserve">ωC</m:t>
        </m:r>
        <m:r>
          <w:rPr>
            <w:rFonts w:ascii="Cambria Math" w:hAnsi="Cambria Math"/>
          </w:rPr>
          <m:t xml:space="preserve">)</m:t>
        </m:r>
      </m:oMath>
      <w:r>
        <w:rPr>
          <w:sz w:val="28"/>
        </w:rPr>
        <w:t>.</w:t>
      </w:r>
    </w:p>
    <w:p>
      <w:pPr>
        <w:pStyle w:val="Normal"/>
        <w:jc w:val="both"/>
        <w:rPr>
          <w:sz w:val="28"/>
        </w:rPr>
      </w:pPr>
      <w:r>
        <w:rPr>
          <w:sz w:val="28"/>
        </w:rPr>
        <w:t>Условие резонанса:</w:t>
      </w:r>
    </w:p>
    <w:p>
      <w:pPr>
        <w:pStyle w:val="Normal"/>
        <w:jc w:val="center"/>
        <w:rPr/>
      </w:pPr>
      <w:r>
        <w:rPr>
          <w:sz w:val="28"/>
        </w:rPr>
        <w:object>
          <v:shape id="ole_rId311" style="width:89.55pt;height:27.75pt" o:ole="">
            <v:imagedata r:id="rId312" o:title=""/>
          </v:shape>
          <o:OLEObject Type="Embed" ProgID="" ShapeID="ole_rId311" DrawAspect="Content" ObjectID="_1085611774" r:id="rId311"/>
        </w:object>
      </w:r>
      <w:r>
        <w:rPr>
          <w:sz w:val="28"/>
        </w:rPr>
        <w:tab/>
        <w:tab/>
        <w:t>или</w:t>
        <w:tab/>
        <w:tab/>
      </w:r>
      <w:r>
        <w:rPr>
          <w:sz w:val="28"/>
        </w:rPr>
      </w:r>
      <m:oMath xmlns:m="http://schemas.openxmlformats.org/officeDocument/2006/math">
        <m:sSub>
          <m:e>
            <m:r>
              <w:rPr>
                <w:rFonts w:ascii="Cambria Math" w:hAnsi="Cambria Math"/>
              </w:rPr>
              <m:t xml:space="preserve">jω</m:t>
            </m:r>
          </m:e>
          <m:sub>
            <m:r>
              <w:rPr>
                <w:rFonts w:ascii="Cambria Math" w:hAnsi="Cambria Math"/>
              </w:rPr>
              <m:t xml:space="preserve">0</m:t>
            </m:r>
          </m:sub>
        </m:sSub>
        <m:r>
          <w:rPr>
            <w:rFonts w:ascii="Cambria Math" w:hAnsi="Cambria Math"/>
          </w:rPr>
          <m:t xml:space="preserve">L</m:t>
        </m:r>
        <m:r>
          <w:rPr>
            <w:rFonts w:ascii="Cambria Math" w:hAnsi="Cambria Math"/>
          </w:rPr>
          <m:t xml:space="preserve">−</m:t>
        </m:r>
        <m:r>
          <w:rPr>
            <w:rFonts w:ascii="Cambria Math" w:hAnsi="Cambria Math"/>
          </w:rPr>
          <m:t xml:space="preserve">j</m:t>
        </m:r>
        <m:f>
          <m:num>
            <m:r>
              <w:rPr>
                <w:rFonts w:ascii="Cambria Math" w:hAnsi="Cambria Math"/>
              </w:rPr>
              <m:t xml:space="preserve">1</m:t>
            </m:r>
          </m:num>
          <m:den>
            <m:sSub>
              <m:e>
                <m:r>
                  <w:rPr>
                    <w:rFonts w:ascii="Cambria Math" w:hAnsi="Cambria Math"/>
                  </w:rPr>
                  <m:t xml:space="preserve">ω</m:t>
                </m:r>
              </m:e>
              <m:sub>
                <m:r>
                  <w:rPr>
                    <w:rFonts w:ascii="Cambria Math" w:hAnsi="Cambria Math"/>
                  </w:rPr>
                  <m:t xml:space="preserve">0</m:t>
                </m:r>
              </m:sub>
            </m:sSub>
            <m:r>
              <w:rPr>
                <w:rFonts w:ascii="Cambria Math" w:hAnsi="Cambria Math"/>
              </w:rPr>
              <m:t xml:space="preserve">C</m:t>
            </m:r>
          </m:den>
        </m:f>
        <m:r>
          <w:rPr>
            <w:rFonts w:ascii="Cambria Math" w:hAnsi="Cambria Math"/>
          </w:rPr>
          <m:t xml:space="preserve">=</m:t>
        </m:r>
        <m:r>
          <w:rPr>
            <w:rFonts w:ascii="Cambria Math" w:hAnsi="Cambria Math"/>
          </w:rPr>
          <m:t xml:space="preserve">0</m:t>
        </m:r>
      </m:oMath>
      <w:r>
        <w:rPr>
          <w:sz w:val="28"/>
        </w:rPr>
        <w:t>,</w:t>
      </w:r>
    </w:p>
    <w:p>
      <w:pPr>
        <w:pStyle w:val="Normal"/>
        <w:jc w:val="both"/>
        <w:rPr/>
      </w:pPr>
      <w:r>
        <w:rPr>
          <w:sz w:val="28"/>
        </w:rPr>
        <w:t xml:space="preserve">откуда резонансная частота </w:t>
      </w:r>
      <w:r>
        <w:rPr>
          <w:sz w:val="28"/>
        </w:rPr>
        <w:object>
          <v:shape id="ole_rId313" style="width:75.9pt;height:41.25pt" o:ole="">
            <v:imagedata r:id="rId314" o:title=""/>
          </v:shape>
          <o:OLEObject Type="Embed" ProgID="" ShapeID="ole_rId313" DrawAspect="Content" ObjectID="_883513679" r:id="rId313"/>
        </w:object>
      </w:r>
      <w:r>
        <w:rPr>
          <w:sz w:val="28"/>
        </w:rPr>
        <w:t>.</w:t>
      </w:r>
    </w:p>
    <w:p>
      <w:pPr>
        <w:pStyle w:val="Normal"/>
        <w:jc w:val="both"/>
        <w:rPr/>
      </w:pPr>
      <w:r>
        <w:rPr>
          <w:sz w:val="28"/>
        </w:rPr>
        <w:t xml:space="preserve">Настройку цепи в резонанс, изменение параметров цепи при частотах , отличных от резонансной можно увидеть, если построить частотные характеристики сопротивлений, тока в цепи и напряжений на </w:t>
      </w:r>
      <w:r>
        <w:rPr>
          <w:sz w:val="28"/>
          <w:lang w:val="en-US"/>
        </w:rPr>
        <w:t>r</w:t>
      </w:r>
      <w:r>
        <w:rPr>
          <w:sz w:val="28"/>
        </w:rPr>
        <w:t xml:space="preserve">, </w:t>
      </w:r>
      <w:r>
        <w:rPr>
          <w:sz w:val="28"/>
          <w:lang w:val="en-US"/>
        </w:rPr>
        <w:t>L</w:t>
      </w:r>
      <w:r>
        <w:rPr>
          <w:sz w:val="28"/>
        </w:rPr>
        <w:t xml:space="preserve">, </w:t>
      </w:r>
      <w:r>
        <w:rPr>
          <w:sz w:val="28"/>
          <w:lang w:val="en-US"/>
        </w:rPr>
        <w:t>C</w:t>
      </w:r>
      <w:r>
        <w:rPr>
          <w:sz w:val="28"/>
        </w:rPr>
        <w:t>.</w:t>
      </w:r>
    </w:p>
    <w:p>
      <w:pPr>
        <w:pStyle w:val="Normal"/>
        <w:jc w:val="both"/>
        <w:rPr/>
      </w:pPr>
      <w:r>
        <w:rPr>
          <w:sz w:val="28"/>
        </w:rPr>
        <w:t xml:space="preserve">На рис. 2.20б,в,г приведены частотные характеристики реактивных сопротивлений </w:t>
      </w:r>
      <w:r>
        <w:rPr>
          <w:sz w:val="28"/>
        </w:rPr>
        <w:object>
          <v:shape id="ole_rId315" style="width:84.8pt;height:28.05pt" o:ole="">
            <v:imagedata r:id="rId316" o:title=""/>
          </v:shape>
          <o:OLEObject Type="Embed" ProgID="" ShapeID="ole_rId315" DrawAspect="Content" ObjectID="_409393648" r:id="rId315"/>
        </w:object>
      </w:r>
      <w:r>
        <w:rPr>
          <w:sz w:val="28"/>
        </w:rPr>
        <w:t xml:space="preserve"> и </w:t>
      </w:r>
      <w:r>
        <w:rPr>
          <w:sz w:val="28"/>
        </w:rPr>
      </w:r>
      <m:oMath xmlns:m="http://schemas.openxmlformats.org/officeDocument/2006/math">
        <m:r>
          <w:rPr>
            <w:rFonts w:ascii="Cambria Math" w:hAnsi="Cambria Math"/>
          </w:rPr>
          <m:t xml:space="preserve">−</m:t>
        </m:r>
        <m:sSub>
          <m:e>
            <m:r>
              <m:rPr>
                <m:lit/>
                <m:nor/>
              </m:rPr>
              <w:rPr>
                <w:rFonts w:ascii="Cambria Math" w:hAnsi="Cambria Math"/>
              </w:rPr>
              <m:t xml:space="preserve">jx</m:t>
            </m:r>
          </m:e>
          <m:sub>
            <m:r>
              <w:rPr>
                <w:rFonts w:ascii="Cambria Math" w:hAnsi="Cambria Math"/>
              </w:rPr>
              <m:t xml:space="preserve">C</m:t>
            </m:r>
          </m:sub>
        </m:sSub>
        <m:r>
          <w:rPr>
            <w:rFonts w:ascii="Cambria Math" w:hAnsi="Cambria Math"/>
          </w:rPr>
          <m:t xml:space="preserve">=</m:t>
        </m:r>
        <m:r>
          <w:rPr>
            <w:rFonts w:ascii="Cambria Math" w:hAnsi="Cambria Math"/>
          </w:rPr>
          <m:t xml:space="preserve">−</m:t>
        </m:r>
        <m:r>
          <w:rPr>
            <w:rFonts w:ascii="Cambria Math" w:hAnsi="Cambria Math"/>
          </w:rPr>
          <m:t xml:space="preserve">j</m:t>
        </m:r>
        <m:f>
          <m:num>
            <m:r>
              <w:rPr>
                <w:rFonts w:ascii="Cambria Math" w:hAnsi="Cambria Math"/>
              </w:rPr>
              <m:t xml:space="preserve">1</m:t>
            </m:r>
          </m:num>
          <m:den>
            <m:r>
              <w:rPr>
                <w:rFonts w:ascii="Cambria Math" w:hAnsi="Cambria Math"/>
              </w:rPr>
              <m:t xml:space="preserve">ωC</m:t>
            </m:r>
          </m:den>
        </m:f>
      </m:oMath>
      <w:r>
        <w:rPr>
          <w:sz w:val="28"/>
        </w:rPr>
        <w:t xml:space="preserve">, суммарного реактивного сопротивления </w:t>
      </w:r>
      <w:r>
        <w:rPr>
          <w:sz w:val="28"/>
        </w:rPr>
      </w:r>
      <m:oMath xmlns:m="http://schemas.openxmlformats.org/officeDocument/2006/math">
        <m:sSub>
          <m:e>
            <m:r>
              <m:rPr>
                <m:lit/>
                <m:nor/>
              </m:rPr>
              <w:rPr>
                <w:rFonts w:ascii="Cambria Math" w:hAnsi="Cambria Math"/>
              </w:rPr>
              <m:t xml:space="preserve">jx</m:t>
            </m:r>
          </m:e>
          <m:sub>
            <m:nary>
              <m:naryPr>
                <m:chr m:val="∑"/>
                <m:subHide m:val="1"/>
                <m:supHide m:val="1"/>
              </m:naryPr>
              <m:sub/>
              <m:sup/>
              <m:e/>
            </m:nary>
          </m:sub>
        </m:sSub>
        <m:r>
          <w:rPr>
            <w:rFonts w:ascii="Cambria Math" w:hAnsi="Cambria Math"/>
          </w:rPr>
          <m:t xml:space="preserve">=</m:t>
        </m:r>
        <m:r>
          <w:rPr>
            <w:rFonts w:ascii="Cambria Math" w:hAnsi="Cambria Math"/>
          </w:rPr>
          <m:t xml:space="preserve">j</m:t>
        </m:r>
        <m:d>
          <m:dPr>
            <m:begChr m:val="("/>
            <m:endChr m:val=")"/>
          </m:dPr>
          <m:e>
            <m:r>
              <w:rPr>
                <w:rFonts w:ascii="Cambria Math" w:hAnsi="Cambria Math"/>
              </w:rPr>
              <m:t xml:space="preserve">ωL</m:t>
            </m:r>
            <m:r>
              <w:rPr>
                <w:rFonts w:ascii="Cambria Math" w:hAnsi="Cambria Math"/>
              </w:rPr>
              <m:t xml:space="preserve">−</m:t>
            </m:r>
            <m:f>
              <m:num>
                <m:r>
                  <w:rPr>
                    <w:rFonts w:ascii="Cambria Math" w:hAnsi="Cambria Math"/>
                  </w:rPr>
                  <m:t xml:space="preserve">1</m:t>
                </m:r>
              </m:num>
              <m:den>
                <m:r>
                  <w:rPr>
                    <w:rFonts w:ascii="Cambria Math" w:hAnsi="Cambria Math"/>
                  </w:rPr>
                  <m:t xml:space="preserve">ωC</m:t>
                </m:r>
              </m:den>
            </m:f>
          </m:e>
        </m:d>
      </m:oMath>
      <w:r>
        <w:rPr>
          <w:sz w:val="28"/>
        </w:rPr>
        <w:t xml:space="preserve">, модуля полного сопротивления </w:t>
      </w:r>
      <w:r>
        <w:rPr>
          <w:sz w:val="28"/>
        </w:rPr>
        <w:object>
          <v:shape id="ole_rId317" style="width:176.25pt;height:56pt" o:ole="">
            <v:imagedata r:id="rId318" o:title=""/>
          </v:shape>
          <o:OLEObject Type="Embed" ProgID="" ShapeID="ole_rId317" DrawAspect="Content" ObjectID="_1564491712" r:id="rId317"/>
        </w:object>
      </w:r>
      <w:r>
        <w:rPr>
          <w:sz w:val="28"/>
        </w:rPr>
        <w:t xml:space="preserve">, модуля входного тока </w:t>
      </w:r>
      <w:r>
        <w:rPr>
          <w:sz w:val="28"/>
        </w:rPr>
      </w:r>
      <m:oMath xmlns:m="http://schemas.openxmlformats.org/officeDocument/2006/math">
        <m:r>
          <w:rPr>
            <w:rFonts w:ascii="Cambria Math" w:hAnsi="Cambria Math"/>
          </w:rPr>
          <m:t xml:space="preserve">I</m:t>
        </m:r>
        <m:r>
          <w:rPr>
            <w:rFonts w:ascii="Cambria Math" w:hAnsi="Cambria Math"/>
          </w:rPr>
          <m:t xml:space="preserve">(</m:t>
        </m:r>
        <m:r>
          <w:rPr>
            <w:rFonts w:ascii="Cambria Math" w:hAnsi="Cambria Math"/>
          </w:rPr>
          <m:t xml:space="preserve">ω</m:t>
        </m:r>
        <m:r>
          <w:rPr>
            <w:rFonts w:ascii="Cambria Math" w:hAnsi="Cambria Math"/>
          </w:rPr>
          <m:t xml:space="preserve">)</m:t>
        </m:r>
        <m:r>
          <w:rPr>
            <w:rFonts w:ascii="Cambria Math" w:hAnsi="Cambria Math"/>
          </w:rPr>
          <m:t xml:space="preserve">=</m:t>
        </m:r>
        <m:r>
          <w:rPr>
            <w:rFonts w:ascii="Cambria Math" w:hAnsi="Cambria Math"/>
          </w:rPr>
          <m:t xml:space="preserve">U</m:t>
        </m:r>
        <m:r>
          <w:rPr>
            <w:rFonts w:ascii="Cambria Math" w:hAnsi="Cambria Math"/>
          </w:rPr>
          <m:t xml:space="preserve">/</m:t>
        </m:r>
        <m:r>
          <w:rPr>
            <w:rFonts w:ascii="Cambria Math" w:hAnsi="Cambria Math"/>
          </w:rPr>
          <m:t xml:space="preserve">Z</m:t>
        </m:r>
        <m:r>
          <w:rPr>
            <w:rFonts w:ascii="Cambria Math" w:hAnsi="Cambria Math"/>
          </w:rPr>
          <m:t xml:space="preserve">(</m:t>
        </m:r>
        <m:r>
          <w:rPr>
            <w:rFonts w:ascii="Cambria Math" w:hAnsi="Cambria Math"/>
          </w:rPr>
          <m:t xml:space="preserve">ω</m:t>
        </m:r>
        <m:r>
          <w:rPr>
            <w:rFonts w:ascii="Cambria Math" w:hAnsi="Cambria Math"/>
          </w:rPr>
          <m:t xml:space="preserve">)</m:t>
        </m:r>
      </m:oMath>
      <w:r>
        <w:rPr>
          <w:sz w:val="28"/>
        </w:rPr>
        <w:t>, а также амплитудно-частотные характеристики напряжений:</w:t>
      </w:r>
    </w:p>
    <w:p>
      <w:pPr>
        <w:pStyle w:val="Normal"/>
        <w:jc w:val="center"/>
        <w:rPr>
          <w:sz w:val="28"/>
          <w:lang w:val="en-US"/>
        </w:rPr>
      </w:pPr>
      <w:r>
        <w:rPr>
          <w:sz w:val="28"/>
        </w:rPr>
      </w:r>
      <m:oMath xmlns:m="http://schemas.openxmlformats.org/officeDocument/2006/math">
        <m:sSub>
          <m:e>
            <m:r>
              <w:rPr>
                <w:rFonts w:ascii="Cambria Math" w:hAnsi="Cambria Math"/>
              </w:rPr>
              <m:t xml:space="preserve">u</m:t>
            </m:r>
          </m:e>
          <m:sub>
            <m:r>
              <w:rPr>
                <w:rFonts w:ascii="Cambria Math" w:hAnsi="Cambria Math"/>
              </w:rPr>
              <m:t xml:space="preserve">r</m:t>
            </m:r>
          </m:sub>
        </m:sSub>
        <m:d>
          <m:dPr>
            <m:begChr m:val="("/>
            <m:endChr m:val=")"/>
          </m:dPr>
          <m:e>
            <m:r>
              <w:rPr>
                <w:rFonts w:ascii="Cambria Math" w:hAnsi="Cambria Math"/>
              </w:rPr>
              <m:t xml:space="preserve">ω</m:t>
            </m:r>
          </m:e>
        </m:d>
        <m:r>
          <w:rPr>
            <w:rFonts w:ascii="Cambria Math" w:hAnsi="Cambria Math"/>
          </w:rPr>
          <m:t xml:space="preserve">=</m:t>
        </m:r>
        <m:r>
          <w:rPr>
            <w:rFonts w:ascii="Cambria Math" w:hAnsi="Cambria Math"/>
          </w:rPr>
          <m:t xml:space="preserve">U</m:t>
        </m:r>
        <m:r>
          <w:rPr>
            <w:rFonts w:ascii="Cambria Math" w:hAnsi="Cambria Math"/>
          </w:rPr>
          <m:t xml:space="preserve">⋅</m:t>
        </m:r>
        <m:r>
          <w:rPr>
            <w:rFonts w:ascii="Cambria Math" w:hAnsi="Cambria Math"/>
          </w:rPr>
          <m:t xml:space="preserve">r</m:t>
        </m:r>
        <m:r>
          <w:rPr>
            <w:rFonts w:ascii="Cambria Math" w:hAnsi="Cambria Math"/>
          </w:rPr>
          <m:t xml:space="preserve">/</m:t>
        </m:r>
        <m:rad>
          <m:radPr>
            <m:degHide m:val="1"/>
          </m:radPr>
          <m:deg/>
          <m:e>
            <m:sSup>
              <m:e>
                <m:r>
                  <w:rPr>
                    <w:rFonts w:ascii="Cambria Math" w:hAnsi="Cambria Math"/>
                  </w:rPr>
                  <m:t xml:space="preserve">r</m:t>
                </m:r>
              </m:e>
              <m:sup>
                <m:r>
                  <w:rPr>
                    <w:rFonts w:ascii="Cambria Math" w:hAnsi="Cambria Math"/>
                  </w:rPr>
                  <m:t xml:space="preserve">2</m:t>
                </m:r>
              </m:sup>
            </m:sSup>
            <m:r>
              <w:rPr>
                <w:rFonts w:ascii="Cambria Math" w:hAnsi="Cambria Math"/>
              </w:rPr>
              <m:t xml:space="preserve">+</m:t>
            </m:r>
            <m:sSup>
              <m:e>
                <m:d>
                  <m:dPr>
                    <m:begChr m:val="("/>
                    <m:endChr m:val=")"/>
                  </m:dPr>
                  <m:e>
                    <m:r>
                      <w:rPr>
                        <w:rFonts w:ascii="Cambria Math" w:hAnsi="Cambria Math"/>
                      </w:rPr>
                      <m:t xml:space="preserve">ωL</m:t>
                    </m:r>
                    <m:r>
                      <w:rPr>
                        <w:rFonts w:ascii="Cambria Math" w:hAnsi="Cambria Math"/>
                      </w:rPr>
                      <m:t xml:space="preserve">−</m:t>
                    </m:r>
                    <m:f>
                      <m:num>
                        <m:r>
                          <w:rPr>
                            <w:rFonts w:ascii="Cambria Math" w:hAnsi="Cambria Math"/>
                          </w:rPr>
                          <m:t xml:space="preserve">1</m:t>
                        </m:r>
                      </m:num>
                      <m:den>
                        <m:r>
                          <w:rPr>
                            <w:rFonts w:ascii="Cambria Math" w:hAnsi="Cambria Math"/>
                          </w:rPr>
                          <m:t xml:space="preserve">ωC</m:t>
                        </m:r>
                      </m:den>
                    </m:f>
                  </m:e>
                </m:d>
              </m:e>
              <m:sup>
                <m:r>
                  <w:rPr>
                    <w:rFonts w:ascii="Cambria Math" w:hAnsi="Cambria Math"/>
                  </w:rPr>
                  <m:t xml:space="preserve">2</m:t>
                </m:r>
              </m:sup>
            </m:sSup>
          </m:e>
        </m:rad>
      </m:oMath>
      <w:r>
        <w:rPr>
          <w:sz w:val="28"/>
        </w:rPr>
        <w:t>,</w:t>
      </w:r>
    </w:p>
    <w:p>
      <w:pPr>
        <w:pStyle w:val="Normal"/>
        <w:jc w:val="center"/>
        <w:rPr>
          <w:sz w:val="28"/>
          <w:lang w:val="en-US"/>
        </w:rPr>
      </w:pPr>
      <w:r>
        <w:rPr>
          <w:sz w:val="28"/>
        </w:rPr>
      </w:r>
      <m:oMath xmlns:m="http://schemas.openxmlformats.org/officeDocument/2006/math">
        <m:sSub>
          <m:e>
            <m:r>
              <w:rPr>
                <w:rFonts w:ascii="Cambria Math" w:hAnsi="Cambria Math"/>
              </w:rPr>
              <m:t xml:space="preserve">u</m:t>
            </m:r>
          </m:e>
          <m:sub>
            <m:r>
              <w:rPr>
                <w:rFonts w:ascii="Cambria Math" w:hAnsi="Cambria Math"/>
              </w:rPr>
              <m:t xml:space="preserve">L</m:t>
            </m:r>
          </m:sub>
        </m:sSub>
        <m:d>
          <m:dPr>
            <m:begChr m:val="("/>
            <m:endChr m:val=")"/>
          </m:dPr>
          <m:e>
            <m:r>
              <w:rPr>
                <w:rFonts w:ascii="Cambria Math" w:hAnsi="Cambria Math"/>
              </w:rPr>
              <m:t xml:space="preserve">ω</m:t>
            </m:r>
          </m:e>
        </m:d>
        <m:r>
          <w:rPr>
            <w:rFonts w:ascii="Cambria Math" w:hAnsi="Cambria Math"/>
          </w:rPr>
          <m:t xml:space="preserve">=</m:t>
        </m:r>
        <m:r>
          <w:rPr>
            <w:rFonts w:ascii="Cambria Math" w:hAnsi="Cambria Math"/>
          </w:rPr>
          <m:t xml:space="preserve">UωL</m:t>
        </m:r>
        <m:r>
          <w:rPr>
            <w:rFonts w:ascii="Cambria Math" w:hAnsi="Cambria Math"/>
          </w:rPr>
          <m:t xml:space="preserve">/</m:t>
        </m:r>
        <m:rad>
          <m:radPr>
            <m:degHide m:val="1"/>
          </m:radPr>
          <m:deg/>
          <m:e>
            <m:sSup>
              <m:e>
                <m:r>
                  <w:rPr>
                    <w:rFonts w:ascii="Cambria Math" w:hAnsi="Cambria Math"/>
                  </w:rPr>
                  <m:t xml:space="preserve">r</m:t>
                </m:r>
              </m:e>
              <m:sup>
                <m:r>
                  <w:rPr>
                    <w:rFonts w:ascii="Cambria Math" w:hAnsi="Cambria Math"/>
                  </w:rPr>
                  <m:t xml:space="preserve">2</m:t>
                </m:r>
              </m:sup>
            </m:sSup>
            <m:r>
              <w:rPr>
                <w:rFonts w:ascii="Cambria Math" w:hAnsi="Cambria Math"/>
              </w:rPr>
              <m:t xml:space="preserve">+</m:t>
            </m:r>
            <m:sSup>
              <m:e>
                <m:d>
                  <m:dPr>
                    <m:begChr m:val="("/>
                    <m:endChr m:val=")"/>
                  </m:dPr>
                  <m:e>
                    <m:r>
                      <w:rPr>
                        <w:rFonts w:ascii="Cambria Math" w:hAnsi="Cambria Math"/>
                      </w:rPr>
                      <m:t xml:space="preserve">ωL</m:t>
                    </m:r>
                    <m:r>
                      <w:rPr>
                        <w:rFonts w:ascii="Cambria Math" w:hAnsi="Cambria Math"/>
                      </w:rPr>
                      <m:t xml:space="preserve">−</m:t>
                    </m:r>
                    <m:f>
                      <m:num>
                        <m:r>
                          <w:rPr>
                            <w:rFonts w:ascii="Cambria Math" w:hAnsi="Cambria Math"/>
                          </w:rPr>
                          <m:t xml:space="preserve">1</m:t>
                        </m:r>
                      </m:num>
                      <m:den>
                        <m:r>
                          <w:rPr>
                            <w:rFonts w:ascii="Cambria Math" w:hAnsi="Cambria Math"/>
                          </w:rPr>
                          <m:t xml:space="preserve">ωC</m:t>
                        </m:r>
                      </m:den>
                    </m:f>
                  </m:e>
                </m:d>
              </m:e>
              <m:sup>
                <m:r>
                  <w:rPr>
                    <w:rFonts w:ascii="Cambria Math" w:hAnsi="Cambria Math"/>
                  </w:rPr>
                  <m:t xml:space="preserve">2</m:t>
                </m:r>
              </m:sup>
            </m:sSup>
          </m:e>
        </m:rad>
      </m:oMath>
      <w:r>
        <w:rPr>
          <w:sz w:val="28"/>
        </w:rPr>
        <w:t>,</w:t>
      </w:r>
    </w:p>
    <w:p>
      <w:pPr>
        <w:pStyle w:val="Normal"/>
        <w:jc w:val="center"/>
        <w:rPr/>
      </w:pPr>
      <w:r>
        <w:rPr>
          <w:sz w:val="28"/>
        </w:rPr>
      </w:r>
      <m:oMath xmlns:m="http://schemas.openxmlformats.org/officeDocument/2006/math">
        <m:sSub>
          <m:e>
            <m:r>
              <w:rPr>
                <w:rFonts w:ascii="Cambria Math" w:hAnsi="Cambria Math"/>
              </w:rPr>
              <m:t xml:space="preserve">V</m:t>
            </m:r>
          </m:e>
          <m:sub>
            <m:r>
              <w:rPr>
                <w:rFonts w:ascii="Cambria Math" w:hAnsi="Cambria Math"/>
              </w:rPr>
              <m:t xml:space="preserve">C</m:t>
            </m:r>
          </m:sub>
        </m:sSub>
        <m:d>
          <m:dPr>
            <m:begChr m:val="("/>
            <m:endChr m:val=")"/>
          </m:dPr>
          <m:e>
            <m:r>
              <w:rPr>
                <w:rFonts w:ascii="Cambria Math" w:hAnsi="Cambria Math"/>
              </w:rPr>
              <m:t xml:space="preserve">ω</m:t>
            </m:r>
          </m:e>
        </m:d>
        <m:r>
          <w:rPr>
            <w:rFonts w:ascii="Cambria Math" w:hAnsi="Cambria Math"/>
          </w:rPr>
          <m:t xml:space="preserve">=</m:t>
        </m:r>
        <m:r>
          <w:rPr>
            <w:rFonts w:ascii="Cambria Math" w:hAnsi="Cambria Math"/>
          </w:rPr>
          <m:t xml:space="preserve">V</m:t>
        </m:r>
        <m:r>
          <w:rPr>
            <w:rFonts w:ascii="Cambria Math" w:hAnsi="Cambria Math"/>
          </w:rPr>
          <m:t xml:space="preserve">/</m:t>
        </m:r>
        <m:r>
          <w:rPr>
            <w:rFonts w:ascii="Cambria Math" w:hAnsi="Cambria Math"/>
          </w:rPr>
          <m:t xml:space="preserve">ωC</m:t>
        </m:r>
        <m:rad>
          <m:radPr>
            <m:degHide m:val="1"/>
          </m:radPr>
          <m:deg/>
          <m:e>
            <m:sSup>
              <m:e>
                <m:r>
                  <w:rPr>
                    <w:rFonts w:ascii="Cambria Math" w:hAnsi="Cambria Math"/>
                  </w:rPr>
                  <m:t xml:space="preserve">r</m:t>
                </m:r>
              </m:e>
              <m:sup>
                <m:r>
                  <w:rPr>
                    <w:rFonts w:ascii="Cambria Math" w:hAnsi="Cambria Math"/>
                  </w:rPr>
                  <m:t xml:space="preserve">2</m:t>
                </m:r>
              </m:sup>
            </m:sSup>
            <m:r>
              <w:rPr>
                <w:rFonts w:ascii="Cambria Math" w:hAnsi="Cambria Math"/>
              </w:rPr>
              <m:t xml:space="preserve">+</m:t>
            </m:r>
            <m:sSup>
              <m:e>
                <m:d>
                  <m:dPr>
                    <m:begChr m:val="("/>
                    <m:endChr m:val=")"/>
                  </m:dPr>
                  <m:e>
                    <m:r>
                      <w:rPr>
                        <w:rFonts w:ascii="Cambria Math" w:hAnsi="Cambria Math"/>
                      </w:rPr>
                      <m:t xml:space="preserve">ωL</m:t>
                    </m:r>
                    <m:r>
                      <w:rPr>
                        <w:rFonts w:ascii="Cambria Math" w:hAnsi="Cambria Math"/>
                      </w:rPr>
                      <m:t xml:space="preserve">−</m:t>
                    </m:r>
                    <m:f>
                      <m:num>
                        <m:r>
                          <w:rPr>
                            <w:rFonts w:ascii="Cambria Math" w:hAnsi="Cambria Math"/>
                          </w:rPr>
                          <m:t xml:space="preserve">1</m:t>
                        </m:r>
                      </m:num>
                      <m:den>
                        <m:r>
                          <w:rPr>
                            <w:rFonts w:ascii="Cambria Math" w:hAnsi="Cambria Math"/>
                          </w:rPr>
                          <m:t xml:space="preserve">ωC</m:t>
                        </m:r>
                      </m:den>
                    </m:f>
                  </m:e>
                </m:d>
              </m:e>
              <m:sup>
                <m:r>
                  <w:rPr>
                    <w:rFonts w:ascii="Cambria Math" w:hAnsi="Cambria Math"/>
                  </w:rPr>
                  <m:t xml:space="preserve">2</m:t>
                </m:r>
              </m:sup>
            </m:sSup>
          </m:e>
        </m:rad>
      </m:oMath>
      <w:r>
        <w:rPr>
          <w:sz w:val="28"/>
        </w:rPr>
        <w:t>.</w:t>
      </w:r>
    </w:p>
    <w:p>
      <w:pPr>
        <w:pStyle w:val="Normal"/>
        <w:jc w:val="both"/>
        <w:rPr/>
      </w:pPr>
      <w:r>
        <w:rPr>
          <w:sz w:val="28"/>
        </w:rPr>
        <w:t xml:space="preserve">По графику </w:t>
      </w:r>
      <w:r>
        <w:rPr>
          <w:sz w:val="28"/>
        </w:rPr>
        <w:object>
          <v:shape id="ole_rId319" style="width:56.3pt;height:27.5pt" o:ole="">
            <v:imagedata r:id="rId320" o:title=""/>
          </v:shape>
          <o:OLEObject Type="Embed" ProgID="" ShapeID="ole_rId319" DrawAspect="Content" ObjectID="_1897285799" r:id="rId319"/>
        </w:object>
      </w:r>
      <w:r>
        <w:rPr>
          <w:sz w:val="28"/>
        </w:rPr>
        <w:t xml:space="preserve"> определена резонансная частота </w:t>
      </w:r>
      <w:r>
        <w:rPr>
          <w:sz w:val="28"/>
        </w:rPr>
      </w:r>
      <m:oMath xmlns:m="http://schemas.openxmlformats.org/officeDocument/2006/math">
        <m:sSub>
          <m:e>
            <m:r>
              <w:rPr>
                <w:rFonts w:ascii="Cambria Math" w:hAnsi="Cambria Math"/>
              </w:rPr>
              <m:t xml:space="preserve">ω</m:t>
            </m:r>
          </m:e>
          <m:sub>
            <m:r>
              <w:rPr>
                <w:rFonts w:ascii="Cambria Math" w:hAnsi="Cambria Math"/>
              </w:rPr>
              <m:t xml:space="preserve">0</m:t>
            </m:r>
          </m:sub>
        </m:sSub>
      </m:oMath>
      <w:r>
        <w:rPr>
          <w:sz w:val="28"/>
        </w:rPr>
        <w:t xml:space="preserve">, по графику </w:t>
      </w:r>
      <w:r>
        <w:rPr>
          <w:sz w:val="28"/>
        </w:rPr>
      </w:r>
      <m:oMath xmlns:m="http://schemas.openxmlformats.org/officeDocument/2006/math">
        <m:r>
          <w:rPr>
            <w:rFonts w:ascii="Cambria Math" w:hAnsi="Cambria Math"/>
          </w:rPr>
          <m:t xml:space="preserve">Z</m:t>
        </m:r>
        <m:d>
          <m:dPr>
            <m:begChr m:val="("/>
            <m:endChr m:val=")"/>
          </m:dPr>
          <m:e>
            <m:r>
              <w:rPr>
                <w:rFonts w:ascii="Cambria Math" w:hAnsi="Cambria Math"/>
              </w:rPr>
              <m:t xml:space="preserve">ω</m:t>
            </m:r>
          </m:e>
        </m:d>
      </m:oMath>
      <w:r>
        <w:rPr>
          <w:sz w:val="28"/>
        </w:rPr>
        <w:t xml:space="preserve"> можно увидеть, что сопротивление цепи при резонансе минимально и равно активному сопротивлению, по графику </w:t>
      </w:r>
      <w:r>
        <w:rPr>
          <w:sz w:val="28"/>
        </w:rPr>
        <w:object>
          <v:shape id="ole_rId321" style="width:38.1pt;height:27pt" o:ole="">
            <v:imagedata r:id="rId322" o:title=""/>
          </v:shape>
          <o:OLEObject Type="Embed" ProgID="" ShapeID="ole_rId321" DrawAspect="Content" ObjectID="_1728392654" r:id="rId321"/>
        </w:object>
      </w:r>
      <w:r>
        <w:rPr>
          <w:sz w:val="28"/>
        </w:rPr>
        <w:t xml:space="preserve"> - что ток в цепи при резонансе максимален. Графики </w:t>
      </w:r>
      <w:r>
        <w:rPr>
          <w:sz w:val="28"/>
        </w:rPr>
      </w:r>
      <m:oMath xmlns:m="http://schemas.openxmlformats.org/officeDocument/2006/math">
        <m:sSub>
          <m:e>
            <m:r>
              <w:rPr>
                <w:rFonts w:ascii="Cambria Math" w:hAnsi="Cambria Math"/>
              </w:rPr>
              <m:t xml:space="preserve">V</m:t>
            </m:r>
          </m:e>
          <m:sub>
            <m:r>
              <w:rPr>
                <w:rFonts w:ascii="Cambria Math" w:hAnsi="Cambria Math"/>
              </w:rPr>
              <m:t xml:space="preserve">r</m:t>
            </m:r>
          </m:sub>
        </m:sSub>
        <m:d>
          <m:dPr>
            <m:begChr m:val="("/>
            <m:endChr m:val=")"/>
          </m:dPr>
          <m:e>
            <m:r>
              <w:rPr>
                <w:rFonts w:ascii="Cambria Math" w:hAnsi="Cambria Math"/>
              </w:rPr>
              <m:t xml:space="preserve">ω</m:t>
            </m:r>
          </m:e>
        </m:d>
      </m:oMath>
      <w:r>
        <w:rPr>
          <w:sz w:val="28"/>
        </w:rPr>
        <w:t xml:space="preserve">, </w:t>
      </w:r>
      <w:r>
        <w:rPr>
          <w:sz w:val="28"/>
        </w:rPr>
      </w:r>
      <m:oMath xmlns:m="http://schemas.openxmlformats.org/officeDocument/2006/math">
        <m:sSub>
          <m:e>
            <m:r>
              <w:rPr>
                <w:rFonts w:ascii="Cambria Math" w:hAnsi="Cambria Math"/>
              </w:rPr>
              <m:t xml:space="preserve">u</m:t>
            </m:r>
          </m:e>
          <m:sub>
            <m:r>
              <w:rPr>
                <w:rFonts w:ascii="Cambria Math" w:hAnsi="Cambria Math"/>
              </w:rPr>
              <m:t xml:space="preserve">L</m:t>
            </m:r>
          </m:sub>
        </m:sSub>
        <m:d>
          <m:dPr>
            <m:begChr m:val="("/>
            <m:endChr m:val=")"/>
          </m:dPr>
          <m:e>
            <m:r>
              <w:rPr>
                <w:rFonts w:ascii="Cambria Math" w:hAnsi="Cambria Math"/>
              </w:rPr>
              <m:t xml:space="preserve">ω</m:t>
            </m:r>
          </m:e>
        </m:d>
      </m:oMath>
      <w:r>
        <w:rPr>
          <w:sz w:val="28"/>
        </w:rPr>
        <w:t xml:space="preserve">, </w:t>
      </w:r>
      <w:r>
        <w:rPr>
          <w:sz w:val="28"/>
        </w:rPr>
      </w:r>
      <m:oMath xmlns:m="http://schemas.openxmlformats.org/officeDocument/2006/math">
        <m:sSub>
          <m:e>
            <m:r>
              <w:rPr>
                <w:rFonts w:ascii="Cambria Math" w:hAnsi="Cambria Math"/>
              </w:rPr>
              <m:t xml:space="preserve">u</m:t>
            </m:r>
          </m:e>
          <m:sub>
            <m:r>
              <w:rPr>
                <w:rFonts w:ascii="Cambria Math" w:hAnsi="Cambria Math"/>
              </w:rPr>
              <m:t xml:space="preserve">L</m:t>
            </m:r>
          </m:sub>
        </m:sSub>
        <m:d>
          <m:dPr>
            <m:begChr m:val="("/>
            <m:endChr m:val=")"/>
          </m:dPr>
          <m:e>
            <m:r>
              <w:rPr>
                <w:rFonts w:ascii="Cambria Math" w:hAnsi="Cambria Math"/>
              </w:rPr>
              <m:t xml:space="preserve">ω</m:t>
            </m:r>
          </m:e>
        </m:d>
      </m:oMath>
      <w:r>
        <w:rPr>
          <w:sz w:val="28"/>
        </w:rPr>
        <w:t xml:space="preserve"> имеют ярко выраженный избирательный характер, т.е. имеют максимальные значения на резонансной частоте или вблизи нее. Можно также отметить, что напряжения </w:t>
      </w:r>
      <w:r>
        <w:rPr>
          <w:sz w:val="28"/>
        </w:rPr>
      </w:r>
      <m:oMath xmlns:m="http://schemas.openxmlformats.org/officeDocument/2006/math">
        <m:sSub>
          <m:e>
            <m:r>
              <w:rPr>
                <w:rFonts w:ascii="Cambria Math" w:hAnsi="Cambria Math"/>
              </w:rPr>
              <m:t xml:space="preserve">V</m:t>
            </m:r>
          </m:e>
          <m:sub>
            <m:r>
              <w:rPr>
                <w:rFonts w:ascii="Cambria Math" w:hAnsi="Cambria Math"/>
              </w:rPr>
              <m:t xml:space="preserve">L</m:t>
            </m:r>
          </m:sub>
        </m:sSub>
      </m:oMath>
      <w:r>
        <w:rPr>
          <w:sz w:val="28"/>
        </w:rPr>
        <w:t xml:space="preserve"> и </w:t>
      </w:r>
      <w:r>
        <w:rPr>
          <w:sz w:val="28"/>
        </w:rPr>
      </w:r>
      <m:oMath xmlns:m="http://schemas.openxmlformats.org/officeDocument/2006/math">
        <m:sSub>
          <m:e>
            <m:r>
              <w:rPr>
                <w:rFonts w:ascii="Cambria Math" w:hAnsi="Cambria Math"/>
              </w:rPr>
              <m:t xml:space="preserve">U</m:t>
            </m:r>
          </m:e>
          <m:sub>
            <m:r>
              <w:rPr>
                <w:rFonts w:ascii="Cambria Math" w:hAnsi="Cambria Math"/>
              </w:rPr>
              <m:t xml:space="preserve">С</m:t>
            </m:r>
          </m:sub>
        </m:sSub>
      </m:oMath>
      <w:r>
        <w:rPr>
          <w:sz w:val="28"/>
        </w:rPr>
        <w:t xml:space="preserve"> при резонансе могут превышать значение входного напряжения. Это хорошо иллюстрируется с помощью векторных диаграмм напряжения приведенных на рис. 2.20д,е,ж при частотах </w:t>
      </w:r>
      <w:r>
        <w:rPr>
          <w:sz w:val="28"/>
        </w:rPr>
      </w:r>
      <m:oMath xmlns:m="http://schemas.openxmlformats.org/officeDocument/2006/math">
        <m:r>
          <w:rPr>
            <w:rFonts w:ascii="Cambria Math" w:hAnsi="Cambria Math"/>
          </w:rPr>
          <m:t xml:space="preserve">ω</m:t>
        </m:r>
        <m:r>
          <w:rPr>
            <w:rFonts w:ascii="Cambria Math" w:hAnsi="Cambria Math"/>
          </w:rPr>
          <m:t xml:space="preserve">≤</m:t>
        </m:r>
        <m:sSub>
          <m:e>
            <m:r>
              <w:rPr>
                <w:rFonts w:ascii="Cambria Math" w:hAnsi="Cambria Math"/>
              </w:rPr>
              <m:t xml:space="preserve">ω</m:t>
            </m:r>
          </m:e>
          <m:sub>
            <m:r>
              <w:rPr>
                <w:rFonts w:ascii="Cambria Math" w:hAnsi="Cambria Math"/>
              </w:rPr>
              <m:t xml:space="preserve">0</m:t>
            </m:r>
          </m:sub>
        </m:sSub>
      </m:oMath>
      <w:r>
        <w:rPr>
          <w:sz w:val="28"/>
        </w:rPr>
        <w:t xml:space="preserve">, </w:t>
      </w:r>
      <w:r>
        <w:rPr>
          <w:sz w:val="28"/>
        </w:rPr>
      </w:r>
      <m:oMath xmlns:m="http://schemas.openxmlformats.org/officeDocument/2006/math">
        <m:r>
          <w:rPr>
            <w:rFonts w:ascii="Cambria Math" w:hAnsi="Cambria Math"/>
          </w:rPr>
          <m:t xml:space="preserve">ω</m:t>
        </m:r>
        <m:r>
          <w:rPr>
            <w:rFonts w:ascii="Cambria Math" w:hAnsi="Cambria Math"/>
          </w:rPr>
          <m:t xml:space="preserve">=</m:t>
        </m:r>
        <m:sSub>
          <m:e>
            <m:r>
              <w:rPr>
                <w:rFonts w:ascii="Cambria Math" w:hAnsi="Cambria Math"/>
              </w:rPr>
              <m:t xml:space="preserve">ω</m:t>
            </m:r>
          </m:e>
          <m:sub>
            <m:r>
              <w:rPr>
                <w:rFonts w:ascii="Cambria Math" w:hAnsi="Cambria Math"/>
              </w:rPr>
              <m:t xml:space="preserve">0</m:t>
            </m:r>
          </m:sub>
        </m:sSub>
      </m:oMath>
      <w:r>
        <w:rPr>
          <w:sz w:val="28"/>
        </w:rPr>
        <w:t xml:space="preserve"> и  </w:t>
      </w:r>
      <w:r>
        <w:rPr>
          <w:sz w:val="28"/>
        </w:rPr>
        <w:object>
          <v:shape id="ole_rId323" style="width:51.05pt;height:25.5pt" o:ole="">
            <v:imagedata r:id="rId324" o:title=""/>
          </v:shape>
          <o:OLEObject Type="Embed" ProgID="" ShapeID="ole_rId323" DrawAspect="Content" ObjectID="_817060801" r:id="rId323"/>
        </w:object>
      </w:r>
      <w:r>
        <w:rPr>
          <w:sz w:val="28"/>
        </w:rPr>
        <w:t xml:space="preserve">.Обратите также внимание на значения угла </w:t>
      </w:r>
      <w:r>
        <w:rPr>
          <w:sz w:val="28"/>
        </w:rPr>
      </w:r>
      <m:oMath xmlns:m="http://schemas.openxmlformats.org/officeDocument/2006/math">
        <m:r>
          <w:rPr>
            <w:rFonts w:ascii="Cambria Math" w:hAnsi="Cambria Math"/>
          </w:rPr>
          <m:t xml:space="preserve">ϕ</m:t>
        </m:r>
      </m:oMath>
      <w:r>
        <w:rPr>
          <w:sz w:val="28"/>
        </w:rPr>
        <w:t xml:space="preserve"> на этих частотах и сопоставьте эти значения с характером реактивных сопротивлений на соответствующих частотах. Так при частотах  </w:t>
      </w:r>
      <w:r>
        <w:rPr>
          <w:sz w:val="28"/>
        </w:rPr>
      </w:r>
      <m:oMath xmlns:m="http://schemas.openxmlformats.org/officeDocument/2006/math">
        <m:r>
          <w:rPr>
            <w:rFonts w:ascii="Cambria Math" w:hAnsi="Cambria Math"/>
          </w:rPr>
          <m:t xml:space="preserve">ω</m:t>
        </m:r>
        <m:r>
          <w:rPr>
            <w:rFonts w:ascii="Cambria Math" w:hAnsi="Cambria Math"/>
          </w:rPr>
          <m:t xml:space="preserve">≤</m:t>
        </m:r>
        <m:sSub>
          <m:e>
            <m:r>
              <w:rPr>
                <w:rFonts w:ascii="Cambria Math" w:hAnsi="Cambria Math"/>
              </w:rPr>
              <m:t xml:space="preserve">ω</m:t>
            </m:r>
          </m:e>
          <m:sub>
            <m:r>
              <w:rPr>
                <w:rFonts w:ascii="Cambria Math" w:hAnsi="Cambria Math"/>
              </w:rPr>
              <m:t xml:space="preserve">0</m:t>
            </m:r>
          </m:sub>
        </m:sSub>
      </m:oMath>
      <w:r>
        <w:rPr>
          <w:sz w:val="28"/>
        </w:rPr>
        <w:t xml:space="preserve">, реактивное сопротивление носит емкостной характер и </w:t>
      </w:r>
      <w:r>
        <w:rPr>
          <w:sz w:val="28"/>
        </w:rPr>
      </w:r>
      <m:oMath xmlns:m="http://schemas.openxmlformats.org/officeDocument/2006/math">
        <m:r>
          <m:rPr>
            <m:lit/>
            <m:nor/>
          </m:rPr>
          <w:rPr>
            <w:rFonts w:ascii="Cambria Math" w:hAnsi="Cambria Math"/>
          </w:rPr>
          <m:t xml:space="preserve">cos</m:t>
        </m:r>
        <m:r>
          <w:rPr>
            <w:rFonts w:ascii="Cambria Math" w:hAnsi="Cambria Math"/>
          </w:rPr>
          <m:t xml:space="preserve">ϕ</m:t>
        </m:r>
        <m:r>
          <w:rPr>
            <w:rFonts w:ascii="Cambria Math" w:hAnsi="Cambria Math"/>
          </w:rPr>
          <m:t xml:space="preserve">≤</m:t>
        </m:r>
        <m:r>
          <w:rPr>
            <w:rFonts w:ascii="Cambria Math" w:hAnsi="Cambria Math"/>
          </w:rPr>
          <m:t xml:space="preserve">0</m:t>
        </m:r>
      </m:oMath>
      <w:r>
        <w:rPr>
          <w:sz w:val="28"/>
        </w:rPr>
        <w:t>и т.д.</w:t>
      </w:r>
    </w:p>
    <w:p>
      <w:pPr>
        <w:pStyle w:val="Heading3"/>
        <w:numPr>
          <w:ilvl w:val="2"/>
          <w:numId w:val="1"/>
        </w:numPr>
        <w:spacing w:before="240" w:after="240"/>
        <w:rPr/>
      </w:pPr>
      <w:r>
        <w:rPr>
          <w:b w:val="false"/>
          <w:bCs w:val="false"/>
          <w:i/>
          <w:iCs/>
        </w:rPr>
        <w:t>2.11.2</w:t>
      </w:r>
      <w:r>
        <w:rPr>
          <w:i/>
          <w:iCs/>
        </w:rPr>
        <w:t>. Резонанс токов.</w:t>
      </w:r>
    </w:p>
    <w:p>
      <w:pPr>
        <w:pStyle w:val="Normal"/>
        <w:jc w:val="both"/>
        <w:rPr/>
      </w:pPr>
      <w:r>
        <w:rPr>
          <w:sz w:val="28"/>
        </w:rPr>
        <w:t xml:space="preserve">Возможен в цепях с параллельным соединением </w:t>
      </w:r>
      <w:r>
        <w:rPr>
          <w:i/>
          <w:sz w:val="28"/>
          <w:lang w:val="en-US"/>
        </w:rPr>
        <w:t>L</w:t>
      </w:r>
      <w:r>
        <w:rPr>
          <w:sz w:val="28"/>
        </w:rPr>
        <w:t xml:space="preserve"> и </w:t>
      </w:r>
      <w:r>
        <w:rPr>
          <w:i/>
          <w:sz w:val="28"/>
          <w:lang w:val="en-US"/>
        </w:rPr>
        <w:t>C</w:t>
      </w:r>
      <w:r>
        <w:rPr>
          <w:i/>
          <w:sz w:val="28"/>
        </w:rPr>
        <w:t xml:space="preserve"> </w:t>
      </w:r>
      <w:r>
        <w:rPr>
          <w:sz w:val="28"/>
        </w:rPr>
        <w:t>элементов, рис. 2.21а.</w:t>
      </w:r>
    </w:p>
    <w:p>
      <w:pPr>
        <w:pStyle w:val="Normal"/>
        <w:jc w:val="both"/>
        <w:rPr/>
      </w:pPr>
      <w:r>
        <w:rPr>
          <w:sz w:val="28"/>
        </w:rPr>
        <w:object>
          <v:shape id="ole_rId325" style="width:863.2pt;height:496.6pt" o:ole="">
            <v:imagedata r:id="rId326" o:title=""/>
          </v:shape>
          <o:OLEObject Type="Embed" ProgID="" ShapeID="ole_rId325" DrawAspect="Content" ObjectID="_2083020521" r:id="rId325"/>
        </w:object>
      </w:r>
      <w:r>
        <w:rPr>
          <w:sz w:val="28"/>
        </w:rPr>
        <w:t>Для этой цепи запишем уравнение по первому закону Кирхгофа:</w:t>
      </w:r>
    </w:p>
    <w:p>
      <w:pPr>
        <w:pStyle w:val="Normal"/>
        <w:jc w:val="center"/>
        <w:rPr>
          <w:sz w:val="28"/>
        </w:rPr>
      </w:pPr>
      <w:r>
        <w:rPr>
          <w:sz w:val="28"/>
        </w:rPr>
        <w:object>
          <v:shape id="ole_rId327" style="width:313.2pt;height:88.55pt" o:ole="">
            <v:imagedata r:id="rId328" o:title=""/>
          </v:shape>
          <o:OLEObject Type="Embed" ProgID="" ShapeID="ole_rId327" DrawAspect="Content" ObjectID="_1102577253" r:id="rId327"/>
        </w:object>
      </w:r>
    </w:p>
    <w:p>
      <w:pPr>
        <w:pStyle w:val="Normal"/>
        <w:jc w:val="both"/>
        <w:rPr>
          <w:sz w:val="28"/>
        </w:rPr>
      </w:pPr>
      <w:r>
        <w:rPr>
          <w:sz w:val="28"/>
        </w:rPr>
        <w:t>Компенсация реактивных проводимостей и реактивных токов:</w:t>
      </w:r>
    </w:p>
    <w:p>
      <w:pPr>
        <w:pStyle w:val="Normal"/>
        <w:jc w:val="center"/>
        <w:rPr/>
      </w:pPr>
      <w:r>
        <w:rPr>
          <w:sz w:val="28"/>
        </w:rPr>
      </w:r>
      <m:oMath xmlns:m="http://schemas.openxmlformats.org/officeDocument/2006/math">
        <m:sSub>
          <m:e>
            <m:acc>
              <m:accPr>
                <m:chr m:val="˙"/>
              </m:accPr>
              <m:e>
                <m:r>
                  <w:rPr>
                    <w:rFonts w:ascii="Cambria Math" w:hAnsi="Cambria Math"/>
                  </w:rPr>
                  <m:t xml:space="preserve">I</m:t>
                </m:r>
              </m:e>
            </m:acc>
          </m:e>
          <m:sub>
            <m:r>
              <w:rPr>
                <w:rFonts w:ascii="Cambria Math" w:hAnsi="Cambria Math"/>
              </w:rPr>
              <m:t xml:space="preserve">L</m:t>
            </m:r>
          </m:sub>
        </m:sSub>
        <m:r>
          <w:rPr>
            <w:rFonts w:ascii="Cambria Math" w:hAnsi="Cambria Math"/>
          </w:rPr>
          <m:t xml:space="preserve">+</m:t>
        </m:r>
        <m:sSub>
          <m:e>
            <m:acc>
              <m:accPr>
                <m:chr m:val="˙"/>
              </m:accPr>
              <m:e>
                <m:r>
                  <w:rPr>
                    <w:rFonts w:ascii="Cambria Math" w:hAnsi="Cambria Math"/>
                  </w:rPr>
                  <m:t xml:space="preserve">I</m:t>
                </m:r>
              </m:e>
            </m:acc>
          </m:e>
          <m:sub>
            <m:r>
              <w:rPr>
                <w:rFonts w:ascii="Cambria Math" w:hAnsi="Cambria Math"/>
              </w:rPr>
              <m:t xml:space="preserve">C</m:t>
            </m:r>
          </m:sub>
        </m:sSub>
        <m:r>
          <w:rPr>
            <w:rFonts w:ascii="Cambria Math" w:hAnsi="Cambria Math"/>
          </w:rPr>
          <m:t xml:space="preserve">=</m:t>
        </m:r>
        <m:r>
          <w:rPr>
            <w:rFonts w:ascii="Cambria Math" w:hAnsi="Cambria Math"/>
          </w:rPr>
          <m:t xml:space="preserve">0</m:t>
        </m:r>
      </m:oMath>
      <w:r>
        <w:rPr>
          <w:sz w:val="28"/>
        </w:rPr>
        <w:tab/>
        <w:tab/>
        <w:tab/>
      </w:r>
      <w:r>
        <w:rPr>
          <w:sz w:val="28"/>
        </w:rPr>
        <w:object>
          <v:shape id="ole_rId329" style="width:93.95pt;height:54.7pt" o:ole="">
            <v:imagedata r:id="rId330" o:title=""/>
          </v:shape>
          <o:OLEObject Type="Embed" ProgID="" ShapeID="ole_rId329" DrawAspect="Content" ObjectID="_1439893789" r:id="rId329"/>
        </w:object>
      </w:r>
      <w:r>
        <w:rPr>
          <w:sz w:val="28"/>
        </w:rPr>
        <w:t>,</w:t>
      </w:r>
    </w:p>
    <w:p>
      <w:pPr>
        <w:pStyle w:val="Normal"/>
        <w:jc w:val="both"/>
        <w:rPr>
          <w:sz w:val="28"/>
        </w:rPr>
      </w:pPr>
      <w:r>
        <w:rPr>
          <w:sz w:val="28"/>
        </w:rPr>
        <w:t xml:space="preserve">произойдет на резонансной частоте </w:t>
      </w:r>
      <w:r>
        <w:rPr>
          <w:sz w:val="28"/>
        </w:rPr>
      </w:r>
      <m:oMath xmlns:m="http://schemas.openxmlformats.org/officeDocument/2006/math">
        <m:sSub>
          <m:e>
            <m:r>
              <w:rPr>
                <w:rFonts w:ascii="Cambria Math" w:hAnsi="Cambria Math"/>
              </w:rPr>
              <m:t xml:space="preserve">ω</m:t>
            </m:r>
          </m:e>
          <m:sub>
            <m:r>
              <w:rPr>
                <w:rFonts w:ascii="Cambria Math" w:hAnsi="Cambria Math"/>
              </w:rPr>
              <m:t xml:space="preserve">0</m:t>
            </m:r>
          </m:sub>
        </m:sSub>
        <m:r>
          <w:rPr>
            <w:rFonts w:ascii="Cambria Math" w:hAnsi="Cambria Math"/>
          </w:rPr>
          <m:t xml:space="preserve">=</m:t>
        </m:r>
        <m:f>
          <m:num>
            <m:r>
              <w:rPr>
                <w:rFonts w:ascii="Cambria Math" w:hAnsi="Cambria Math"/>
              </w:rPr>
              <m:t xml:space="preserve">1</m:t>
            </m:r>
          </m:num>
          <m:den>
            <m:rad>
              <m:radPr>
                <m:degHide m:val="1"/>
              </m:radPr>
              <m:deg/>
              <m:e>
                <m:r>
                  <m:rPr>
                    <m:lit/>
                    <m:nor/>
                  </m:rPr>
                  <w:rPr>
                    <w:rFonts w:ascii="Cambria Math" w:hAnsi="Cambria Math"/>
                  </w:rPr>
                  <m:t xml:space="preserve">LC</m:t>
                </m:r>
              </m:e>
            </m:rad>
          </m:den>
        </m:f>
      </m:oMath>
    </w:p>
    <w:p>
      <w:pPr>
        <w:pStyle w:val="Normal"/>
        <w:jc w:val="both"/>
        <w:rPr/>
      </w:pPr>
      <w:r>
        <w:rPr>
          <w:sz w:val="28"/>
        </w:rPr>
        <w:t xml:space="preserve">Для анализа явления резонанса токов построим частотные характеристики реактивных проводимостей рис.2.21б, модуля полной проводимости </w:t>
      </w:r>
      <w:r>
        <w:rPr>
          <w:sz w:val="28"/>
        </w:rPr>
        <w:object>
          <v:shape id="ole_rId331" style="width:175.5pt;height:31.5pt" o:ole="">
            <v:imagedata r:id="rId332" o:title=""/>
          </v:shape>
          <o:OLEObject Type="Embed" ProgID="" ShapeID="ole_rId331" DrawAspect="Content" ObjectID="_1501255768" r:id="rId331"/>
        </w:object>
      </w:r>
      <w:r>
        <w:rPr>
          <w:sz w:val="28"/>
        </w:rPr>
        <w:t xml:space="preserve">, рис.2.21в, модуля полного тока </w:t>
      </w:r>
      <w:r>
        <w:rPr>
          <w:sz w:val="28"/>
        </w:rPr>
      </w:r>
      <m:oMath xmlns:m="http://schemas.openxmlformats.org/officeDocument/2006/math">
        <m:r>
          <w:rPr>
            <w:rFonts w:ascii="Cambria Math" w:hAnsi="Cambria Math"/>
          </w:rPr>
          <m:t xml:space="preserve">I</m:t>
        </m:r>
        <m:d>
          <m:dPr>
            <m:begChr m:val="("/>
            <m:endChr m:val=")"/>
          </m:dPr>
          <m:e>
            <m:r>
              <w:rPr>
                <w:rFonts w:ascii="Cambria Math" w:hAnsi="Cambria Math"/>
              </w:rPr>
              <m:t xml:space="preserve">ω</m:t>
            </m:r>
          </m:e>
        </m:d>
        <m:r>
          <w:rPr>
            <w:rFonts w:ascii="Cambria Math" w:hAnsi="Cambria Math"/>
          </w:rPr>
          <m:t xml:space="preserve">=</m:t>
        </m:r>
        <m:r>
          <w:rPr>
            <w:rFonts w:ascii="Cambria Math" w:hAnsi="Cambria Math"/>
          </w:rPr>
          <m:t xml:space="preserve">U</m:t>
        </m:r>
        <m:rad>
          <m:radPr>
            <m:degHide m:val="1"/>
          </m:radPr>
          <m:deg/>
          <m:e>
            <m:sSup>
              <m:e>
                <m:d>
                  <m:dPr>
                    <m:begChr m:val="("/>
                    <m:endChr m:val=")"/>
                  </m:dPr>
                  <m:e>
                    <m:r>
                      <w:rPr>
                        <w:rFonts w:ascii="Cambria Math" w:hAnsi="Cambria Math"/>
                      </w:rPr>
                      <m:t xml:space="preserve">1</m:t>
                    </m:r>
                    <m:r>
                      <w:rPr>
                        <w:rFonts w:ascii="Cambria Math" w:hAnsi="Cambria Math"/>
                      </w:rPr>
                      <m:t xml:space="preserve">/</m:t>
                    </m:r>
                    <m:r>
                      <w:rPr>
                        <w:rFonts w:ascii="Cambria Math" w:hAnsi="Cambria Math"/>
                      </w:rPr>
                      <m:t xml:space="preserve">r</m:t>
                    </m:r>
                  </m:e>
                </m:d>
              </m:e>
              <m:sup>
                <m:r>
                  <w:rPr>
                    <w:rFonts w:ascii="Cambria Math" w:hAnsi="Cambria Math"/>
                  </w:rPr>
                  <m:t xml:space="preserve">2</m:t>
                </m:r>
              </m:sup>
            </m:sSup>
            <m:r>
              <w:rPr>
                <w:rFonts w:ascii="Cambria Math" w:hAnsi="Cambria Math"/>
              </w:rPr>
              <m:t xml:space="preserve">+</m:t>
            </m:r>
            <m:sSup>
              <m:e>
                <m:d>
                  <m:dPr>
                    <m:begChr m:val="("/>
                    <m:endChr m:val=")"/>
                  </m:dPr>
                  <m:e>
                    <m:r>
                      <w:rPr>
                        <w:rFonts w:ascii="Cambria Math" w:hAnsi="Cambria Math"/>
                      </w:rPr>
                      <m:t xml:space="preserve">ωC</m:t>
                    </m:r>
                    <m: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ωL</m:t>
                    </m:r>
                  </m:e>
                </m:d>
              </m:e>
              <m:sup>
                <m:r>
                  <w:rPr>
                    <w:rFonts w:ascii="Cambria Math" w:hAnsi="Cambria Math"/>
                  </w:rPr>
                  <m:t xml:space="preserve">2</m:t>
                </m:r>
              </m:sup>
            </m:sSup>
          </m:e>
        </m:rad>
      </m:oMath>
      <w:r>
        <w:rPr>
          <w:sz w:val="28"/>
        </w:rPr>
        <w:t xml:space="preserve">, рис. 2.21г. Здесь отмечена резонансная частота, полная проводимость цепи при резонансе минимальна и полный ток минимален. Векторные диаграммы токов, построенные для частот </w:t>
      </w:r>
      <w:r>
        <w:rPr>
          <w:sz w:val="28"/>
        </w:rPr>
      </w:r>
      <m:oMath xmlns:m="http://schemas.openxmlformats.org/officeDocument/2006/math">
        <m:r>
          <w:rPr>
            <w:rFonts w:ascii="Cambria Math" w:hAnsi="Cambria Math"/>
          </w:rPr>
          <m:t xml:space="preserve">ω</m:t>
        </m:r>
        <m:r>
          <w:rPr>
            <w:rFonts w:ascii="Cambria Math" w:hAnsi="Cambria Math"/>
          </w:rPr>
          <m:t xml:space="preserve">≤</m:t>
        </m:r>
        <m:sSub>
          <m:e>
            <m:r>
              <w:rPr>
                <w:rFonts w:ascii="Cambria Math" w:hAnsi="Cambria Math"/>
              </w:rPr>
              <m:t xml:space="preserve">ω</m:t>
            </m:r>
          </m:e>
          <m:sub>
            <m:r>
              <w:rPr>
                <w:rFonts w:ascii="Cambria Math" w:hAnsi="Cambria Math"/>
              </w:rPr>
              <m:t xml:space="preserve">0</m:t>
            </m:r>
          </m:sub>
        </m:sSub>
      </m:oMath>
      <w:r>
        <w:rPr>
          <w:sz w:val="28"/>
        </w:rPr>
        <w:t xml:space="preserve">, </w:t>
      </w:r>
      <w:r>
        <w:rPr>
          <w:sz w:val="28"/>
        </w:rPr>
      </w:r>
      <m:oMath xmlns:m="http://schemas.openxmlformats.org/officeDocument/2006/math">
        <m:r>
          <w:rPr>
            <w:rFonts w:ascii="Cambria Math" w:hAnsi="Cambria Math"/>
          </w:rPr>
          <m:t xml:space="preserve">ω</m:t>
        </m:r>
        <m:r>
          <w:rPr>
            <w:rFonts w:ascii="Cambria Math" w:hAnsi="Cambria Math"/>
          </w:rPr>
          <m:t xml:space="preserve">=</m:t>
        </m:r>
        <m:sSub>
          <m:e>
            <m:r>
              <w:rPr>
                <w:rFonts w:ascii="Cambria Math" w:hAnsi="Cambria Math"/>
              </w:rPr>
              <m:t xml:space="preserve">ω</m:t>
            </m:r>
          </m:e>
          <m:sub>
            <m:r>
              <w:rPr>
                <w:rFonts w:ascii="Cambria Math" w:hAnsi="Cambria Math"/>
              </w:rPr>
              <m:t xml:space="preserve">0</m:t>
            </m:r>
          </m:sub>
        </m:sSub>
      </m:oMath>
      <w:r>
        <w:rPr>
          <w:sz w:val="28"/>
        </w:rPr>
        <w:t>,</w:t>
      </w:r>
      <w:r>
        <w:rPr>
          <w:sz w:val="28"/>
        </w:rPr>
        <w:object>
          <v:shape id="ole_rId333" style="width:51.05pt;height:25.5pt" o:ole="">
            <v:imagedata r:id="rId334" o:title=""/>
          </v:shape>
          <o:OLEObject Type="Embed" ProgID="" ShapeID="ole_rId333" DrawAspect="Content" ObjectID="_375862489" r:id="rId333"/>
        </w:object>
      </w:r>
      <w:r>
        <w:rPr>
          <w:sz w:val="28"/>
        </w:rPr>
        <w:t>, рис. 2.21д,е,ж, позволяют убедиться, что токи в катушке и конденсаторе могут значительно превышать полный ток.</w:t>
      </w:r>
    </w:p>
    <w:p>
      <w:pPr>
        <w:pStyle w:val="Heading2"/>
        <w:numPr>
          <w:ilvl w:val="1"/>
          <w:numId w:val="1"/>
        </w:numPr>
        <w:spacing w:before="240" w:after="360"/>
        <w:jc w:val="both"/>
        <w:rPr/>
      </w:pPr>
      <w:r>
        <w:rPr/>
        <w:t>2.12. Резонанс напряжений и токов в разветвленных цепях.</w:t>
      </w:r>
    </w:p>
    <w:p>
      <w:pPr>
        <w:pStyle w:val="Normal"/>
        <w:jc w:val="both"/>
        <w:rPr/>
      </w:pPr>
      <w:r>
        <w:rPr>
          <w:sz w:val="28"/>
        </w:rPr>
        <w:t xml:space="preserve">Мы рассмотрели резонанс в последовательном и параллельном контурах с идеальными элементами </w:t>
      </w:r>
      <w:r>
        <w:rPr>
          <w:sz w:val="28"/>
          <w:lang w:val="en-US"/>
        </w:rPr>
        <w:t>L</w:t>
      </w:r>
      <w:r>
        <w:rPr>
          <w:sz w:val="28"/>
        </w:rPr>
        <w:t xml:space="preserve"> и </w:t>
      </w:r>
      <w:r>
        <w:rPr>
          <w:sz w:val="28"/>
          <w:lang w:val="en-US"/>
        </w:rPr>
        <w:t>C</w:t>
      </w:r>
      <w:r>
        <w:rPr>
          <w:sz w:val="28"/>
        </w:rPr>
        <w:t>. Рассмотрим другие более сложные примеры. Для цепи рис. 2.22 запишем условие резонанса, определим резонансную частоту и ток в цепи.</w:t>
      </w:r>
    </w:p>
    <w:p>
      <w:pPr>
        <w:pStyle w:val="Normal"/>
        <w:jc w:val="both"/>
        <w:rPr>
          <w:sz w:val="28"/>
        </w:rPr>
      </w:pPr>
      <w:r>
        <w:rPr>
          <w:sz w:val="28"/>
        </w:rPr>
        <w:object>
          <v:shape id="ole_rId335" style="width:274.1pt;height:157.85pt" o:ole="">
            <v:imagedata r:id="rId336" o:title=""/>
          </v:shape>
          <o:OLEObject Type="Embed" ProgID="" ShapeID="ole_rId335" DrawAspect="Content" ObjectID="_1255233268" r:id="rId335"/>
        </w:object>
      </w:r>
    </w:p>
    <w:p>
      <w:pPr>
        <w:pStyle w:val="Normal"/>
        <w:jc w:val="both"/>
        <w:rPr>
          <w:sz w:val="28"/>
        </w:rPr>
      </w:pPr>
      <w:r>
        <w:rPr>
          <w:sz w:val="28"/>
        </w:rPr>
        <w:t>Входные сопротивления цепи:</w:t>
      </w:r>
    </w:p>
    <w:p>
      <w:pPr>
        <w:pStyle w:val="Normal"/>
        <w:jc w:val="center"/>
        <w:rPr>
          <w:sz w:val="28"/>
        </w:rPr>
      </w:pPr>
      <w:r>
        <w:rPr>
          <w:sz w:val="28"/>
        </w:rPr>
      </w:r>
      <m:oMath xmlns:m="http://schemas.openxmlformats.org/officeDocument/2006/math">
        <m:eqArr>
          <m:e>
            <m:sSub>
              <m:e>
                <m:bar>
                  <m:barPr>
                    <m:pos m:val="bot"/>
                  </m:barPr>
                  <m:e>
                    <m:r>
                      <w:rPr>
                        <w:rFonts w:ascii="Cambria Math" w:hAnsi="Cambria Math"/>
                      </w:rPr>
                      <m:t xml:space="preserve">Z</m:t>
                    </m:r>
                  </m:e>
                </m:bar>
              </m:e>
              <m:sub>
                <m:r>
                  <m:rPr>
                    <m:lit/>
                    <m:nor/>
                  </m:rPr>
                  <w:rPr>
                    <w:rFonts w:ascii="Cambria Math" w:hAnsi="Cambria Math"/>
                  </w:rPr>
                  <m:t xml:space="preserve">вх</m:t>
                </m:r>
              </m:sub>
            </m:sSub>
            <m:r>
              <w:rPr>
                <w:rFonts w:ascii="Cambria Math" w:hAnsi="Cambria Math"/>
              </w:rPr>
              <m:t xml:space="preserve">=</m:t>
            </m:r>
            <m:sSub>
              <m:e>
                <m:r>
                  <w:rPr>
                    <w:rFonts w:ascii="Cambria Math" w:hAnsi="Cambria Math"/>
                  </w:rPr>
                  <m:t xml:space="preserve">r</m:t>
                </m:r>
              </m:e>
              <m:sub>
                <m:r>
                  <w:rPr>
                    <w:rFonts w:ascii="Cambria Math" w:hAnsi="Cambria Math"/>
                  </w:rPr>
                  <m:t xml:space="preserve">1</m:t>
                </m:r>
              </m:sub>
            </m:sSub>
            <m:r>
              <w:rPr>
                <w:rFonts w:ascii="Cambria Math" w:hAnsi="Cambria Math"/>
              </w:rPr>
              <m:t xml:space="preserve">+</m:t>
            </m:r>
            <m:f>
              <m:num>
                <m:r>
                  <w:rPr>
                    <w:rFonts w:ascii="Cambria Math" w:hAnsi="Cambria Math"/>
                  </w:rPr>
                  <m:t xml:space="preserve">jωL</m:t>
                </m:r>
                <m:r>
                  <w:rPr>
                    <w:rFonts w:ascii="Cambria Math" w:hAnsi="Cambria Math"/>
                  </w:rPr>
                  <m:t xml:space="preserve">⋅</m:t>
                </m:r>
                <m:sSub>
                  <m:e>
                    <m:r>
                      <w:rPr>
                        <w:rFonts w:ascii="Cambria Math" w:hAnsi="Cambria Math"/>
                      </w:rPr>
                      <m:t xml:space="preserve">r</m:t>
                    </m:r>
                  </m:e>
                  <m:sub>
                    <m:r>
                      <w:rPr>
                        <w:rFonts w:ascii="Cambria Math" w:hAnsi="Cambria Math"/>
                      </w:rPr>
                      <m:t xml:space="preserve">2</m:t>
                    </m:r>
                  </m:sub>
                </m:sSub>
              </m:num>
              <m:den>
                <m:r>
                  <w:rPr>
                    <w:rFonts w:ascii="Cambria Math" w:hAnsi="Cambria Math"/>
                  </w:rPr>
                  <m:t xml:space="preserve">jωL</m:t>
                </m:r>
                <m:r>
                  <w:rPr>
                    <w:rFonts w:ascii="Cambria Math" w:hAnsi="Cambria Math"/>
                  </w:rPr>
                  <m:t xml:space="preserve">+</m:t>
                </m:r>
                <m:sSub>
                  <m:e>
                    <m:r>
                      <w:rPr>
                        <w:rFonts w:ascii="Cambria Math" w:hAnsi="Cambria Math"/>
                      </w:rPr>
                      <m:t xml:space="preserve">r</m:t>
                    </m:r>
                  </m:e>
                  <m:sub>
                    <m:r>
                      <w:rPr>
                        <w:rFonts w:ascii="Cambria Math" w:hAnsi="Cambria Math"/>
                      </w:rPr>
                      <m:t xml:space="preserve">2</m:t>
                    </m:r>
                  </m:sub>
                </m:sSub>
              </m:den>
            </m:f>
            <m:r>
              <w:rPr>
                <w:rFonts w:ascii="Cambria Math" w:hAnsi="Cambria Math"/>
              </w:rPr>
              <m:t xml:space="preserve">+</m:t>
            </m:r>
            <m:f>
              <m:num>
                <m:sSub>
                  <m:e>
                    <m:r>
                      <w:rPr>
                        <w:rFonts w:ascii="Cambria Math" w:hAnsi="Cambria Math"/>
                      </w:rPr>
                      <m:t xml:space="preserve">r</m:t>
                    </m:r>
                  </m:e>
                  <m:sub>
                    <m:r>
                      <w:rPr>
                        <w:rFonts w:ascii="Cambria Math" w:hAnsi="Cambria Math"/>
                      </w:rPr>
                      <m:t xml:space="preserve">3</m:t>
                    </m:r>
                  </m:sub>
                </m:sSub>
              </m:num>
              <m:den>
                <m:r>
                  <w:rPr>
                    <w:rFonts w:ascii="Cambria Math" w:hAnsi="Cambria Math"/>
                  </w:rPr>
                  <m:t xml:space="preserve">jωC</m:t>
                </m:r>
                <m:d>
                  <m:dPr>
                    <m:begChr m:val="("/>
                    <m:endChr m:val=")"/>
                  </m:dPr>
                  <m:e>
                    <m:sSub>
                      <m:e>
                        <m:r>
                          <w:rPr>
                            <w:rFonts w:ascii="Cambria Math" w:hAnsi="Cambria Math"/>
                          </w:rPr>
                          <m:t xml:space="preserve">r</m:t>
                        </m:r>
                      </m:e>
                      <m:sub>
                        <m:r>
                          <w:rPr>
                            <w:rFonts w:ascii="Cambria Math" w:hAnsi="Cambria Math"/>
                          </w:rPr>
                          <m:t xml:space="preserve">3</m:t>
                        </m:r>
                      </m:sub>
                    </m:sSub>
                    <m:r>
                      <w:rPr>
                        <w:rFonts w:ascii="Cambria Math" w:hAnsi="Cambria Math"/>
                      </w:rPr>
                      <m:t xml:space="preserve">+</m:t>
                    </m:r>
                    <m:f>
                      <m:num>
                        <m:r>
                          <w:rPr>
                            <w:rFonts w:ascii="Cambria Math" w:hAnsi="Cambria Math"/>
                          </w:rPr>
                          <m:t xml:space="preserve">1</m:t>
                        </m:r>
                      </m:num>
                      <m:den>
                        <m:r>
                          <w:rPr>
                            <w:rFonts w:ascii="Cambria Math" w:hAnsi="Cambria Math"/>
                          </w:rPr>
                          <m:t xml:space="preserve">jωC</m:t>
                        </m:r>
                      </m:den>
                    </m:f>
                  </m:e>
                </m:d>
              </m:den>
            </m:f>
            <m:r>
              <w:rPr>
                <w:rFonts w:ascii="Cambria Math" w:hAnsi="Cambria Math"/>
              </w:rPr>
              <m:t xml:space="preserve">=</m:t>
            </m:r>
          </m:e>
          <m:e>
            <m:sSub>
              <m:e>
                <m:r>
                  <w:rPr>
                    <w:rFonts w:ascii="Cambria Math" w:hAnsi="Cambria Math"/>
                  </w:rPr>
                  <m:t xml:space="preserve">r</m:t>
                </m:r>
              </m:e>
              <m:sub>
                <m:r>
                  <w:rPr>
                    <w:rFonts w:ascii="Cambria Math" w:hAnsi="Cambria Math"/>
                  </w:rPr>
                  <m:t xml:space="preserve">1</m:t>
                </m:r>
              </m:sub>
            </m:sSub>
            <m:r>
              <w:rPr>
                <w:rFonts w:ascii="Cambria Math" w:hAnsi="Cambria Math"/>
              </w:rPr>
              <m:t xml:space="preserve">+</m:t>
            </m:r>
            <m:f>
              <m:num>
                <m:r>
                  <w:rPr>
                    <w:rFonts w:ascii="Cambria Math" w:hAnsi="Cambria Math"/>
                  </w:rPr>
                  <m:t xml:space="preserve">jωL</m:t>
                </m:r>
                <m:r>
                  <w:rPr>
                    <w:rFonts w:ascii="Cambria Math" w:hAnsi="Cambria Math"/>
                  </w:rPr>
                  <m:t xml:space="preserve">⋅</m:t>
                </m:r>
                <m:sSub>
                  <m:e>
                    <m:r>
                      <w:rPr>
                        <w:rFonts w:ascii="Cambria Math" w:hAnsi="Cambria Math"/>
                      </w:rPr>
                      <m:t xml:space="preserve">r</m:t>
                    </m:r>
                  </m:e>
                  <m:sub>
                    <m:r>
                      <w:rPr>
                        <w:rFonts w:ascii="Cambria Math" w:hAnsi="Cambria Math"/>
                      </w:rPr>
                      <m:t xml:space="preserve">2</m:t>
                    </m:r>
                  </m:sub>
                </m:sSub>
              </m:num>
              <m:den>
                <m:sSub>
                  <m:e>
                    <m:r>
                      <w:rPr>
                        <w:rFonts w:ascii="Cambria Math" w:hAnsi="Cambria Math"/>
                      </w:rPr>
                      <m:t xml:space="preserve">r</m:t>
                    </m:r>
                  </m:e>
                  <m:sub>
                    <m:r>
                      <w:rPr>
                        <w:rFonts w:ascii="Cambria Math" w:hAnsi="Cambria Math"/>
                      </w:rPr>
                      <m:t xml:space="preserve">2</m:t>
                    </m:r>
                  </m:sub>
                </m:sSub>
                <m:r>
                  <w:rPr>
                    <w:rFonts w:ascii="Cambria Math" w:hAnsi="Cambria Math"/>
                  </w:rPr>
                  <m:t xml:space="preserve">+</m:t>
                </m:r>
                <m:r>
                  <w:rPr>
                    <w:rFonts w:ascii="Cambria Math" w:hAnsi="Cambria Math"/>
                  </w:rPr>
                  <m:t xml:space="preserve">jωL</m:t>
                </m:r>
              </m:den>
            </m:f>
            <m:r>
              <w:rPr>
                <w:rFonts w:ascii="Cambria Math" w:hAnsi="Cambria Math"/>
              </w:rPr>
              <m:t xml:space="preserve">+</m:t>
            </m:r>
            <m:f>
              <m:num>
                <m:sSub>
                  <m:e>
                    <m:r>
                      <w:rPr>
                        <w:rFonts w:ascii="Cambria Math" w:hAnsi="Cambria Math"/>
                      </w:rPr>
                      <m:t xml:space="preserve">r</m:t>
                    </m:r>
                  </m:e>
                  <m:sub>
                    <m:r>
                      <w:rPr>
                        <w:rFonts w:ascii="Cambria Math" w:hAnsi="Cambria Math"/>
                      </w:rPr>
                      <m:t xml:space="preserve">3</m:t>
                    </m:r>
                  </m:sub>
                </m:sSub>
              </m:num>
              <m:den>
                <m:r>
                  <w:rPr>
                    <w:rFonts w:ascii="Cambria Math" w:hAnsi="Cambria Math"/>
                  </w:rPr>
                  <m:t xml:space="preserve">1</m:t>
                </m:r>
                <m:r>
                  <w:rPr>
                    <w:rFonts w:ascii="Cambria Math" w:hAnsi="Cambria Math"/>
                  </w:rPr>
                  <m:t xml:space="preserve">+</m:t>
                </m:r>
                <m:r>
                  <w:rPr>
                    <w:rFonts w:ascii="Cambria Math" w:hAnsi="Cambria Math"/>
                  </w:rPr>
                  <m:t xml:space="preserve">jω</m:t>
                </m:r>
                <m:sSub>
                  <m:e>
                    <m:r>
                      <m:rPr>
                        <m:lit/>
                        <m:nor/>
                      </m:rPr>
                      <w:rPr>
                        <w:rFonts w:ascii="Cambria Math" w:hAnsi="Cambria Math"/>
                      </w:rPr>
                      <m:t xml:space="preserve">Cr</m:t>
                    </m:r>
                  </m:e>
                  <m:sub>
                    <m:r>
                      <w:rPr>
                        <w:rFonts w:ascii="Cambria Math" w:hAnsi="Cambria Math"/>
                      </w:rPr>
                      <m:t xml:space="preserve">3</m:t>
                    </m:r>
                  </m:sub>
                </m:sSub>
              </m:den>
            </m:f>
          </m:e>
        </m:eqArr>
      </m:oMath>
    </w:p>
    <w:p>
      <w:pPr>
        <w:pStyle w:val="Normal"/>
        <w:jc w:val="both"/>
        <w:rPr>
          <w:sz w:val="28"/>
        </w:rPr>
      </w:pPr>
      <w:r>
        <w:rPr>
          <w:sz w:val="28"/>
        </w:rPr>
        <w:t>Выделим действительные и мнимые части сопротивлений:</w:t>
      </w:r>
    </w:p>
    <w:p>
      <w:pPr>
        <w:pStyle w:val="Normal"/>
        <w:jc w:val="center"/>
        <w:rPr>
          <w:sz w:val="28"/>
        </w:rPr>
      </w:pPr>
      <w:r>
        <w:rPr>
          <w:sz w:val="28"/>
        </w:rPr>
      </w:r>
      <m:oMath xmlns:m="http://schemas.openxmlformats.org/officeDocument/2006/math">
        <m:eqArr>
          <m:e>
            <m:sSub>
              <m:e>
                <m:bar>
                  <m:barPr>
                    <m:pos m:val="bot"/>
                  </m:barPr>
                  <m:e>
                    <m:r>
                      <w:rPr>
                        <w:rFonts w:ascii="Cambria Math" w:hAnsi="Cambria Math"/>
                      </w:rPr>
                      <m:t xml:space="preserve">Z</m:t>
                    </m:r>
                  </m:e>
                </m:bar>
              </m:e>
              <m:sub>
                <m:r>
                  <m:rPr>
                    <m:lit/>
                    <m:nor/>
                  </m:rPr>
                  <w:rPr>
                    <w:rFonts w:ascii="Cambria Math" w:hAnsi="Cambria Math"/>
                  </w:rPr>
                  <m:t xml:space="preserve">вх</m:t>
                </m:r>
              </m:sub>
            </m:sSub>
            <m:r>
              <w:rPr>
                <w:rFonts w:ascii="Cambria Math" w:hAnsi="Cambria Math"/>
              </w:rPr>
              <m:t xml:space="preserve">=</m:t>
            </m:r>
            <m:sSub>
              <m:e>
                <m:r>
                  <w:rPr>
                    <w:rFonts w:ascii="Cambria Math" w:hAnsi="Cambria Math"/>
                  </w:rPr>
                  <m:t xml:space="preserve">r</m:t>
                </m:r>
              </m:e>
              <m:sub>
                <m:r>
                  <w:rPr>
                    <w:rFonts w:ascii="Cambria Math" w:hAnsi="Cambria Math"/>
                  </w:rPr>
                  <m:t xml:space="preserve">1</m:t>
                </m:r>
              </m:sub>
            </m:sSub>
            <m:r>
              <w:rPr>
                <w:rFonts w:ascii="Cambria Math" w:hAnsi="Cambria Math"/>
              </w:rPr>
              <m:t xml:space="preserve">+</m:t>
            </m:r>
            <m:f>
              <m:num>
                <m:sSub>
                  <m:e>
                    <m:r>
                      <w:rPr>
                        <w:rFonts w:ascii="Cambria Math" w:hAnsi="Cambria Math"/>
                      </w:rPr>
                      <m:t xml:space="preserve">r</m:t>
                    </m:r>
                  </m:e>
                  <m:sub>
                    <m:r>
                      <w:rPr>
                        <w:rFonts w:ascii="Cambria Math" w:hAnsi="Cambria Math"/>
                      </w:rPr>
                      <m:t xml:space="preserve">2</m:t>
                    </m:r>
                  </m:sub>
                </m:sSub>
                <m:sSup>
                  <m:e>
                    <m:d>
                      <m:dPr>
                        <m:begChr m:val="("/>
                        <m:endChr m:val=")"/>
                      </m:dPr>
                      <m:e>
                        <m:r>
                          <w:rPr>
                            <w:rFonts w:ascii="Cambria Math" w:hAnsi="Cambria Math"/>
                          </w:rPr>
                          <m:t xml:space="preserve">ωL</m:t>
                        </m:r>
                      </m:e>
                    </m:d>
                  </m:e>
                  <m:sup>
                    <m:r>
                      <w:rPr>
                        <w:rFonts w:ascii="Cambria Math" w:hAnsi="Cambria Math"/>
                      </w:rPr>
                      <m:t xml:space="preserve">2</m:t>
                    </m:r>
                  </m:sup>
                </m:sSup>
              </m:num>
              <m:den>
                <m:sSubSup>
                  <m:e>
                    <m:r>
                      <w:rPr>
                        <w:rFonts w:ascii="Cambria Math" w:hAnsi="Cambria Math"/>
                      </w:rPr>
                      <m:t xml:space="preserve">r</m:t>
                    </m:r>
                  </m:e>
                  <m:sub>
                    <m:r>
                      <w:rPr>
                        <w:rFonts w:ascii="Cambria Math" w:hAnsi="Cambria Math"/>
                      </w:rPr>
                      <m:t xml:space="preserve">2</m:t>
                    </m:r>
                  </m:sub>
                  <m:sup>
                    <m:r>
                      <w:rPr>
                        <w:rFonts w:ascii="Cambria Math" w:hAnsi="Cambria Math"/>
                      </w:rPr>
                      <m:t xml:space="preserve">2</m:t>
                    </m:r>
                  </m:sup>
                </m:sSubSup>
                <m:r>
                  <w:rPr>
                    <w:rFonts w:ascii="Cambria Math" w:hAnsi="Cambria Math"/>
                  </w:rPr>
                  <m:t xml:space="preserve">+</m:t>
                </m:r>
                <m:sSup>
                  <m:e>
                    <m:d>
                      <m:dPr>
                        <m:begChr m:val="("/>
                        <m:endChr m:val=")"/>
                      </m:dPr>
                      <m:e>
                        <m:r>
                          <w:rPr>
                            <w:rFonts w:ascii="Cambria Math" w:hAnsi="Cambria Math"/>
                          </w:rPr>
                          <m:t xml:space="preserve">ωL</m:t>
                        </m:r>
                      </m:e>
                    </m:d>
                  </m:e>
                  <m:sup>
                    <m:r>
                      <w:rPr>
                        <w:rFonts w:ascii="Cambria Math" w:hAnsi="Cambria Math"/>
                      </w:rPr>
                      <m:t xml:space="preserve">2</m:t>
                    </m:r>
                  </m:sup>
                </m:sSup>
              </m:den>
            </m:f>
            <m:r>
              <w:rPr>
                <w:rFonts w:ascii="Cambria Math" w:hAnsi="Cambria Math"/>
              </w:rPr>
              <m:t xml:space="preserve">+</m:t>
            </m:r>
            <m:f>
              <m:num>
                <m:sSub>
                  <m:e>
                    <m:r>
                      <w:rPr>
                        <w:rFonts w:ascii="Cambria Math" w:hAnsi="Cambria Math"/>
                      </w:rPr>
                      <m:t xml:space="preserve">r</m:t>
                    </m:r>
                  </m:e>
                  <m:sub>
                    <m:r>
                      <w:rPr>
                        <w:rFonts w:ascii="Cambria Math" w:hAnsi="Cambria Math"/>
                      </w:rPr>
                      <m:t xml:space="preserve">3</m:t>
                    </m:r>
                  </m:sub>
                </m:sSub>
              </m:num>
              <m:den>
                <m:r>
                  <w:rPr>
                    <w:rFonts w:ascii="Cambria Math" w:hAnsi="Cambria Math"/>
                  </w:rPr>
                  <m:t xml:space="preserve">1</m:t>
                </m:r>
                <m:r>
                  <w:rPr>
                    <w:rFonts w:ascii="Cambria Math" w:hAnsi="Cambria Math"/>
                  </w:rPr>
                  <m:t xml:space="preserve">+</m:t>
                </m:r>
                <m:sSup>
                  <m:e>
                    <m:d>
                      <m:dPr>
                        <m:begChr m:val="("/>
                        <m:endChr m:val=")"/>
                      </m:dPr>
                      <m:e>
                        <m:r>
                          <w:rPr>
                            <w:rFonts w:ascii="Cambria Math" w:hAnsi="Cambria Math"/>
                          </w:rPr>
                          <m:t xml:space="preserve">ω</m:t>
                        </m:r>
                        <m:sSub>
                          <m:e>
                            <m:r>
                              <m:rPr>
                                <m:lit/>
                                <m:nor/>
                              </m:rPr>
                              <w:rPr>
                                <w:rFonts w:ascii="Cambria Math" w:hAnsi="Cambria Math"/>
                              </w:rPr>
                              <m:t xml:space="preserve">Cr</m:t>
                            </m:r>
                          </m:e>
                          <m:sub>
                            <m:r>
                              <w:rPr>
                                <w:rFonts w:ascii="Cambria Math" w:hAnsi="Cambria Math"/>
                              </w:rPr>
                              <m:t xml:space="preserve">3</m:t>
                            </m:r>
                          </m:sub>
                        </m:sSub>
                      </m:e>
                    </m:d>
                  </m:e>
                  <m:sup>
                    <m:r>
                      <w:rPr>
                        <w:rFonts w:ascii="Cambria Math" w:hAnsi="Cambria Math"/>
                      </w:rPr>
                      <m:t xml:space="preserve">2</m:t>
                    </m:r>
                  </m:sup>
                </m:sSup>
              </m:den>
            </m:f>
            <m:r>
              <w:rPr>
                <w:rFonts w:ascii="Cambria Math" w:hAnsi="Cambria Math"/>
              </w:rPr>
              <m:t xml:space="preserve">+</m:t>
            </m:r>
          </m:e>
          <m:e>
            <m:r>
              <w:rPr>
                <w:rFonts w:ascii="Cambria Math" w:hAnsi="Cambria Math"/>
              </w:rPr>
              <m:t xml:space="preserve">+</m:t>
            </m:r>
            <m:r>
              <w:rPr>
                <w:rFonts w:ascii="Cambria Math" w:hAnsi="Cambria Math"/>
              </w:rPr>
              <m:t xml:space="preserve">j</m:t>
            </m:r>
            <m:f>
              <m:num>
                <m:sSubSup>
                  <m:e>
                    <m:r>
                      <w:rPr>
                        <w:rFonts w:ascii="Cambria Math" w:hAnsi="Cambria Math"/>
                      </w:rPr>
                      <m:t xml:space="preserve">r</m:t>
                    </m:r>
                  </m:e>
                  <m:sub>
                    <m:r>
                      <w:rPr>
                        <w:rFonts w:ascii="Cambria Math" w:hAnsi="Cambria Math"/>
                      </w:rPr>
                      <m:t xml:space="preserve">2</m:t>
                    </m:r>
                  </m:sub>
                  <m:sup>
                    <m:r>
                      <w:rPr>
                        <w:rFonts w:ascii="Cambria Math" w:hAnsi="Cambria Math"/>
                      </w:rPr>
                      <m:t xml:space="preserve">2</m:t>
                    </m:r>
                  </m:sup>
                </m:sSubSup>
                <m:r>
                  <w:rPr>
                    <w:rFonts w:ascii="Cambria Math" w:hAnsi="Cambria Math"/>
                  </w:rPr>
                  <m:t xml:space="preserve">ωL</m:t>
                </m:r>
              </m:num>
              <m:den>
                <m:sSubSup>
                  <m:e>
                    <m:r>
                      <w:rPr>
                        <w:rFonts w:ascii="Cambria Math" w:hAnsi="Cambria Math"/>
                      </w:rPr>
                      <m:t xml:space="preserve">r</m:t>
                    </m:r>
                  </m:e>
                  <m:sub>
                    <m:r>
                      <w:rPr>
                        <w:rFonts w:ascii="Cambria Math" w:hAnsi="Cambria Math"/>
                      </w:rPr>
                      <m:t xml:space="preserve">2</m:t>
                    </m:r>
                  </m:sub>
                  <m:sup>
                    <m:r>
                      <w:rPr>
                        <w:rFonts w:ascii="Cambria Math" w:hAnsi="Cambria Math"/>
                      </w:rPr>
                      <m:t xml:space="preserve">2</m:t>
                    </m:r>
                  </m:sup>
                </m:sSubSup>
                <m:r>
                  <w:rPr>
                    <w:rFonts w:ascii="Cambria Math" w:hAnsi="Cambria Math"/>
                  </w:rPr>
                  <m:t xml:space="preserve">+</m:t>
                </m:r>
                <m:sSup>
                  <m:e>
                    <m:d>
                      <m:dPr>
                        <m:begChr m:val="("/>
                        <m:endChr m:val=")"/>
                      </m:dPr>
                      <m:e>
                        <m:r>
                          <w:rPr>
                            <w:rFonts w:ascii="Cambria Math" w:hAnsi="Cambria Math"/>
                          </w:rPr>
                          <m:t xml:space="preserve">ωL</m:t>
                        </m:r>
                      </m:e>
                    </m:d>
                  </m:e>
                  <m:sup>
                    <m:r>
                      <w:rPr>
                        <w:rFonts w:ascii="Cambria Math" w:hAnsi="Cambria Math"/>
                      </w:rPr>
                      <m:t xml:space="preserve">2</m:t>
                    </m:r>
                  </m:sup>
                </m:sSup>
              </m:den>
            </m:f>
            <m:r>
              <w:rPr>
                <w:rFonts w:ascii="Cambria Math" w:hAnsi="Cambria Math"/>
              </w:rPr>
              <m:t xml:space="preserve">−</m:t>
            </m:r>
            <m:r>
              <w:rPr>
                <w:rFonts w:ascii="Cambria Math" w:hAnsi="Cambria Math"/>
              </w:rPr>
              <m:t xml:space="preserve">j</m:t>
            </m:r>
            <m:f>
              <m:num>
                <m:sSubSup>
                  <m:e>
                    <m:r>
                      <w:rPr>
                        <w:rFonts w:ascii="Cambria Math" w:hAnsi="Cambria Math"/>
                      </w:rPr>
                      <m:t xml:space="preserve">r</m:t>
                    </m:r>
                  </m:e>
                  <m:sub>
                    <m:r>
                      <w:rPr>
                        <w:rFonts w:ascii="Cambria Math" w:hAnsi="Cambria Math"/>
                      </w:rPr>
                      <m:t xml:space="preserve">3</m:t>
                    </m:r>
                  </m:sub>
                  <m:sup>
                    <m:r>
                      <w:rPr>
                        <w:rFonts w:ascii="Cambria Math" w:hAnsi="Cambria Math"/>
                      </w:rPr>
                      <m:t xml:space="preserve">2</m:t>
                    </m:r>
                  </m:sup>
                </m:sSubSup>
                <m:r>
                  <w:rPr>
                    <w:rFonts w:ascii="Cambria Math" w:hAnsi="Cambria Math"/>
                  </w:rPr>
                  <m:t xml:space="preserve">ωC</m:t>
                </m:r>
              </m:num>
              <m:den>
                <m:r>
                  <w:rPr>
                    <w:rFonts w:ascii="Cambria Math" w:hAnsi="Cambria Math"/>
                  </w:rPr>
                  <m:t xml:space="preserve">1</m:t>
                </m:r>
                <m:r>
                  <w:rPr>
                    <w:rFonts w:ascii="Cambria Math" w:hAnsi="Cambria Math"/>
                  </w:rPr>
                  <m:t xml:space="preserve">+</m:t>
                </m:r>
                <m:sSup>
                  <m:e>
                    <m:d>
                      <m:dPr>
                        <m:begChr m:val="("/>
                        <m:endChr m:val=")"/>
                      </m:dPr>
                      <m:e>
                        <m:r>
                          <w:rPr>
                            <w:rFonts w:ascii="Cambria Math" w:hAnsi="Cambria Math"/>
                          </w:rPr>
                          <m:t xml:space="preserve">ω</m:t>
                        </m:r>
                        <m:sSub>
                          <m:e>
                            <m:r>
                              <m:rPr>
                                <m:lit/>
                                <m:nor/>
                              </m:rPr>
                              <w:rPr>
                                <w:rFonts w:ascii="Cambria Math" w:hAnsi="Cambria Math"/>
                              </w:rPr>
                              <m:t xml:space="preserve">Cr</m:t>
                            </m:r>
                          </m:e>
                          <m:sub>
                            <m:r>
                              <w:rPr>
                                <w:rFonts w:ascii="Cambria Math" w:hAnsi="Cambria Math"/>
                              </w:rPr>
                              <m:t xml:space="preserve">3</m:t>
                            </m:r>
                          </m:sub>
                        </m:sSub>
                      </m:e>
                    </m:d>
                  </m:e>
                  <m:sup>
                    <m:r>
                      <w:rPr>
                        <w:rFonts w:ascii="Cambria Math" w:hAnsi="Cambria Math"/>
                      </w:rPr>
                      <m:t xml:space="preserve">2</m:t>
                    </m:r>
                  </m:sup>
                </m:sSup>
              </m:den>
            </m:f>
          </m:e>
        </m:eqArr>
      </m:oMath>
    </w:p>
    <w:p>
      <w:pPr>
        <w:pStyle w:val="Normal"/>
        <w:jc w:val="both"/>
        <w:rPr/>
      </w:pPr>
      <w:r>
        <w:rPr>
          <w:sz w:val="28"/>
        </w:rPr>
        <w:t xml:space="preserve">Компенсация реактивных сопротивлений произойдет на частоте </w:t>
      </w:r>
      <w:r>
        <w:rPr>
          <w:sz w:val="28"/>
        </w:rPr>
      </w:r>
      <m:oMath xmlns:m="http://schemas.openxmlformats.org/officeDocument/2006/math">
        <m:sSub>
          <m:e>
            <m:r>
              <w:rPr>
                <w:rFonts w:ascii="Cambria Math" w:hAnsi="Cambria Math"/>
              </w:rPr>
              <m:t xml:space="preserve">ω</m:t>
            </m:r>
          </m:e>
          <m:sub>
            <m:r>
              <w:rPr>
                <w:rFonts w:ascii="Cambria Math" w:hAnsi="Cambria Math"/>
              </w:rPr>
              <m:t xml:space="preserve">0</m:t>
            </m:r>
          </m:sub>
        </m:sSub>
      </m:oMath>
      <w:r>
        <w:rPr>
          <w:sz w:val="28"/>
        </w:rPr>
        <w:t>:</w:t>
      </w:r>
    </w:p>
    <w:p>
      <w:pPr>
        <w:pStyle w:val="Normal"/>
        <w:jc w:val="center"/>
        <w:rPr>
          <w:sz w:val="28"/>
        </w:rPr>
      </w:pPr>
      <w:r>
        <w:rPr>
          <w:sz w:val="28"/>
        </w:rPr>
      </w:r>
      <m:oMath xmlns:m="http://schemas.openxmlformats.org/officeDocument/2006/math">
        <m:f>
          <m:num>
            <m:sSubSup>
              <m:e>
                <m:r>
                  <w:rPr>
                    <w:rFonts w:ascii="Cambria Math" w:hAnsi="Cambria Math"/>
                  </w:rPr>
                  <m:t xml:space="preserve">r</m:t>
                </m:r>
              </m:e>
              <m:sub>
                <m:r>
                  <w:rPr>
                    <w:rFonts w:ascii="Cambria Math" w:hAnsi="Cambria Math"/>
                  </w:rPr>
                  <m:t xml:space="preserve">2</m:t>
                </m:r>
              </m:sub>
              <m:sup>
                <m:r>
                  <w:rPr>
                    <w:rFonts w:ascii="Cambria Math" w:hAnsi="Cambria Math"/>
                  </w:rPr>
                  <m:t xml:space="preserve">2</m:t>
                </m:r>
              </m:sup>
            </m:sSubSup>
            <m:sSub>
              <m:e>
                <m:r>
                  <w:rPr>
                    <w:rFonts w:ascii="Cambria Math" w:hAnsi="Cambria Math"/>
                  </w:rPr>
                  <m:t xml:space="preserve">ω</m:t>
                </m:r>
              </m:e>
              <m:sub>
                <m:r>
                  <w:rPr>
                    <w:rFonts w:ascii="Cambria Math" w:hAnsi="Cambria Math"/>
                  </w:rPr>
                  <m:t xml:space="preserve">0</m:t>
                </m:r>
              </m:sub>
            </m:sSub>
            <m:r>
              <w:rPr>
                <w:rFonts w:ascii="Cambria Math" w:hAnsi="Cambria Math"/>
              </w:rPr>
              <m:t xml:space="preserve">L</m:t>
            </m:r>
          </m:num>
          <m:den>
            <m:sSubSup>
              <m:e>
                <m:r>
                  <w:rPr>
                    <w:rFonts w:ascii="Cambria Math" w:hAnsi="Cambria Math"/>
                  </w:rPr>
                  <m:t xml:space="preserve">r</m:t>
                </m:r>
              </m:e>
              <m:sub>
                <m:r>
                  <w:rPr>
                    <w:rFonts w:ascii="Cambria Math" w:hAnsi="Cambria Math"/>
                  </w:rPr>
                  <m:t xml:space="preserve">2</m:t>
                </m:r>
              </m:sub>
              <m:sup>
                <m:r>
                  <w:rPr>
                    <w:rFonts w:ascii="Cambria Math" w:hAnsi="Cambria Math"/>
                  </w:rPr>
                  <m:t xml:space="preserve">2</m:t>
                </m:r>
              </m:sup>
            </m:sSubSup>
            <m:r>
              <w:rPr>
                <w:rFonts w:ascii="Cambria Math" w:hAnsi="Cambria Math"/>
              </w:rPr>
              <m:t xml:space="preserve">+</m:t>
            </m:r>
            <m:sSup>
              <m:e>
                <m:d>
                  <m:dPr>
                    <m:begChr m:val="("/>
                    <m:endChr m:val=")"/>
                  </m:dPr>
                  <m:e>
                    <m:sSub>
                      <m:e>
                        <m:r>
                          <w:rPr>
                            <w:rFonts w:ascii="Cambria Math" w:hAnsi="Cambria Math"/>
                          </w:rPr>
                          <m:t xml:space="preserve">ω</m:t>
                        </m:r>
                      </m:e>
                      <m:sub>
                        <m:r>
                          <w:rPr>
                            <w:rFonts w:ascii="Cambria Math" w:hAnsi="Cambria Math"/>
                          </w:rPr>
                          <m:t xml:space="preserve">0</m:t>
                        </m:r>
                      </m:sub>
                    </m:sSub>
                    <m:r>
                      <w:rPr>
                        <w:rFonts w:ascii="Cambria Math" w:hAnsi="Cambria Math"/>
                      </w:rPr>
                      <m:t xml:space="preserve">L</m:t>
                    </m:r>
                  </m:e>
                </m:d>
              </m:e>
              <m:sup>
                <m:r>
                  <w:rPr>
                    <w:rFonts w:ascii="Cambria Math" w:hAnsi="Cambria Math"/>
                  </w:rPr>
                  <m:t xml:space="preserve">2</m:t>
                </m:r>
              </m:sup>
            </m:sSup>
          </m:den>
        </m:f>
        <m:r>
          <w:rPr>
            <w:rFonts w:ascii="Cambria Math" w:hAnsi="Cambria Math"/>
          </w:rPr>
          <m:t xml:space="preserve">=</m:t>
        </m:r>
        <m:f>
          <m:num>
            <m:sSubSup>
              <m:e>
                <m:r>
                  <w:rPr>
                    <w:rFonts w:ascii="Cambria Math" w:hAnsi="Cambria Math"/>
                  </w:rPr>
                  <m:t xml:space="preserve">r</m:t>
                </m:r>
              </m:e>
              <m:sub>
                <m:r>
                  <w:rPr>
                    <w:rFonts w:ascii="Cambria Math" w:hAnsi="Cambria Math"/>
                  </w:rPr>
                  <m:t xml:space="preserve">3</m:t>
                </m:r>
              </m:sub>
              <m:sup>
                <m:r>
                  <w:rPr>
                    <w:rFonts w:ascii="Cambria Math" w:hAnsi="Cambria Math"/>
                  </w:rPr>
                  <m:t xml:space="preserve">2</m:t>
                </m:r>
              </m:sup>
            </m:sSubSup>
            <m:sSub>
              <m:e>
                <m:r>
                  <w:rPr>
                    <w:rFonts w:ascii="Cambria Math" w:hAnsi="Cambria Math"/>
                  </w:rPr>
                  <m:t xml:space="preserve">ω</m:t>
                </m:r>
              </m:e>
              <m:sub>
                <m:r>
                  <w:rPr>
                    <w:rFonts w:ascii="Cambria Math" w:hAnsi="Cambria Math"/>
                  </w:rPr>
                  <m:t xml:space="preserve">0</m:t>
                </m:r>
              </m:sub>
            </m:sSub>
            <m:r>
              <w:rPr>
                <w:rFonts w:ascii="Cambria Math" w:hAnsi="Cambria Math"/>
              </w:rPr>
              <m:t xml:space="preserve">C</m:t>
            </m:r>
          </m:num>
          <m:den>
            <m:r>
              <w:rPr>
                <w:rFonts w:ascii="Cambria Math" w:hAnsi="Cambria Math"/>
              </w:rPr>
              <m:t xml:space="preserve">1</m:t>
            </m:r>
            <m:r>
              <w:rPr>
                <w:rFonts w:ascii="Cambria Math" w:hAnsi="Cambria Math"/>
              </w:rPr>
              <m:t xml:space="preserve">+</m:t>
            </m:r>
            <m:sSup>
              <m:e>
                <m:d>
                  <m:dPr>
                    <m:begChr m:val="("/>
                    <m:endChr m:val=")"/>
                  </m:dPr>
                  <m:e>
                    <m:sSub>
                      <m:e>
                        <m:r>
                          <w:rPr>
                            <w:rFonts w:ascii="Cambria Math" w:hAnsi="Cambria Math"/>
                          </w:rPr>
                          <m:t xml:space="preserve">ω</m:t>
                        </m:r>
                      </m:e>
                      <m:sub>
                        <m:r>
                          <w:rPr>
                            <w:rFonts w:ascii="Cambria Math" w:hAnsi="Cambria Math"/>
                          </w:rPr>
                          <m:t xml:space="preserve">0</m:t>
                        </m:r>
                      </m:sub>
                    </m:sSub>
                    <m:sSub>
                      <m:e>
                        <m:r>
                          <m:rPr>
                            <m:lit/>
                            <m:nor/>
                          </m:rPr>
                          <w:rPr>
                            <w:rFonts w:ascii="Cambria Math" w:hAnsi="Cambria Math"/>
                          </w:rPr>
                          <m:t xml:space="preserve">Cr</m:t>
                        </m:r>
                      </m:e>
                      <m:sub>
                        <m:r>
                          <w:rPr>
                            <w:rFonts w:ascii="Cambria Math" w:hAnsi="Cambria Math"/>
                          </w:rPr>
                          <m:t xml:space="preserve">3</m:t>
                        </m:r>
                      </m:sub>
                    </m:sSub>
                  </m:e>
                </m:d>
              </m:e>
              <m:sup>
                <m:r>
                  <w:rPr>
                    <w:rFonts w:ascii="Cambria Math" w:hAnsi="Cambria Math"/>
                  </w:rPr>
                  <m:t xml:space="preserve">2</m:t>
                </m:r>
              </m:sup>
            </m:sSup>
          </m:den>
        </m:f>
      </m:oMath>
    </w:p>
    <w:p>
      <w:pPr>
        <w:pStyle w:val="Normal"/>
        <w:jc w:val="both"/>
        <w:rPr>
          <w:sz w:val="28"/>
        </w:rPr>
      </w:pPr>
      <w:r>
        <w:rPr>
          <w:sz w:val="28"/>
        </w:rPr>
        <w:t>Входное сопротивление при резонансе минимально и равно:</w:t>
      </w:r>
    </w:p>
    <w:p>
      <w:pPr>
        <w:pStyle w:val="Normal"/>
        <w:jc w:val="center"/>
        <w:rPr>
          <w:sz w:val="28"/>
        </w:rPr>
      </w:pPr>
      <w:r>
        <w:rPr>
          <w:sz w:val="28"/>
        </w:rPr>
      </w:r>
      <m:oMath xmlns:m="http://schemas.openxmlformats.org/officeDocument/2006/math">
        <m:sSub>
          <m:e>
            <m:bar>
              <m:barPr>
                <m:pos m:val="bot"/>
              </m:barPr>
              <m:e>
                <m:r>
                  <w:rPr>
                    <w:rFonts w:ascii="Cambria Math" w:hAnsi="Cambria Math"/>
                  </w:rPr>
                  <m:t xml:space="preserve">Z</m:t>
                </m:r>
              </m:e>
            </m:bar>
          </m:e>
          <m:sub>
            <m:r>
              <m:rPr>
                <m:lit/>
                <m:nor/>
              </m:rPr>
              <w:rPr>
                <w:rFonts w:ascii="Cambria Math" w:hAnsi="Cambria Math"/>
              </w:rPr>
              <m:t xml:space="preserve">вх</m:t>
            </m:r>
            <m:r>
              <w:rPr>
                <w:rFonts w:ascii="Cambria Math" w:hAnsi="Cambria Math"/>
              </w:rPr>
              <m:t xml:space="preserve">0</m:t>
            </m:r>
          </m:sub>
        </m:sSub>
        <m:r>
          <w:rPr>
            <w:rFonts w:ascii="Cambria Math" w:hAnsi="Cambria Math"/>
          </w:rPr>
          <m:t xml:space="preserve">=</m:t>
        </m:r>
        <m:sSub>
          <m:e>
            <m:r>
              <w:rPr>
                <w:rFonts w:ascii="Cambria Math" w:hAnsi="Cambria Math"/>
              </w:rPr>
              <m:t xml:space="preserve">r</m:t>
            </m:r>
          </m:e>
          <m:sub>
            <m:r>
              <m:rPr>
                <m:lit/>
                <m:nor/>
              </m:rPr>
              <w:rPr>
                <w:rFonts w:ascii="Cambria Math" w:hAnsi="Cambria Math"/>
              </w:rPr>
              <m:t xml:space="preserve">вх</m:t>
            </m:r>
            <m:r>
              <w:rPr>
                <w:rFonts w:ascii="Cambria Math" w:hAnsi="Cambria Math"/>
              </w:rPr>
              <m:t xml:space="preserve">0</m:t>
            </m:r>
          </m:sub>
        </m:sSub>
        <m:r>
          <w:rPr>
            <w:rFonts w:ascii="Cambria Math" w:hAnsi="Cambria Math"/>
          </w:rPr>
          <m:t xml:space="preserve">=</m:t>
        </m:r>
        <m:sSub>
          <m:e>
            <m:r>
              <w:rPr>
                <w:rFonts w:ascii="Cambria Math" w:hAnsi="Cambria Math"/>
              </w:rPr>
              <m:t xml:space="preserve">r</m:t>
            </m:r>
          </m:e>
          <m:sub>
            <m:r>
              <w:rPr>
                <w:rFonts w:ascii="Cambria Math" w:hAnsi="Cambria Math"/>
              </w:rPr>
              <m:t xml:space="preserve">1</m:t>
            </m:r>
          </m:sub>
        </m:sSub>
        <m:r>
          <w:rPr>
            <w:rFonts w:ascii="Cambria Math" w:hAnsi="Cambria Math"/>
          </w:rPr>
          <m:t xml:space="preserve">+</m:t>
        </m:r>
        <m:f>
          <m:num>
            <m:sSub>
              <m:e>
                <m:r>
                  <w:rPr>
                    <w:rFonts w:ascii="Cambria Math" w:hAnsi="Cambria Math"/>
                  </w:rPr>
                  <m:t xml:space="preserve">r</m:t>
                </m:r>
              </m:e>
              <m:sub>
                <m:r>
                  <w:rPr>
                    <w:rFonts w:ascii="Cambria Math" w:hAnsi="Cambria Math"/>
                  </w:rPr>
                  <m:t xml:space="preserve">2</m:t>
                </m:r>
              </m:sub>
            </m:sSub>
            <m:sSup>
              <m:e>
                <m:d>
                  <m:dPr>
                    <m:begChr m:val="("/>
                    <m:endChr m:val=")"/>
                  </m:dPr>
                  <m:e>
                    <m:sSub>
                      <m:e>
                        <m:r>
                          <w:rPr>
                            <w:rFonts w:ascii="Cambria Math" w:hAnsi="Cambria Math"/>
                          </w:rPr>
                          <m:t xml:space="preserve">ω</m:t>
                        </m:r>
                      </m:e>
                      <m:sub>
                        <m:r>
                          <w:rPr>
                            <w:rFonts w:ascii="Cambria Math" w:hAnsi="Cambria Math"/>
                          </w:rPr>
                          <m:t xml:space="preserve">0</m:t>
                        </m:r>
                      </m:sub>
                    </m:sSub>
                    <m:r>
                      <w:rPr>
                        <w:rFonts w:ascii="Cambria Math" w:hAnsi="Cambria Math"/>
                      </w:rPr>
                      <m:t xml:space="preserve">L</m:t>
                    </m:r>
                  </m:e>
                </m:d>
              </m:e>
              <m:sup>
                <m:r>
                  <w:rPr>
                    <w:rFonts w:ascii="Cambria Math" w:hAnsi="Cambria Math"/>
                  </w:rPr>
                  <m:t xml:space="preserve">2</m:t>
                </m:r>
              </m:sup>
            </m:sSup>
          </m:num>
          <m:den>
            <m:sSubSup>
              <m:e>
                <m:r>
                  <w:rPr>
                    <w:rFonts w:ascii="Cambria Math" w:hAnsi="Cambria Math"/>
                  </w:rPr>
                  <m:t xml:space="preserve">r</m:t>
                </m:r>
              </m:e>
              <m:sub>
                <m:r>
                  <w:rPr>
                    <w:rFonts w:ascii="Cambria Math" w:hAnsi="Cambria Math"/>
                  </w:rPr>
                  <m:t xml:space="preserve">2</m:t>
                </m:r>
              </m:sub>
              <m:sup>
                <m:r>
                  <w:rPr>
                    <w:rFonts w:ascii="Cambria Math" w:hAnsi="Cambria Math"/>
                  </w:rPr>
                  <m:t xml:space="preserve">2</m:t>
                </m:r>
              </m:sup>
            </m:sSubSup>
            <m:r>
              <w:rPr>
                <w:rFonts w:ascii="Cambria Math" w:hAnsi="Cambria Math"/>
              </w:rPr>
              <m:t xml:space="preserve">+</m:t>
            </m:r>
            <m:sSup>
              <m:e>
                <m:d>
                  <m:dPr>
                    <m:begChr m:val="("/>
                    <m:endChr m:val=")"/>
                  </m:dPr>
                  <m:e>
                    <m:sSub>
                      <m:e>
                        <m:r>
                          <w:rPr>
                            <w:rFonts w:ascii="Cambria Math" w:hAnsi="Cambria Math"/>
                          </w:rPr>
                          <m:t xml:space="preserve">ω</m:t>
                        </m:r>
                      </m:e>
                      <m:sub>
                        <m:r>
                          <w:rPr>
                            <w:rFonts w:ascii="Cambria Math" w:hAnsi="Cambria Math"/>
                          </w:rPr>
                          <m:t xml:space="preserve">0</m:t>
                        </m:r>
                      </m:sub>
                    </m:sSub>
                    <m:r>
                      <w:rPr>
                        <w:rFonts w:ascii="Cambria Math" w:hAnsi="Cambria Math"/>
                      </w:rPr>
                      <m:t xml:space="preserve">L</m:t>
                    </m:r>
                  </m:e>
                </m:d>
              </m:e>
              <m:sup>
                <m:r>
                  <w:rPr>
                    <w:rFonts w:ascii="Cambria Math" w:hAnsi="Cambria Math"/>
                  </w:rPr>
                  <m:t xml:space="preserve">2</m:t>
                </m:r>
              </m:sup>
            </m:sSup>
          </m:den>
        </m:f>
        <m:r>
          <w:rPr>
            <w:rFonts w:ascii="Cambria Math" w:hAnsi="Cambria Math"/>
          </w:rPr>
          <m:t xml:space="preserve">+</m:t>
        </m:r>
        <m:f>
          <m:num>
            <m:sSubSup>
              <m:e>
                <m:r>
                  <w:rPr>
                    <w:rFonts w:ascii="Cambria Math" w:hAnsi="Cambria Math"/>
                  </w:rPr>
                  <m:t xml:space="preserve">r</m:t>
                </m:r>
              </m:e>
              <m:sub>
                <m:r>
                  <w:rPr>
                    <w:rFonts w:ascii="Cambria Math" w:hAnsi="Cambria Math"/>
                  </w:rPr>
                  <m:t xml:space="preserve">3</m:t>
                </m:r>
              </m:sub>
              <m:sup>
                <m:r>
                  <w:rPr>
                    <w:rFonts w:ascii="Cambria Math" w:hAnsi="Cambria Math"/>
                  </w:rPr>
                  <m:t xml:space="preserve">2</m:t>
                </m:r>
              </m:sup>
            </m:sSubSup>
          </m:num>
          <m:den>
            <m:r>
              <w:rPr>
                <w:rFonts w:ascii="Cambria Math" w:hAnsi="Cambria Math"/>
              </w:rPr>
              <m:t xml:space="preserve">1</m:t>
            </m:r>
            <m:r>
              <w:rPr>
                <w:rFonts w:ascii="Cambria Math" w:hAnsi="Cambria Math"/>
              </w:rPr>
              <m:t xml:space="preserve">+</m:t>
            </m:r>
            <m:sSup>
              <m:e>
                <m:d>
                  <m:dPr>
                    <m:begChr m:val="("/>
                    <m:endChr m:val=")"/>
                  </m:dPr>
                  <m:e>
                    <m:sSub>
                      <m:e>
                        <m:r>
                          <w:rPr>
                            <w:rFonts w:ascii="Cambria Math" w:hAnsi="Cambria Math"/>
                          </w:rPr>
                          <m:t xml:space="preserve">ω</m:t>
                        </m:r>
                      </m:e>
                      <m:sub>
                        <m:r>
                          <w:rPr>
                            <w:rFonts w:ascii="Cambria Math" w:hAnsi="Cambria Math"/>
                          </w:rPr>
                          <m:t xml:space="preserve">0</m:t>
                        </m:r>
                      </m:sub>
                    </m:sSub>
                    <m:sSub>
                      <m:e>
                        <m:r>
                          <m:rPr>
                            <m:lit/>
                            <m:nor/>
                          </m:rPr>
                          <w:rPr>
                            <w:rFonts w:ascii="Cambria Math" w:hAnsi="Cambria Math"/>
                          </w:rPr>
                          <m:t xml:space="preserve">Cr</m:t>
                        </m:r>
                      </m:e>
                      <m:sub>
                        <m:r>
                          <w:rPr>
                            <w:rFonts w:ascii="Cambria Math" w:hAnsi="Cambria Math"/>
                          </w:rPr>
                          <m:t xml:space="preserve">3</m:t>
                        </m:r>
                      </m:sub>
                    </m:sSub>
                  </m:e>
                </m:d>
              </m:e>
              <m:sup>
                <m:r>
                  <w:rPr>
                    <w:rFonts w:ascii="Cambria Math" w:hAnsi="Cambria Math"/>
                  </w:rPr>
                  <m:t xml:space="preserve">2</m:t>
                </m:r>
              </m:sup>
            </m:sSup>
          </m:den>
        </m:f>
      </m:oMath>
    </w:p>
    <w:p>
      <w:pPr>
        <w:pStyle w:val="Normal"/>
        <w:jc w:val="both"/>
        <w:rPr>
          <w:sz w:val="28"/>
        </w:rPr>
      </w:pPr>
      <w:r>
        <w:rPr>
          <w:sz w:val="28"/>
        </w:rPr>
        <w:t xml:space="preserve">Входной ток при резонансе максимален и равен </w:t>
      </w:r>
      <w:r>
        <w:rPr>
          <w:sz w:val="28"/>
        </w:rPr>
        <w:object>
          <v:shape id="ole_rId337" style="width:60.1pt;height:47.25pt" o:ole="">
            <v:imagedata r:id="rId338" o:title=""/>
          </v:shape>
          <o:OLEObject Type="Embed" ProgID="" ShapeID="ole_rId337" DrawAspect="Content" ObjectID="_685561399" r:id="rId337"/>
        </w:object>
      </w:r>
    </w:p>
    <w:p>
      <w:pPr>
        <w:pStyle w:val="Normal"/>
        <w:jc w:val="both"/>
        <w:rPr>
          <w:sz w:val="28"/>
        </w:rPr>
      </w:pPr>
      <w:r>
        <w:rPr>
          <w:sz w:val="28"/>
        </w:rPr>
        <w:object>
          <v:shape id="ole_rId339" style="width:255.75pt;height:147.7pt" o:ole="">
            <v:imagedata r:id="rId340" o:title=""/>
          </v:shape>
          <o:OLEObject Type="Embed" ProgID="" ShapeID="ole_rId339" DrawAspect="Content" ObjectID="_1125780108" r:id="rId339"/>
        </w:object>
      </w:r>
    </w:p>
    <w:p>
      <w:pPr>
        <w:pStyle w:val="Normal"/>
        <w:jc w:val="both"/>
        <w:rPr>
          <w:sz w:val="28"/>
        </w:rPr>
      </w:pPr>
      <w:r>
        <w:rPr>
          <w:sz w:val="28"/>
        </w:rPr>
        <w:t>Для цепи, приведенной на рис. 2.23, возможен резонанс токов. Запишем входную проводимость цепи</w:t>
      </w:r>
    </w:p>
    <w:p>
      <w:pPr>
        <w:pStyle w:val="Normal"/>
        <w:jc w:val="center"/>
        <w:rPr>
          <w:sz w:val="28"/>
        </w:rPr>
      </w:pPr>
      <w:r>
        <w:rPr>
          <w:sz w:val="28"/>
        </w:rPr>
      </w:r>
      <m:oMath xmlns:m="http://schemas.openxmlformats.org/officeDocument/2006/math">
        <m:sSub>
          <m:e>
            <m:bar>
              <m:barPr>
                <m:pos m:val="bot"/>
              </m:barPr>
              <m:e>
                <m:r>
                  <w:rPr>
                    <w:rFonts w:ascii="Cambria Math" w:hAnsi="Cambria Math"/>
                  </w:rPr>
                  <m:t xml:space="preserve">Y</m:t>
                </m:r>
              </m:e>
            </m:bar>
          </m:e>
          <m:sub>
            <m:r>
              <m:rPr>
                <m:lit/>
                <m:nor/>
              </m:rPr>
              <w:rPr>
                <w:rFonts w:ascii="Cambria Math" w:hAnsi="Cambria Math"/>
              </w:rPr>
              <m:t xml:space="preserve">вх</m:t>
            </m:r>
          </m:sub>
        </m:sSub>
        <m:r>
          <w:rPr>
            <w:rFonts w:ascii="Cambria Math" w:hAnsi="Cambria Math"/>
          </w:rPr>
          <m:t xml:space="preserve">=</m:t>
        </m:r>
        <m:f>
          <m:num>
            <m:r>
              <w:rPr>
                <w:rFonts w:ascii="Cambria Math" w:hAnsi="Cambria Math"/>
              </w:rPr>
              <m:t xml:space="preserve">1</m:t>
            </m:r>
          </m:num>
          <m:den>
            <m:sSub>
              <m:e>
                <m:r>
                  <w:rPr>
                    <w:rFonts w:ascii="Cambria Math" w:hAnsi="Cambria Math"/>
                  </w:rPr>
                  <m:t xml:space="preserve">r</m:t>
                </m:r>
              </m:e>
              <m:sub>
                <m:r>
                  <w:rPr>
                    <w:rFonts w:ascii="Cambria Math" w:hAnsi="Cambria Math"/>
                  </w:rPr>
                  <m:t xml:space="preserve">1</m:t>
                </m:r>
              </m:sub>
            </m:sSub>
            <m:r>
              <w:rPr>
                <w:rFonts w:ascii="Cambria Math" w:hAnsi="Cambria Math"/>
              </w:rPr>
              <m:t xml:space="preserve">+</m:t>
            </m:r>
            <m:r>
              <w:rPr>
                <w:rFonts w:ascii="Cambria Math" w:hAnsi="Cambria Math"/>
              </w:rPr>
              <m:t xml:space="preserve">jωL</m:t>
            </m:r>
          </m:den>
        </m:f>
        <m:r>
          <w:rPr>
            <w:rFonts w:ascii="Cambria Math" w:hAnsi="Cambria Math"/>
          </w:rPr>
          <m:t xml:space="preserve">+</m:t>
        </m:r>
        <m:f>
          <m:num>
            <m:r>
              <w:rPr>
                <w:rFonts w:ascii="Cambria Math" w:hAnsi="Cambria Math"/>
              </w:rPr>
              <m:t xml:space="preserve">1</m:t>
            </m:r>
          </m:num>
          <m:den>
            <m:sSub>
              <m:e>
                <m:r>
                  <w:rPr>
                    <w:rFonts w:ascii="Cambria Math" w:hAnsi="Cambria Math"/>
                  </w:rPr>
                  <m:t xml:space="preserve">r</m:t>
                </m:r>
              </m:e>
              <m:sub>
                <m:r>
                  <w:rPr>
                    <w:rFonts w:ascii="Cambria Math" w:hAnsi="Cambria Math"/>
                  </w:rPr>
                  <m:t xml:space="preserve">2</m:t>
                </m:r>
              </m:sub>
            </m:sSub>
            <m:r>
              <w:rPr>
                <w:rFonts w:ascii="Cambria Math" w:hAnsi="Cambria Math"/>
              </w:rPr>
              <m:t xml:space="preserve">−</m:t>
            </m:r>
            <m:r>
              <w:rPr>
                <w:rFonts w:ascii="Cambria Math" w:hAnsi="Cambria Math"/>
              </w:rPr>
              <m:t xml:space="preserve">j</m:t>
            </m:r>
            <m:r>
              <w:rPr>
                <w:rFonts w:ascii="Cambria Math" w:hAnsi="Cambria Math"/>
              </w:rPr>
              <m:t xml:space="preserve">1</m:t>
            </m:r>
            <m:r>
              <w:rPr>
                <w:rFonts w:ascii="Cambria Math" w:hAnsi="Cambria Math"/>
              </w:rPr>
              <m:t xml:space="preserve">/</m:t>
            </m:r>
            <m:r>
              <w:rPr>
                <w:rFonts w:ascii="Cambria Math" w:hAnsi="Cambria Math"/>
              </w:rPr>
              <m:t xml:space="preserve">ωC</m:t>
            </m:r>
          </m:den>
        </m:f>
      </m:oMath>
    </w:p>
    <w:p>
      <w:pPr>
        <w:pStyle w:val="Normal"/>
        <w:jc w:val="both"/>
        <w:rPr>
          <w:sz w:val="28"/>
        </w:rPr>
      </w:pPr>
      <w:r>
        <w:rPr>
          <w:sz w:val="28"/>
        </w:rPr>
        <w:t>Выделим действительные и мнимые части проводимостей:</w:t>
      </w:r>
    </w:p>
    <w:p>
      <w:pPr>
        <w:pStyle w:val="Normal"/>
        <w:jc w:val="center"/>
        <w:rPr>
          <w:sz w:val="28"/>
        </w:rPr>
      </w:pPr>
      <w:r>
        <w:rPr>
          <w:sz w:val="28"/>
        </w:rPr>
      </w:r>
      <m:oMath xmlns:m="http://schemas.openxmlformats.org/officeDocument/2006/math">
        <m:eqArr>
          <m:e>
            <m:sSub>
              <m:e>
                <m:bar>
                  <m:barPr>
                    <m:pos m:val="bot"/>
                  </m:barPr>
                  <m:e>
                    <m:r>
                      <w:rPr>
                        <w:rFonts w:ascii="Cambria Math" w:hAnsi="Cambria Math"/>
                      </w:rPr>
                      <m:t xml:space="preserve">Y</m:t>
                    </m:r>
                  </m:e>
                </m:bar>
              </m:e>
              <m:sub>
                <m:r>
                  <m:rPr>
                    <m:lit/>
                    <m:nor/>
                  </m:rPr>
                  <w:rPr>
                    <w:rFonts w:ascii="Cambria Math" w:hAnsi="Cambria Math"/>
                  </w:rPr>
                  <m:t xml:space="preserve">вх</m:t>
                </m:r>
              </m:sub>
            </m:sSub>
            <m:r>
              <w:rPr>
                <w:rFonts w:ascii="Cambria Math" w:hAnsi="Cambria Math"/>
              </w:rPr>
              <m:t xml:space="preserve">=</m:t>
            </m:r>
            <m:f>
              <m:num>
                <m:sSub>
                  <m:e>
                    <m:r>
                      <w:rPr>
                        <w:rFonts w:ascii="Cambria Math" w:hAnsi="Cambria Math"/>
                      </w:rPr>
                      <m:t xml:space="preserve">r</m:t>
                    </m:r>
                  </m:e>
                  <m:sub>
                    <m:r>
                      <w:rPr>
                        <w:rFonts w:ascii="Cambria Math" w:hAnsi="Cambria Math"/>
                      </w:rPr>
                      <m:t xml:space="preserve">1</m:t>
                    </m:r>
                  </m:sub>
                </m:sSub>
              </m:num>
              <m:den>
                <m:sSub>
                  <m:e>
                    <m:r>
                      <w:rPr>
                        <w:rFonts w:ascii="Cambria Math" w:hAnsi="Cambria Math"/>
                      </w:rPr>
                      <m:t xml:space="preserve">r</m:t>
                    </m:r>
                  </m:e>
                  <m:sub>
                    <m:sSup>
                      <m:e>
                        <m:r>
                          <w:rPr>
                            <w:rFonts w:ascii="Cambria Math" w:hAnsi="Cambria Math"/>
                          </w:rPr>
                          <m:t xml:space="preserve">1</m:t>
                        </m:r>
                      </m:e>
                      <m:sup>
                        <m:r>
                          <w:rPr>
                            <w:rFonts w:ascii="Cambria Math" w:hAnsi="Cambria Math"/>
                          </w:rPr>
                          <m:t xml:space="preserve">2</m:t>
                        </m:r>
                      </m:sup>
                    </m:sSup>
                  </m:sub>
                </m:sSub>
                <m:r>
                  <w:rPr>
                    <w:rFonts w:ascii="Cambria Math" w:hAnsi="Cambria Math"/>
                  </w:rPr>
                  <m:t xml:space="preserve">+</m:t>
                </m:r>
                <m:r>
                  <w:rPr>
                    <w:rFonts w:ascii="Cambria Math" w:hAnsi="Cambria Math"/>
                  </w:rPr>
                  <m:t xml:space="preserve">(</m:t>
                </m:r>
                <m:r>
                  <w:rPr>
                    <w:rFonts w:ascii="Cambria Math" w:hAnsi="Cambria Math"/>
                  </w:rPr>
                  <m:t xml:space="preserve">ωL</m:t>
                </m:r>
                <m:sSup>
                  <m:e>
                    <m:r>
                      <w:rPr>
                        <w:rFonts w:ascii="Cambria Math" w:hAnsi="Cambria Math"/>
                      </w:rPr>
                      <m:t xml:space="preserve">)</m:t>
                    </m:r>
                  </m:e>
                  <m:sup>
                    <m:r>
                      <w:rPr>
                        <w:rFonts w:ascii="Cambria Math" w:hAnsi="Cambria Math"/>
                      </w:rPr>
                      <m:t xml:space="preserve">2</m:t>
                    </m:r>
                  </m:sup>
                </m:sSup>
              </m:den>
            </m:f>
            <m:r>
              <w:rPr>
                <w:rFonts w:ascii="Cambria Math" w:hAnsi="Cambria Math"/>
              </w:rPr>
              <m:t xml:space="preserve">+</m:t>
            </m:r>
            <m:f>
              <m:num>
                <m:sSub>
                  <m:e>
                    <m:r>
                      <w:rPr>
                        <w:rFonts w:ascii="Cambria Math" w:hAnsi="Cambria Math"/>
                      </w:rPr>
                      <m:t xml:space="preserve">r</m:t>
                    </m:r>
                  </m:e>
                  <m:sub>
                    <m:r>
                      <w:rPr>
                        <w:rFonts w:ascii="Cambria Math" w:hAnsi="Cambria Math"/>
                      </w:rPr>
                      <m:t xml:space="preserve">2</m:t>
                    </m:r>
                  </m:sub>
                </m:sSub>
                <m:r>
                  <w:rPr>
                    <w:rFonts w:ascii="Cambria Math" w:hAnsi="Cambria Math"/>
                  </w:rPr>
                  <m:t xml:space="preserve">ωC</m:t>
                </m:r>
              </m:num>
              <m:den>
                <m:r>
                  <w:rPr>
                    <w:rFonts w:ascii="Cambria Math" w:hAnsi="Cambria Math"/>
                  </w:rPr>
                  <m:t xml:space="preserve">1</m:t>
                </m:r>
                <m:r>
                  <w:rPr>
                    <w:rFonts w:ascii="Cambria Math" w:hAnsi="Cambria Math"/>
                  </w:rPr>
                  <m:t xml:space="preserve">+</m:t>
                </m:r>
                <m:sSup>
                  <m:e>
                    <m:d>
                      <m:dPr>
                        <m:begChr m:val="("/>
                        <m:endChr m:val=")"/>
                      </m:dPr>
                      <m:e>
                        <m:sSub>
                          <m:e>
                            <m:r>
                              <w:rPr>
                                <w:rFonts w:ascii="Cambria Math" w:hAnsi="Cambria Math"/>
                              </w:rPr>
                              <m:t xml:space="preserve">r</m:t>
                            </m:r>
                          </m:e>
                          <m:sub>
                            <m:r>
                              <w:rPr>
                                <w:rFonts w:ascii="Cambria Math" w:hAnsi="Cambria Math"/>
                              </w:rPr>
                              <m:t xml:space="preserve">2</m:t>
                            </m:r>
                          </m:sub>
                        </m:sSub>
                        <m:r>
                          <w:rPr>
                            <w:rFonts w:ascii="Cambria Math" w:hAnsi="Cambria Math"/>
                          </w:rPr>
                          <m:t xml:space="preserve">ωC</m:t>
                        </m:r>
                      </m:e>
                    </m:d>
                  </m:e>
                  <m:sup>
                    <m:r>
                      <w:rPr>
                        <w:rFonts w:ascii="Cambria Math" w:hAnsi="Cambria Math"/>
                      </w:rPr>
                      <m:t xml:space="preserve">2</m:t>
                    </m:r>
                  </m:sup>
                </m:sSup>
              </m:den>
            </m:f>
            <m:r>
              <w:rPr>
                <w:rFonts w:ascii="Cambria Math" w:hAnsi="Cambria Math"/>
              </w:rPr>
              <m:t xml:space="preserve">+</m:t>
            </m:r>
          </m:e>
          <m:e>
            <m:r>
              <w:rPr>
                <w:rFonts w:ascii="Cambria Math" w:hAnsi="Cambria Math"/>
              </w:rPr>
              <m:t xml:space="preserve">+</m:t>
            </m:r>
            <m:r>
              <w:rPr>
                <w:rFonts w:ascii="Cambria Math" w:hAnsi="Cambria Math"/>
              </w:rPr>
              <m:t xml:space="preserve">j</m:t>
            </m:r>
            <m:d>
              <m:dPr>
                <m:begChr m:val="("/>
                <m:endChr m:val=")"/>
              </m:dPr>
              <m:e>
                <m:f>
                  <m:num>
                    <m:r>
                      <w:rPr>
                        <w:rFonts w:ascii="Cambria Math" w:hAnsi="Cambria Math"/>
                      </w:rPr>
                      <m:t xml:space="preserve">ωL</m:t>
                    </m:r>
                  </m:num>
                  <m:den>
                    <m:sSubSup>
                      <m:e>
                        <m:r>
                          <w:rPr>
                            <w:rFonts w:ascii="Cambria Math" w:hAnsi="Cambria Math"/>
                          </w:rPr>
                          <m:t xml:space="preserve">r</m:t>
                        </m:r>
                      </m:e>
                      <m:sub>
                        <m:r>
                          <w:rPr>
                            <w:rFonts w:ascii="Cambria Math" w:hAnsi="Cambria Math"/>
                          </w:rPr>
                          <m:t xml:space="preserve">1</m:t>
                        </m:r>
                      </m:sub>
                      <m:sup>
                        <m:r>
                          <w:rPr>
                            <w:rFonts w:ascii="Cambria Math" w:hAnsi="Cambria Math"/>
                          </w:rPr>
                          <m:t xml:space="preserve">2</m:t>
                        </m:r>
                      </m:sup>
                    </m:sSubSup>
                    <m:r>
                      <w:rPr>
                        <w:rFonts w:ascii="Cambria Math" w:hAnsi="Cambria Math"/>
                      </w:rPr>
                      <m:t xml:space="preserve">+</m:t>
                    </m:r>
                    <m:sSup>
                      <m:e>
                        <m:d>
                          <m:dPr>
                            <m:begChr m:val="("/>
                            <m:endChr m:val=")"/>
                          </m:dPr>
                          <m:e>
                            <m:r>
                              <w:rPr>
                                <w:rFonts w:ascii="Cambria Math" w:hAnsi="Cambria Math"/>
                              </w:rPr>
                              <m:t xml:space="preserve">ωL</m:t>
                            </m:r>
                          </m:e>
                        </m:d>
                      </m:e>
                      <m:sup>
                        <m:r>
                          <w:rPr>
                            <w:rFonts w:ascii="Cambria Math" w:hAnsi="Cambria Math"/>
                          </w:rPr>
                          <m:t xml:space="preserve">2</m:t>
                        </m:r>
                      </m:sup>
                    </m:sSup>
                  </m:den>
                </m:f>
                <m:r>
                  <w:rPr>
                    <w:rFonts w:ascii="Cambria Math" w:hAnsi="Cambria Math"/>
                  </w:rPr>
                  <m:t xml:space="preserve">−</m:t>
                </m:r>
                <m:f>
                  <m:num>
                    <m:r>
                      <w:rPr>
                        <w:rFonts w:ascii="Cambria Math" w:hAnsi="Cambria Math"/>
                      </w:rPr>
                      <m:t xml:space="preserve">1</m:t>
                    </m:r>
                  </m:num>
                  <m:den>
                    <m:sSup>
                      <m:e>
                        <m:d>
                          <m:dPr>
                            <m:begChr m:val="("/>
                            <m:endChr m:val=")"/>
                          </m:dPr>
                          <m:e>
                            <m:sSub>
                              <m:e>
                                <m:r>
                                  <w:rPr>
                                    <w:rFonts w:ascii="Cambria Math" w:hAnsi="Cambria Math"/>
                                  </w:rPr>
                                  <m:t xml:space="preserve">r</m:t>
                                </m:r>
                              </m:e>
                              <m:sub>
                                <m:r>
                                  <w:rPr>
                                    <w:rFonts w:ascii="Cambria Math" w:hAnsi="Cambria Math"/>
                                  </w:rPr>
                                  <m:t xml:space="preserve">2</m:t>
                                </m:r>
                              </m:sub>
                            </m:sSub>
                            <m:r>
                              <w:rPr>
                                <w:rFonts w:ascii="Cambria Math" w:hAnsi="Cambria Math"/>
                              </w:rPr>
                              <m:t xml:space="preserve">ωC</m:t>
                            </m:r>
                          </m:e>
                        </m:d>
                      </m:e>
                      <m:sup>
                        <m:r>
                          <w:rPr>
                            <w:rFonts w:ascii="Cambria Math" w:hAnsi="Cambria Math"/>
                          </w:rPr>
                          <m:t xml:space="preserve">2</m:t>
                        </m:r>
                      </m:sup>
                    </m:sSup>
                    <m:r>
                      <w:rPr>
                        <w:rFonts w:ascii="Cambria Math" w:hAnsi="Cambria Math"/>
                      </w:rPr>
                      <m:t xml:space="preserve">+</m:t>
                    </m:r>
                    <m:r>
                      <w:rPr>
                        <w:rFonts w:ascii="Cambria Math" w:hAnsi="Cambria Math"/>
                      </w:rPr>
                      <m:t xml:space="preserve">1</m:t>
                    </m:r>
                  </m:den>
                </m:f>
              </m:e>
            </m:d>
          </m:e>
        </m:eqArr>
      </m:oMath>
    </w:p>
    <w:p>
      <w:pPr>
        <w:pStyle w:val="Normal"/>
        <w:jc w:val="both"/>
        <w:rPr>
          <w:sz w:val="28"/>
        </w:rPr>
      </w:pPr>
      <w:r>
        <w:rPr>
          <w:sz w:val="28"/>
        </w:rPr>
        <w:t>Условие резонанса:</w:t>
      </w:r>
    </w:p>
    <w:p>
      <w:pPr>
        <w:pStyle w:val="Normal"/>
        <w:jc w:val="center"/>
        <w:rPr>
          <w:sz w:val="28"/>
        </w:rPr>
      </w:pPr>
      <w:r>
        <w:rPr>
          <w:sz w:val="28"/>
        </w:rPr>
      </w:r>
      <m:oMath xmlns:m="http://schemas.openxmlformats.org/officeDocument/2006/math">
        <m:eqArr>
          <m:e>
            <m:sSub>
              <m:e>
                <m:bar>
                  <m:barPr>
                    <m:pos m:val="bot"/>
                  </m:barPr>
                  <m:e>
                    <m:r>
                      <w:rPr>
                        <w:rFonts w:ascii="Cambria Math" w:hAnsi="Cambria Math"/>
                      </w:rPr>
                      <m:t xml:space="preserve">Y</m:t>
                    </m:r>
                  </m:e>
                </m:bar>
              </m:e>
              <m:sub>
                <m:r>
                  <m:rPr>
                    <m:lit/>
                    <m:nor/>
                  </m:rPr>
                  <w:rPr>
                    <w:rFonts w:ascii="Cambria Math" w:hAnsi="Cambria Math"/>
                  </w:rPr>
                  <m:t xml:space="preserve">вх</m:t>
                </m:r>
              </m:sub>
            </m:sSub>
            <m:r>
              <w:rPr>
                <w:rFonts w:ascii="Cambria Math" w:hAnsi="Cambria Math"/>
              </w:rPr>
              <m:t xml:space="preserve">=</m:t>
            </m:r>
            <m:f>
              <m:num>
                <m:sSub>
                  <m:e>
                    <m:r>
                      <w:rPr>
                        <w:rFonts w:ascii="Cambria Math" w:hAnsi="Cambria Math"/>
                      </w:rPr>
                      <m:t xml:space="preserve">r</m:t>
                    </m:r>
                  </m:e>
                  <m:sub>
                    <m:r>
                      <w:rPr>
                        <w:rFonts w:ascii="Cambria Math" w:hAnsi="Cambria Math"/>
                      </w:rPr>
                      <m:t xml:space="preserve">1</m:t>
                    </m:r>
                  </m:sub>
                </m:sSub>
              </m:num>
              <m:den>
                <m:sSub>
                  <m:e>
                    <m:r>
                      <w:rPr>
                        <w:rFonts w:ascii="Cambria Math" w:hAnsi="Cambria Math"/>
                      </w:rPr>
                      <m:t xml:space="preserve">r</m:t>
                    </m:r>
                  </m:e>
                  <m:sub>
                    <m:sSup>
                      <m:e>
                        <m:r>
                          <w:rPr>
                            <w:rFonts w:ascii="Cambria Math" w:hAnsi="Cambria Math"/>
                          </w:rPr>
                          <m:t xml:space="preserve">1</m:t>
                        </m:r>
                      </m:e>
                      <m:sup>
                        <m:r>
                          <w:rPr>
                            <w:rFonts w:ascii="Cambria Math" w:hAnsi="Cambria Math"/>
                          </w:rPr>
                          <m:t xml:space="preserve">2</m:t>
                        </m:r>
                      </m:sup>
                    </m:sSup>
                  </m:sub>
                </m:sSub>
                <m:r>
                  <w:rPr>
                    <w:rFonts w:ascii="Cambria Math" w:hAnsi="Cambria Math"/>
                  </w:rPr>
                  <m:t xml:space="preserve">+</m:t>
                </m:r>
                <m:r>
                  <w:rPr>
                    <w:rFonts w:ascii="Cambria Math" w:hAnsi="Cambria Math"/>
                  </w:rPr>
                  <m:t xml:space="preserve">(</m:t>
                </m:r>
                <m:r>
                  <w:rPr>
                    <w:rFonts w:ascii="Cambria Math" w:hAnsi="Cambria Math"/>
                  </w:rPr>
                  <m:t xml:space="preserve">ωL</m:t>
                </m:r>
                <m:sSup>
                  <m:e>
                    <m:r>
                      <w:rPr>
                        <w:rFonts w:ascii="Cambria Math" w:hAnsi="Cambria Math"/>
                      </w:rPr>
                      <m:t xml:space="preserve">)</m:t>
                    </m:r>
                  </m:e>
                  <m:sup>
                    <m:r>
                      <w:rPr>
                        <w:rFonts w:ascii="Cambria Math" w:hAnsi="Cambria Math"/>
                      </w:rPr>
                      <m:t xml:space="preserve">2</m:t>
                    </m:r>
                  </m:sup>
                </m:sSup>
              </m:den>
            </m:f>
            <m:r>
              <w:rPr>
                <w:rFonts w:ascii="Cambria Math" w:hAnsi="Cambria Math"/>
              </w:rPr>
              <m:t xml:space="preserve">+</m:t>
            </m:r>
            <m:f>
              <m:num>
                <m:sSub>
                  <m:e>
                    <m:r>
                      <w:rPr>
                        <w:rFonts w:ascii="Cambria Math" w:hAnsi="Cambria Math"/>
                      </w:rPr>
                      <m:t xml:space="preserve">r</m:t>
                    </m:r>
                  </m:e>
                  <m:sub>
                    <m:r>
                      <w:rPr>
                        <w:rFonts w:ascii="Cambria Math" w:hAnsi="Cambria Math"/>
                      </w:rPr>
                      <m:t xml:space="preserve">2</m:t>
                    </m:r>
                  </m:sub>
                </m:sSub>
                <m:r>
                  <w:rPr>
                    <w:rFonts w:ascii="Cambria Math" w:hAnsi="Cambria Math"/>
                  </w:rPr>
                  <m:t xml:space="preserve">ωC</m:t>
                </m:r>
              </m:num>
              <m:den>
                <m:r>
                  <w:rPr>
                    <w:rFonts w:ascii="Cambria Math" w:hAnsi="Cambria Math"/>
                  </w:rPr>
                  <m:t xml:space="preserve">1</m:t>
                </m:r>
                <m:r>
                  <w:rPr>
                    <w:rFonts w:ascii="Cambria Math" w:hAnsi="Cambria Math"/>
                  </w:rPr>
                  <m:t xml:space="preserve">+</m:t>
                </m:r>
                <m:sSup>
                  <m:e>
                    <m:d>
                      <m:dPr>
                        <m:begChr m:val="("/>
                        <m:endChr m:val=")"/>
                      </m:dPr>
                      <m:e>
                        <m:sSub>
                          <m:e>
                            <m:r>
                              <w:rPr>
                                <w:rFonts w:ascii="Cambria Math" w:hAnsi="Cambria Math"/>
                              </w:rPr>
                              <m:t xml:space="preserve">r</m:t>
                            </m:r>
                          </m:e>
                          <m:sub>
                            <m:r>
                              <w:rPr>
                                <w:rFonts w:ascii="Cambria Math" w:hAnsi="Cambria Math"/>
                              </w:rPr>
                              <m:t xml:space="preserve">2</m:t>
                            </m:r>
                          </m:sub>
                        </m:sSub>
                        <m:r>
                          <w:rPr>
                            <w:rFonts w:ascii="Cambria Math" w:hAnsi="Cambria Math"/>
                          </w:rPr>
                          <m:t xml:space="preserve">ωC</m:t>
                        </m:r>
                      </m:e>
                    </m:d>
                  </m:e>
                  <m:sup>
                    <m:r>
                      <w:rPr>
                        <w:rFonts w:ascii="Cambria Math" w:hAnsi="Cambria Math"/>
                      </w:rPr>
                      <m:t xml:space="preserve">2</m:t>
                    </m:r>
                  </m:sup>
                </m:sSup>
              </m:den>
            </m:f>
            <m:r>
              <w:rPr>
                <w:rFonts w:ascii="Cambria Math" w:hAnsi="Cambria Math"/>
              </w:rPr>
              <m:t xml:space="preserve">+</m:t>
            </m:r>
          </m:e>
          <m:e>
            <m:r>
              <w:rPr>
                <w:rFonts w:ascii="Cambria Math" w:hAnsi="Cambria Math"/>
              </w:rPr>
              <m:t xml:space="preserve">+</m:t>
            </m:r>
            <m:r>
              <w:rPr>
                <w:rFonts w:ascii="Cambria Math" w:hAnsi="Cambria Math"/>
              </w:rPr>
              <m:t xml:space="preserve">j</m:t>
            </m:r>
            <m:d>
              <m:dPr>
                <m:begChr m:val="("/>
                <m:endChr m:val=")"/>
              </m:dPr>
              <m:e>
                <m:f>
                  <m:num>
                    <m:r>
                      <w:rPr>
                        <w:rFonts w:ascii="Cambria Math" w:hAnsi="Cambria Math"/>
                      </w:rPr>
                      <m:t xml:space="preserve">ωL</m:t>
                    </m:r>
                  </m:num>
                  <m:den>
                    <m:sSubSup>
                      <m:e>
                        <m:r>
                          <w:rPr>
                            <w:rFonts w:ascii="Cambria Math" w:hAnsi="Cambria Math"/>
                          </w:rPr>
                          <m:t xml:space="preserve">r</m:t>
                        </m:r>
                      </m:e>
                      <m:sub>
                        <m:r>
                          <w:rPr>
                            <w:rFonts w:ascii="Cambria Math" w:hAnsi="Cambria Math"/>
                          </w:rPr>
                          <m:t xml:space="preserve">1</m:t>
                        </m:r>
                      </m:sub>
                      <m:sup>
                        <m:r>
                          <w:rPr>
                            <w:rFonts w:ascii="Cambria Math" w:hAnsi="Cambria Math"/>
                          </w:rPr>
                          <m:t xml:space="preserve">2</m:t>
                        </m:r>
                      </m:sup>
                    </m:sSubSup>
                    <m:r>
                      <w:rPr>
                        <w:rFonts w:ascii="Cambria Math" w:hAnsi="Cambria Math"/>
                      </w:rPr>
                      <m:t xml:space="preserve">+</m:t>
                    </m:r>
                    <m:sSup>
                      <m:e>
                        <m:d>
                          <m:dPr>
                            <m:begChr m:val="("/>
                            <m:endChr m:val=")"/>
                          </m:dPr>
                          <m:e>
                            <m:r>
                              <w:rPr>
                                <w:rFonts w:ascii="Cambria Math" w:hAnsi="Cambria Math"/>
                              </w:rPr>
                              <m:t xml:space="preserve">ωL</m:t>
                            </m:r>
                          </m:e>
                        </m:d>
                      </m:e>
                      <m:sup>
                        <m:r>
                          <w:rPr>
                            <w:rFonts w:ascii="Cambria Math" w:hAnsi="Cambria Math"/>
                          </w:rPr>
                          <m:t xml:space="preserve">2</m:t>
                        </m:r>
                      </m:sup>
                    </m:sSup>
                  </m:den>
                </m:f>
                <m:r>
                  <w:rPr>
                    <w:rFonts w:ascii="Cambria Math" w:hAnsi="Cambria Math"/>
                  </w:rPr>
                  <m:t xml:space="preserve">−</m:t>
                </m:r>
                <m:f>
                  <m:num>
                    <m:r>
                      <w:rPr>
                        <w:rFonts w:ascii="Cambria Math" w:hAnsi="Cambria Math"/>
                      </w:rPr>
                      <m:t xml:space="preserve">1</m:t>
                    </m:r>
                  </m:num>
                  <m:den>
                    <m:sSup>
                      <m:e>
                        <m:d>
                          <m:dPr>
                            <m:begChr m:val="("/>
                            <m:endChr m:val=")"/>
                          </m:dPr>
                          <m:e>
                            <m:sSub>
                              <m:e>
                                <m:r>
                                  <w:rPr>
                                    <w:rFonts w:ascii="Cambria Math" w:hAnsi="Cambria Math"/>
                                  </w:rPr>
                                  <m:t xml:space="preserve">r</m:t>
                                </m:r>
                              </m:e>
                              <m:sub>
                                <m:r>
                                  <w:rPr>
                                    <w:rFonts w:ascii="Cambria Math" w:hAnsi="Cambria Math"/>
                                  </w:rPr>
                                  <m:t xml:space="preserve">2</m:t>
                                </m:r>
                              </m:sub>
                            </m:sSub>
                            <m:r>
                              <w:rPr>
                                <w:rFonts w:ascii="Cambria Math" w:hAnsi="Cambria Math"/>
                              </w:rPr>
                              <m:t xml:space="preserve">ωC</m:t>
                            </m:r>
                          </m:e>
                        </m:d>
                      </m:e>
                      <m:sup>
                        <m:r>
                          <w:rPr>
                            <w:rFonts w:ascii="Cambria Math" w:hAnsi="Cambria Math"/>
                          </w:rPr>
                          <m:t xml:space="preserve">2</m:t>
                        </m:r>
                      </m:sup>
                    </m:sSup>
                    <m:r>
                      <w:rPr>
                        <w:rFonts w:ascii="Cambria Math" w:hAnsi="Cambria Math"/>
                      </w:rPr>
                      <m:t xml:space="preserve">+</m:t>
                    </m:r>
                    <m:r>
                      <w:rPr>
                        <w:rFonts w:ascii="Cambria Math" w:hAnsi="Cambria Math"/>
                      </w:rPr>
                      <m:t xml:space="preserve">1</m:t>
                    </m:r>
                  </m:den>
                </m:f>
              </m:e>
            </m:d>
          </m:e>
        </m:eqArr>
      </m:oMath>
    </w:p>
    <w:p>
      <w:pPr>
        <w:pStyle w:val="Normal"/>
        <w:jc w:val="both"/>
        <w:rPr>
          <w:sz w:val="28"/>
        </w:rPr>
      </w:pPr>
      <w:r>
        <w:rPr>
          <w:sz w:val="28"/>
        </w:rPr>
        <w:t>Входной ток:</w:t>
      </w:r>
    </w:p>
    <w:p>
      <w:pPr>
        <w:pStyle w:val="Normal"/>
        <w:jc w:val="center"/>
        <w:rPr>
          <w:sz w:val="28"/>
        </w:rPr>
      </w:pPr>
      <w:r>
        <w:rPr>
          <w:sz w:val="28"/>
        </w:rPr>
        <w:object>
          <v:shape id="ole_rId341" style="width:305.5pt;height:60pt" o:ole="">
            <v:imagedata r:id="rId342" o:title=""/>
          </v:shape>
          <o:OLEObject Type="Embed" ProgID="" ShapeID="ole_rId341" DrawAspect="Content" ObjectID="_1336989921" r:id="rId341"/>
        </w:object>
      </w:r>
    </w:p>
    <w:p>
      <w:pPr>
        <w:pStyle w:val="Normal"/>
        <w:jc w:val="both"/>
        <w:rPr/>
      </w:pPr>
      <w:r>
        <w:rPr>
          <w:sz w:val="28"/>
        </w:rPr>
        <w:t xml:space="preserve">В разветвленных цепях с </w:t>
      </w:r>
      <w:r>
        <w:rPr>
          <w:sz w:val="28"/>
          <w:lang w:val="en-US"/>
        </w:rPr>
        <w:t>L</w:t>
      </w:r>
      <w:r>
        <w:rPr>
          <w:sz w:val="28"/>
        </w:rPr>
        <w:t xml:space="preserve"> и </w:t>
      </w:r>
      <w:r>
        <w:rPr>
          <w:sz w:val="28"/>
          <w:lang w:val="en-US"/>
        </w:rPr>
        <w:t>C</w:t>
      </w:r>
      <w:r>
        <w:rPr>
          <w:sz w:val="28"/>
        </w:rPr>
        <w:t xml:space="preserve"> возможны несколько резонансов. Так в цепи рис. 2.24 возможны и резонанс токов в ветвях </w:t>
      </w:r>
      <w:r>
        <w:rPr>
          <w:sz w:val="28"/>
          <w:lang w:val="en-US"/>
        </w:rPr>
        <w:t>L</w:t>
      </w:r>
      <w:r>
        <w:rPr>
          <w:sz w:val="28"/>
        </w:rPr>
        <w:t xml:space="preserve"> , </w:t>
      </w:r>
      <w:r>
        <w:rPr>
          <w:sz w:val="28"/>
          <w:lang w:val="en-US"/>
        </w:rPr>
        <w:t>C</w:t>
      </w:r>
      <w:r>
        <w:rPr>
          <w:sz w:val="28"/>
        </w:rPr>
        <w:t xml:space="preserve"> и резонанс напряжений для всей цепи. </w:t>
      </w:r>
    </w:p>
    <w:p>
      <w:pPr>
        <w:pStyle w:val="Normal"/>
        <w:rPr/>
      </w:pPr>
      <w:r>
        <w:rPr/>
        <w:object>
          <v:shape id="ole_rId343" style="width:223.8pt;height:128.55pt" o:ole="">
            <v:imagedata r:id="rId344" o:title=""/>
          </v:shape>
          <o:OLEObject Type="Embed" ProgID="" ShapeID="ole_rId343" DrawAspect="Content" ObjectID="_288441749" r:id="rId343"/>
        </w:object>
      </w:r>
    </w:p>
    <w:p>
      <w:pPr>
        <w:pStyle w:val="Normal"/>
        <w:rPr>
          <w:b/>
          <w:b/>
          <w:bCs/>
          <w:sz w:val="28"/>
          <w:u w:val="single"/>
        </w:rPr>
      </w:pPr>
      <w:r>
        <w:rPr>
          <w:b/>
          <w:bCs/>
          <w:sz w:val="28"/>
          <w:u w:val="single"/>
        </w:rPr>
        <w:t>Пример.</w:t>
      </w:r>
    </w:p>
    <w:p>
      <w:pPr>
        <w:pStyle w:val="Normal"/>
        <w:jc w:val="both"/>
        <w:rPr/>
      </w:pPr>
      <w:r>
        <w:rPr>
          <w:sz w:val="28"/>
        </w:rPr>
        <w:t xml:space="preserve">Цепь, рис 2.25 настроена в резонанс. Определить </w:t>
      </w:r>
      <w:r>
        <w:rPr>
          <w:sz w:val="28"/>
          <w:lang w:val="en-US"/>
        </w:rPr>
        <w:object>
          <v:shape id="ole_rId345" style="width:25.2pt;height:25.2pt" o:ole="">
            <v:imagedata r:id="rId346" o:title=""/>
          </v:shape>
          <o:OLEObject Type="Embed" ProgID="" ShapeID="ole_rId345" DrawAspect="Content" ObjectID="_1624821986" r:id="rId345"/>
        </w:object>
      </w:r>
      <w:r>
        <w:rPr>
          <w:sz w:val="28"/>
        </w:rPr>
        <w:t xml:space="preserve"> и </w:t>
      </w:r>
      <w:r>
        <w:rPr>
          <w:sz w:val="28"/>
          <w:lang w:val="en-US"/>
        </w:rPr>
      </w:r>
      <m:oMath xmlns:m="http://schemas.openxmlformats.org/officeDocument/2006/math">
        <m:sSub>
          <m:e>
            <m:r>
              <w:rPr>
                <w:rFonts w:ascii="Cambria Math" w:hAnsi="Cambria Math"/>
              </w:rPr>
              <m:t xml:space="preserve">I</m:t>
            </m:r>
          </m:e>
          <m:sub>
            <m:r>
              <w:rPr>
                <w:rFonts w:ascii="Cambria Math" w:hAnsi="Cambria Math"/>
              </w:rPr>
              <m:t xml:space="preserve">0</m:t>
            </m:r>
          </m:sub>
        </m:sSub>
      </m:oMath>
      <w:r>
        <w:rPr>
          <w:sz w:val="28"/>
        </w:rPr>
        <w:t>, если задано:</w:t>
      </w:r>
    </w:p>
    <w:p>
      <w:pPr>
        <w:pStyle w:val="Normal"/>
        <w:jc w:val="both"/>
        <w:rPr/>
      </w:pPr>
      <w:r>
        <w:rPr>
          <w:sz w:val="28"/>
          <w:lang w:val="en-US"/>
        </w:rPr>
      </w:r>
      <m:oMath xmlns:m="http://schemas.openxmlformats.org/officeDocument/2006/math">
        <m:r>
          <w:rPr>
            <w:rFonts w:ascii="Cambria Math" w:hAnsi="Cambria Math"/>
          </w:rPr>
          <m:t xml:space="preserve">V</m:t>
        </m:r>
        <m:r>
          <w:rPr>
            <w:rFonts w:ascii="Cambria Math" w:hAnsi="Cambria Math"/>
          </w:rPr>
          <m:t xml:space="preserve">=</m:t>
        </m:r>
        <m:r>
          <m:rPr>
            <m:lit/>
            <m:nor/>
          </m:rPr>
          <w:rPr>
            <w:rFonts w:ascii="Cambria Math" w:hAnsi="Cambria Math"/>
          </w:rPr>
          <m:t xml:space="preserve">40</m:t>
        </m:r>
        <m:r>
          <w:rPr>
            <w:rFonts w:ascii="Cambria Math" w:hAnsi="Cambria Math"/>
          </w:rPr>
          <m:t xml:space="preserve">B</m:t>
        </m:r>
      </m:oMath>
      <w:r>
        <w:rPr>
          <w:sz w:val="28"/>
        </w:rPr>
        <w:t xml:space="preserve">, </w:t>
      </w:r>
      <w:r>
        <w:rPr>
          <w:sz w:val="28"/>
        </w:rPr>
      </w:r>
      <m:oMath xmlns:m="http://schemas.openxmlformats.org/officeDocument/2006/math">
        <m:sSub>
          <m:e>
            <m:r>
              <w:rPr>
                <w:rFonts w:ascii="Cambria Math" w:hAnsi="Cambria Math"/>
              </w:rPr>
              <m:t xml:space="preserve">r</m:t>
            </m:r>
          </m:e>
          <m:sub>
            <m:r>
              <w:rPr>
                <w:rFonts w:ascii="Cambria Math" w:hAnsi="Cambria Math"/>
              </w:rPr>
              <m:t xml:space="preserve">1</m:t>
            </m:r>
          </m:sub>
        </m:sSub>
        <m:r>
          <w:rPr>
            <w:rFonts w:ascii="Cambria Math" w:hAnsi="Cambria Math"/>
          </w:rPr>
          <m:t xml:space="preserve">=</m:t>
        </m:r>
        <m:r>
          <w:rPr>
            <w:rFonts w:ascii="Cambria Math" w:hAnsi="Cambria Math"/>
          </w:rPr>
          <m:t xml:space="preserve">3,2</m:t>
        </m:r>
        <m:r>
          <m:rPr>
            <m:lit/>
            <m:nor/>
          </m:rPr>
          <w:rPr>
            <w:rFonts w:ascii="Cambria Math" w:hAnsi="Cambria Math"/>
          </w:rPr>
          <m:t xml:space="preserve">Ом</m:t>
        </m:r>
      </m:oMath>
      <w:r>
        <w:rPr>
          <w:sz w:val="28"/>
        </w:rPr>
        <w:t>,</w:t>
      </w:r>
      <w:r>
        <w:rPr>
          <w:sz w:val="28"/>
        </w:rPr>
      </w:r>
      <m:oMath xmlns:m="http://schemas.openxmlformats.org/officeDocument/2006/math">
        <m:sSub>
          <m:e>
            <m:r>
              <w:rPr>
                <w:rFonts w:ascii="Cambria Math" w:hAnsi="Cambria Math"/>
              </w:rPr>
              <m:t xml:space="preserve">r</m:t>
            </m:r>
          </m:e>
          <m:sub>
            <m:r>
              <w:rPr>
                <w:rFonts w:ascii="Cambria Math" w:hAnsi="Cambria Math"/>
              </w:rPr>
              <m:t xml:space="preserve">2</m:t>
            </m:r>
          </m:sub>
        </m:sSub>
        <m:r>
          <w:rPr>
            <w:rFonts w:ascii="Cambria Math" w:hAnsi="Cambria Math"/>
          </w:rPr>
          <m:t xml:space="preserve">=</m:t>
        </m:r>
        <m:r>
          <m:rPr>
            <m:lit/>
            <m:nor/>
          </m:rPr>
          <w:rPr>
            <w:rFonts w:ascii="Cambria Math" w:hAnsi="Cambria Math"/>
          </w:rPr>
          <m:t xml:space="preserve">30</m:t>
        </m:r>
        <m:r>
          <m:rPr>
            <m:lit/>
            <m:nor/>
          </m:rPr>
          <w:rPr>
            <w:rFonts w:ascii="Cambria Math" w:hAnsi="Cambria Math"/>
          </w:rPr>
          <m:t xml:space="preserve">Ом</m:t>
        </m:r>
      </m:oMath>
      <w:r>
        <w:rPr>
          <w:sz w:val="28"/>
        </w:rPr>
        <w:t>,</w:t>
      </w:r>
      <w:r>
        <w:rPr>
          <w:sz w:val="28"/>
        </w:rPr>
        <w:object>
          <v:shape id="ole_rId347" style="width:85.1pt;height:24.1pt" o:ole="">
            <v:imagedata r:id="rId348" o:title=""/>
          </v:shape>
          <o:OLEObject Type="Embed" ProgID="" ShapeID="ole_rId347" DrawAspect="Content" ObjectID="_1669135511" r:id="rId347"/>
        </w:object>
      </w:r>
      <w:r>
        <w:rPr>
          <w:sz w:val="28"/>
        </w:rPr>
        <w:t>.</w:t>
      </w:r>
    </w:p>
    <w:p>
      <w:pPr>
        <w:pStyle w:val="Normal"/>
        <w:spacing w:before="120" w:after="120"/>
        <w:jc w:val="both"/>
        <w:rPr>
          <w:sz w:val="28"/>
        </w:rPr>
      </w:pPr>
      <w:r>
        <w:rPr>
          <w:sz w:val="28"/>
        </w:rPr>
        <w:t>Решение:</w:t>
      </w:r>
    </w:p>
    <w:p>
      <w:pPr>
        <w:pStyle w:val="Normal"/>
        <w:jc w:val="both"/>
        <w:rPr>
          <w:sz w:val="28"/>
        </w:rPr>
      </w:pPr>
      <w:r>
        <w:rPr>
          <w:sz w:val="28"/>
        </w:rPr>
        <w:t>Входное сопротивление цепи равно:</w:t>
      </w:r>
    </w:p>
    <w:p>
      <w:pPr>
        <w:pStyle w:val="Normal"/>
        <w:jc w:val="center"/>
        <w:rPr>
          <w:sz w:val="28"/>
        </w:rPr>
      </w:pPr>
      <w:r>
        <w:rPr>
          <w:sz w:val="28"/>
        </w:rPr>
        <w:object>
          <v:shape id="ole_rId349" style="width:177pt;height:51.95pt" o:ole="">
            <v:imagedata r:id="rId350" o:title=""/>
          </v:shape>
          <o:OLEObject Type="Embed" ProgID="" ShapeID="ole_rId349" DrawAspect="Content" ObjectID="_1864761213" r:id="rId349"/>
        </w:object>
      </w:r>
    </w:p>
    <w:p>
      <w:pPr>
        <w:pStyle w:val="Normal"/>
        <w:jc w:val="both"/>
        <w:rPr>
          <w:sz w:val="28"/>
        </w:rPr>
      </w:pPr>
      <w:r>
        <w:rPr>
          <w:sz w:val="28"/>
        </w:rPr>
        <w:t>Условие резонанса напряжений:</w:t>
      </w:r>
    </w:p>
    <w:p>
      <w:pPr>
        <w:pStyle w:val="Normal"/>
        <w:jc w:val="center"/>
        <w:rPr>
          <w:sz w:val="28"/>
          <w:lang w:val="en-US"/>
        </w:rPr>
      </w:pPr>
      <w:r>
        <w:rPr>
          <w:sz w:val="28"/>
          <w:lang w:val="en-US"/>
        </w:rPr>
        <w:object>
          <v:shape id="ole_rId351" style="width:137.6pt;height:68.1pt" o:ole="">
            <v:imagedata r:id="rId352" o:title=""/>
          </v:shape>
          <o:OLEObject Type="Embed" ProgID="" ShapeID="ole_rId351" DrawAspect="Content" ObjectID="_653365542" r:id="rId351"/>
        </w:object>
      </w:r>
      <w:r>
        <w:rPr>
          <w:sz w:val="28"/>
        </w:rPr>
        <w:tab/>
        <w:tab/>
      </w:r>
      <w:r>
        <w:rPr>
          <w:sz w:val="28"/>
          <w:lang w:val="en-US"/>
        </w:rPr>
        <w:object>
          <v:shape id="ole_rId353" style="width:123.2pt;height:55.1pt" o:ole="">
            <v:imagedata r:id="rId354" o:title=""/>
          </v:shape>
          <o:OLEObject Type="Embed" ProgID="" ShapeID="ole_rId353" DrawAspect="Content" ObjectID="_714066843" r:id="rId353"/>
        </w:object>
      </w:r>
    </w:p>
    <w:p>
      <w:pPr>
        <w:pStyle w:val="Normal"/>
        <w:jc w:val="both"/>
        <w:rPr>
          <w:sz w:val="28"/>
        </w:rPr>
      </w:pPr>
      <w:r>
        <w:rPr>
          <w:sz w:val="28"/>
        </w:rPr>
        <w:t xml:space="preserve">Решая квадратное уравнение относительно </w:t>
      </w:r>
      <w:r>
        <w:rPr>
          <w:sz w:val="28"/>
        </w:rPr>
      </w:r>
      <m:oMath xmlns:m="http://schemas.openxmlformats.org/officeDocument/2006/math">
        <m:sSub>
          <m:e>
            <m:r>
              <w:rPr>
                <w:rFonts w:ascii="Cambria Math" w:hAnsi="Cambria Math"/>
              </w:rPr>
              <m:t xml:space="preserve">x</m:t>
            </m:r>
          </m:e>
          <m:sub>
            <m:r>
              <w:rPr>
                <w:rFonts w:ascii="Cambria Math" w:hAnsi="Cambria Math"/>
              </w:rPr>
              <m:t xml:space="preserve">L</m:t>
            </m:r>
            <m:r>
              <w:rPr>
                <w:rFonts w:ascii="Cambria Math" w:hAnsi="Cambria Math"/>
              </w:rPr>
              <m:t xml:space="preserve">0</m:t>
            </m:r>
          </m:sub>
        </m:sSub>
      </m:oMath>
      <w:r>
        <w:rPr>
          <w:sz w:val="28"/>
        </w:rPr>
        <w:t xml:space="preserve">, получим </w:t>
      </w:r>
      <w:r>
        <w:rPr>
          <w:sz w:val="28"/>
        </w:rPr>
      </w:r>
      <m:oMath xmlns:m="http://schemas.openxmlformats.org/officeDocument/2006/math">
        <m:sSub>
          <m:e>
            <m:r>
              <w:rPr>
                <w:rFonts w:ascii="Cambria Math" w:hAnsi="Cambria Math"/>
              </w:rPr>
              <m:t xml:space="preserve">x</m:t>
            </m:r>
          </m:e>
          <m:sub>
            <m:r>
              <w:rPr>
                <w:rFonts w:ascii="Cambria Math" w:hAnsi="Cambria Math"/>
              </w:rPr>
              <m:t xml:space="preserve">L</m:t>
            </m:r>
            <m:r>
              <w:rPr>
                <w:rFonts w:ascii="Cambria Math" w:hAnsi="Cambria Math"/>
              </w:rPr>
              <m:t xml:space="preserve">0</m:t>
            </m:r>
          </m:sub>
        </m:sSub>
      </m:oMath>
    </w:p>
    <w:p>
      <w:pPr>
        <w:pStyle w:val="Normal"/>
        <w:jc w:val="both"/>
        <w:rPr>
          <w:sz w:val="28"/>
        </w:rPr>
      </w:pPr>
      <w:r>
        <w:rPr>
          <w:sz w:val="28"/>
        </w:rPr>
        <w:t>Ток при резонансе равен:</w:t>
      </w:r>
    </w:p>
    <w:p>
      <w:pPr>
        <w:pStyle w:val="Normal"/>
        <w:jc w:val="center"/>
        <w:rPr>
          <w:sz w:val="28"/>
          <w:lang w:val="en-US"/>
        </w:rPr>
      </w:pPr>
      <w:r>
        <w:rPr>
          <w:sz w:val="28"/>
          <w:lang w:val="en-US"/>
        </w:rPr>
      </w:r>
      <m:oMath xmlns:m="http://schemas.openxmlformats.org/officeDocument/2006/math">
        <m:sSub>
          <m:e>
            <m:r>
              <w:rPr>
                <w:rFonts w:ascii="Cambria Math" w:hAnsi="Cambria Math"/>
              </w:rPr>
              <m:t xml:space="preserve">I</m:t>
            </m:r>
          </m:e>
          <m:sub>
            <m:r>
              <w:rPr>
                <w:rFonts w:ascii="Cambria Math" w:hAnsi="Cambria Math"/>
              </w:rPr>
              <m:t xml:space="preserve">0</m:t>
            </m:r>
          </m:sub>
        </m:sSub>
        <m:r>
          <w:rPr>
            <w:rFonts w:ascii="Cambria Math" w:hAnsi="Cambria Math"/>
          </w:rPr>
          <m:t xml:space="preserve">=</m:t>
        </m:r>
        <m:f>
          <m:num>
            <m:r>
              <w:rPr>
                <w:rFonts w:ascii="Cambria Math" w:hAnsi="Cambria Math"/>
              </w:rPr>
              <m:t xml:space="preserve">U</m:t>
            </m:r>
          </m:num>
          <m:den>
            <m:sSub>
              <m:e>
                <m:r>
                  <w:rPr>
                    <w:rFonts w:ascii="Cambria Math" w:hAnsi="Cambria Math"/>
                  </w:rPr>
                  <m:t xml:space="preserve">r</m:t>
                </m:r>
              </m:e>
              <m:sub>
                <m:r>
                  <w:rPr>
                    <w:rFonts w:ascii="Cambria Math" w:hAnsi="Cambria Math"/>
                  </w:rPr>
                  <m:t xml:space="preserve">1</m:t>
                </m:r>
              </m:sub>
            </m:sSub>
            <m:r>
              <w:rPr>
                <w:rFonts w:ascii="Cambria Math" w:hAnsi="Cambria Math"/>
              </w:rPr>
              <m:t xml:space="preserve">+</m:t>
            </m:r>
            <m:f>
              <m:num>
                <m:sSub>
                  <m:e>
                    <m:r>
                      <w:rPr>
                        <w:rFonts w:ascii="Cambria Math" w:hAnsi="Cambria Math"/>
                      </w:rPr>
                      <m:t xml:space="preserve">r</m:t>
                    </m:r>
                  </m:e>
                  <m:sub>
                    <m:r>
                      <w:rPr>
                        <w:rFonts w:ascii="Cambria Math" w:hAnsi="Cambria Math"/>
                      </w:rPr>
                      <m:t xml:space="preserve">2</m:t>
                    </m:r>
                  </m:sub>
                </m:sSub>
                <m:sSubSup>
                  <m:e>
                    <m:r>
                      <w:rPr>
                        <w:rFonts w:ascii="Cambria Math" w:hAnsi="Cambria Math"/>
                      </w:rPr>
                      <m:t xml:space="preserve">x</m:t>
                    </m:r>
                  </m:e>
                  <m:sub>
                    <m:r>
                      <w:rPr>
                        <w:rFonts w:ascii="Cambria Math" w:hAnsi="Cambria Math"/>
                      </w:rPr>
                      <m:t xml:space="preserve">L</m:t>
                    </m:r>
                    <m:r>
                      <w:rPr>
                        <w:rFonts w:ascii="Cambria Math" w:hAnsi="Cambria Math"/>
                      </w:rPr>
                      <m:t xml:space="preserve">0</m:t>
                    </m:r>
                  </m:sub>
                  <m:sup>
                    <m:r>
                      <w:rPr>
                        <w:rFonts w:ascii="Cambria Math" w:hAnsi="Cambria Math"/>
                      </w:rPr>
                      <m:t xml:space="preserve">2</m:t>
                    </m:r>
                  </m:sup>
                </m:sSubSup>
              </m:num>
              <m:den>
                <m:sSubSup>
                  <m:e>
                    <m:r>
                      <w:rPr>
                        <w:rFonts w:ascii="Cambria Math" w:hAnsi="Cambria Math"/>
                      </w:rPr>
                      <m:t xml:space="preserve">r</m:t>
                    </m:r>
                  </m:e>
                  <m:sub>
                    <m:r>
                      <w:rPr>
                        <w:rFonts w:ascii="Cambria Math" w:hAnsi="Cambria Math"/>
                      </w:rPr>
                      <m:t xml:space="preserve">2</m:t>
                    </m:r>
                  </m:sub>
                  <m:sup>
                    <m:r>
                      <w:rPr>
                        <w:rFonts w:ascii="Cambria Math" w:hAnsi="Cambria Math"/>
                      </w:rPr>
                      <m:t xml:space="preserve">2</m:t>
                    </m:r>
                  </m:sup>
                </m:sSubSup>
                <m:r>
                  <w:rPr>
                    <w:rFonts w:ascii="Cambria Math" w:hAnsi="Cambria Math"/>
                  </w:rPr>
                  <m:t xml:space="preserve">+</m:t>
                </m:r>
                <m:sSubSup>
                  <m:e>
                    <m:r>
                      <w:rPr>
                        <w:rFonts w:ascii="Cambria Math" w:hAnsi="Cambria Math"/>
                      </w:rPr>
                      <m:t xml:space="preserve">x</m:t>
                    </m:r>
                  </m:e>
                  <m:sub>
                    <m:r>
                      <w:rPr>
                        <w:rFonts w:ascii="Cambria Math" w:hAnsi="Cambria Math"/>
                      </w:rPr>
                      <m:t xml:space="preserve">L</m:t>
                    </m:r>
                    <m:r>
                      <w:rPr>
                        <w:rFonts w:ascii="Cambria Math" w:hAnsi="Cambria Math"/>
                      </w:rPr>
                      <m:t xml:space="preserve">0</m:t>
                    </m:r>
                  </m:sub>
                  <m:sup>
                    <m:r>
                      <w:rPr>
                        <w:rFonts w:ascii="Cambria Math" w:hAnsi="Cambria Math"/>
                      </w:rPr>
                      <m:t xml:space="preserve">2</m:t>
                    </m:r>
                  </m:sup>
                </m:sSubSup>
              </m:den>
            </m:f>
          </m:den>
        </m:f>
        <m:r>
          <w:rPr>
            <w:rFonts w:ascii="Cambria Math" w:hAnsi="Cambria Math"/>
          </w:rPr>
          <m:t xml:space="preserve">=</m:t>
        </m:r>
        <m:f>
          <m:num>
            <m:r>
              <m:rPr>
                <m:lit/>
                <m:nor/>
              </m:rPr>
              <w:rPr>
                <w:rFonts w:ascii="Cambria Math" w:hAnsi="Cambria Math"/>
              </w:rPr>
              <m:t xml:space="preserve">40</m:t>
            </m:r>
          </m:num>
          <m:den>
            <m:r>
              <w:rPr>
                <w:rFonts w:ascii="Cambria Math" w:hAnsi="Cambria Math"/>
              </w:rPr>
              <m:t xml:space="preserve">3,2</m:t>
            </m:r>
            <m:r>
              <w:rPr>
                <w:rFonts w:ascii="Cambria Math" w:hAnsi="Cambria Math"/>
              </w:rPr>
              <m:t xml:space="preserve">+</m:t>
            </m:r>
            <m:f>
              <m:num>
                <m:sSup>
                  <m:e>
                    <m:r>
                      <m:rPr>
                        <m:lit/>
                        <m:nor/>
                      </m:rPr>
                      <w:rPr>
                        <w:rFonts w:ascii="Cambria Math" w:hAnsi="Cambria Math"/>
                      </w:rPr>
                      <m:t xml:space="preserve">30</m:t>
                    </m:r>
                  </m:e>
                  <m:sup>
                    <m:r>
                      <w:rPr>
                        <w:rFonts w:ascii="Cambria Math" w:hAnsi="Cambria Math"/>
                      </w:rPr>
                      <m:t xml:space="preserve">2</m:t>
                    </m:r>
                  </m:sup>
                </m:sSup>
                <m:r>
                  <w:rPr>
                    <w:rFonts w:ascii="Cambria Math" w:hAnsi="Cambria Math"/>
                  </w:rPr>
                  <m:t xml:space="preserve">⋅</m:t>
                </m:r>
                <m:sSup>
                  <m:e>
                    <m:r>
                      <m:rPr>
                        <m:lit/>
                        <m:nor/>
                      </m:rPr>
                      <w:rPr>
                        <w:rFonts w:ascii="Cambria Math" w:hAnsi="Cambria Math"/>
                      </w:rPr>
                      <m:t xml:space="preserve">40</m:t>
                    </m:r>
                  </m:e>
                  <m:sup>
                    <m:r>
                      <w:rPr>
                        <w:rFonts w:ascii="Cambria Math" w:hAnsi="Cambria Math"/>
                      </w:rPr>
                      <m:t xml:space="preserve">2</m:t>
                    </m:r>
                  </m:sup>
                </m:sSup>
              </m:num>
              <m:den>
                <m:sSup>
                  <m:e>
                    <m:r>
                      <m:rPr>
                        <m:lit/>
                        <m:nor/>
                      </m:rPr>
                      <w:rPr>
                        <w:rFonts w:ascii="Cambria Math" w:hAnsi="Cambria Math"/>
                      </w:rPr>
                      <m:t xml:space="preserve">30</m:t>
                    </m:r>
                  </m:e>
                  <m:sup>
                    <m:r>
                      <w:rPr>
                        <w:rFonts w:ascii="Cambria Math" w:hAnsi="Cambria Math"/>
                      </w:rPr>
                      <m:t xml:space="preserve">2</m:t>
                    </m:r>
                  </m:sup>
                </m:sSup>
                <m:r>
                  <w:rPr>
                    <w:rFonts w:ascii="Cambria Math" w:hAnsi="Cambria Math"/>
                  </w:rPr>
                  <m:t xml:space="preserve">+</m:t>
                </m:r>
                <m:sSup>
                  <m:e>
                    <m:r>
                      <m:rPr>
                        <m:lit/>
                        <m:nor/>
                      </m:rPr>
                      <w:rPr>
                        <w:rFonts w:ascii="Cambria Math" w:hAnsi="Cambria Math"/>
                      </w:rPr>
                      <m:t xml:space="preserve">40</m:t>
                    </m:r>
                  </m:e>
                  <m:sup>
                    <m:r>
                      <w:rPr>
                        <w:rFonts w:ascii="Cambria Math" w:hAnsi="Cambria Math"/>
                      </w:rPr>
                      <m:t xml:space="preserve">2</m:t>
                    </m:r>
                  </m:sup>
                </m:sSup>
              </m:den>
            </m:f>
          </m:den>
        </m:f>
        <m:r>
          <w:rPr>
            <w:rFonts w:ascii="Cambria Math" w:hAnsi="Cambria Math"/>
          </w:rPr>
          <m:t xml:space="preserve">=</m:t>
        </m:r>
        <m:r>
          <w:rPr>
            <w:rFonts w:ascii="Cambria Math" w:hAnsi="Cambria Math"/>
          </w:rPr>
          <m:t xml:space="preserve">2</m:t>
        </m:r>
        <m:r>
          <w:rPr>
            <w:rFonts w:ascii="Cambria Math" w:hAnsi="Cambria Math"/>
          </w:rPr>
          <m:t xml:space="preserve">A</m:t>
        </m:r>
      </m:oMath>
    </w:p>
    <w:p>
      <w:pPr>
        <w:pStyle w:val="Normal"/>
        <w:jc w:val="both"/>
        <w:rPr>
          <w:sz w:val="28"/>
          <w:szCs w:val="20"/>
        </w:rPr>
      </w:pPr>
      <w:r>
        <w:rPr>
          <w:sz w:val="28"/>
          <w:szCs w:val="20"/>
        </w:rPr>
      </w:r>
      <w:r>
        <w:br w:type="page"/>
      </w:r>
    </w:p>
    <w:p>
      <w:pPr>
        <w:pStyle w:val="Heading1"/>
        <w:numPr>
          <w:ilvl w:val="0"/>
          <w:numId w:val="1"/>
        </w:numPr>
        <w:spacing w:before="240" w:after="120"/>
        <w:jc w:val="center"/>
        <w:rPr>
          <w:rFonts w:ascii="Arial" w:hAnsi="Arial" w:cs="Arial"/>
          <w:b/>
          <w:b/>
          <w:bCs/>
          <w:sz w:val="40"/>
        </w:rPr>
      </w:pPr>
      <w:r>
        <w:rPr>
          <w:rFonts w:cs="Arial" w:ascii="Arial" w:hAnsi="Arial"/>
          <w:b/>
          <w:bCs/>
          <w:sz w:val="40"/>
        </w:rPr>
        <w:t>Глава 3.</w:t>
      </w:r>
    </w:p>
    <w:p>
      <w:pPr>
        <w:pStyle w:val="Heading1"/>
        <w:numPr>
          <w:ilvl w:val="0"/>
          <w:numId w:val="1"/>
        </w:numPr>
        <w:spacing w:before="240" w:after="120"/>
        <w:jc w:val="center"/>
        <w:rPr>
          <w:rFonts w:ascii="Arial" w:hAnsi="Arial" w:cs="Arial"/>
          <w:b/>
          <w:b/>
          <w:bCs/>
          <w:sz w:val="36"/>
        </w:rPr>
      </w:pPr>
      <w:r>
        <w:rPr>
          <w:rFonts w:cs="Arial" w:ascii="Arial" w:hAnsi="Arial"/>
          <w:b/>
          <w:bCs/>
          <w:sz w:val="36"/>
        </w:rPr>
        <w:t>Трехфазные системы.</w:t>
      </w:r>
    </w:p>
    <w:p>
      <w:pPr>
        <w:pStyle w:val="Heading2"/>
        <w:numPr>
          <w:ilvl w:val="1"/>
          <w:numId w:val="1"/>
        </w:numPr>
        <w:spacing w:before="240" w:after="360"/>
        <w:rPr>
          <w:sz w:val="32"/>
        </w:rPr>
      </w:pPr>
      <w:bookmarkStart w:id="24" w:name="31"/>
      <w:r>
        <w:rPr>
          <w:sz w:val="32"/>
        </w:rPr>
        <w:t>3.1</w:t>
      </w:r>
      <w:bookmarkEnd w:id="24"/>
      <w:r>
        <w:rPr>
          <w:sz w:val="32"/>
        </w:rPr>
        <w:t xml:space="preserve"> Общие положения.</w:t>
      </w:r>
    </w:p>
    <w:p>
      <w:pPr>
        <w:pStyle w:val="TextBodyIndent"/>
        <w:rPr/>
      </w:pPr>
      <w:r>
        <w:rPr/>
        <w:t>Электроэнергию при переменном синусоидальном напряжении можно передавать как в однофазной системе, требующей двух проводов, так и в многофазных системах. По сравнению с однофазными они имеют ряд преимуществ, но более громоздкие.</w:t>
      </w:r>
    </w:p>
    <w:p>
      <w:pPr>
        <w:pStyle w:val="Normal"/>
        <w:jc w:val="both"/>
        <w:rPr/>
      </w:pPr>
      <w:r>
        <w:rPr>
          <w:sz w:val="28"/>
          <w:szCs w:val="20"/>
        </w:rPr>
        <w:t xml:space="preserve">Практическое распространение получила трёхфазная система переменного синусоидального напряжения. </w:t>
      </w:r>
      <w:r>
        <w:rPr>
          <w:b/>
          <w:sz w:val="28"/>
          <w:u w:val="thick"/>
        </w:rPr>
        <w:t>Трёхфазной системой</w:t>
      </w:r>
      <w:r>
        <w:rPr>
          <w:sz w:val="28"/>
          <w:szCs w:val="20"/>
        </w:rPr>
        <w:t xml:space="preserve"> называется совокупность электрических цепей, в ветвях которых действуют три одинаковых по амплитуде синусоидальных электродвижущих сил одинаковой частоты, с фазовыми углами одна относительно другой 120˚. Одной из э.д.с. присвоена литера </w:t>
      </w:r>
      <w:r>
        <w:rPr>
          <w:sz w:val="28"/>
          <w:szCs w:val="20"/>
          <w:lang w:val="en-US"/>
        </w:rPr>
        <w:t>A</w:t>
      </w:r>
      <w:r>
        <w:rPr>
          <w:sz w:val="28"/>
          <w:szCs w:val="20"/>
        </w:rPr>
        <w:t xml:space="preserve">, следующей за ней по фазе - литера </w:t>
      </w:r>
      <w:r>
        <w:rPr>
          <w:sz w:val="28"/>
          <w:szCs w:val="20"/>
          <w:lang w:val="en-US"/>
        </w:rPr>
        <w:t>B</w:t>
      </w:r>
      <w:r>
        <w:rPr>
          <w:sz w:val="28"/>
          <w:szCs w:val="20"/>
        </w:rPr>
        <w:t xml:space="preserve"> и далее – литера С:</w:t>
      </w:r>
    </w:p>
    <w:p>
      <w:pPr>
        <w:pStyle w:val="Normal"/>
        <w:jc w:val="center"/>
        <w:rPr>
          <w:sz w:val="28"/>
          <w:szCs w:val="20"/>
        </w:rPr>
      </w:pPr>
      <w:r>
        <w:rPr>
          <w:sz w:val="28"/>
        </w:rPr>
      </w:r>
      <m:oMath xmlns:m="http://schemas.openxmlformats.org/officeDocument/2006/math">
        <m:sSub>
          <m:e>
            <m:r>
              <w:rPr>
                <w:rFonts w:ascii="Cambria Math" w:hAnsi="Cambria Math"/>
              </w:rPr>
              <m:t xml:space="preserve">е</m:t>
            </m:r>
          </m:e>
          <m:sub>
            <m:r>
              <w:rPr>
                <w:rFonts w:ascii="Cambria Math" w:hAnsi="Cambria Math"/>
              </w:rPr>
              <m:t xml:space="preserve">A</m:t>
            </m:r>
          </m:sub>
        </m:sSub>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sSub>
          <m:e>
            <m:r>
              <w:rPr>
                <w:rFonts w:ascii="Cambria Math" w:hAnsi="Cambria Math"/>
              </w:rPr>
              <m:t xml:space="preserve">E</m:t>
            </m:r>
          </m:e>
          <m:sub>
            <m:r>
              <w:rPr>
                <w:rFonts w:ascii="Cambria Math" w:hAnsi="Cambria Math"/>
              </w:rPr>
              <m:t xml:space="preserve">m</m:t>
            </m:r>
          </m:sub>
        </m:sSub>
        <m:r>
          <m:rPr>
            <m:lit/>
            <m:nor/>
          </m:rPr>
          <w:rPr>
            <w:rFonts w:ascii="Cambria Math" w:hAnsi="Cambria Math"/>
          </w:rPr>
          <m:t xml:space="preserve">sin</m:t>
        </m:r>
        <m:d>
          <m:dPr>
            <m:begChr m:val="("/>
            <m:endChr m:val=")"/>
          </m:dPr>
          <m:e>
            <m:r>
              <w:rPr>
                <w:rFonts w:ascii="Cambria Math" w:hAnsi="Cambria Math"/>
              </w:rPr>
              <m:t xml:space="preserve">ωt</m:t>
            </m:r>
            <m:r>
              <w:rPr>
                <w:rFonts w:ascii="Cambria Math" w:hAnsi="Cambria Math"/>
              </w:rPr>
              <m:t xml:space="preserve">+</m:t>
            </m:r>
            <m:sSup>
              <m:e>
                <m:r>
                  <w:rPr>
                    <w:rFonts w:ascii="Cambria Math" w:hAnsi="Cambria Math"/>
                  </w:rPr>
                  <m:t xml:space="preserve">0</m:t>
                </m:r>
              </m:e>
              <m:sup>
                <m:r>
                  <w:rPr>
                    <w:rFonts w:ascii="Cambria Math" w:hAnsi="Cambria Math"/>
                  </w:rPr>
                  <m:t xml:space="preserve">o</m:t>
                </m:r>
              </m:sup>
            </m:sSup>
          </m:e>
        </m:d>
      </m:oMath>
    </w:p>
    <w:p>
      <w:pPr>
        <w:pStyle w:val="Normal"/>
        <w:jc w:val="right"/>
        <w:rPr>
          <w:rFonts w:ascii="Symbol" w:hAnsi="Symbol" w:cs="Symbol"/>
          <w:b/>
          <w:b/>
          <w:sz w:val="28"/>
        </w:rPr>
      </w:pPr>
      <w:r>
        <w:rPr>
          <w:sz w:val="28"/>
        </w:rPr>
      </w:r>
      <m:oMath xmlns:m="http://schemas.openxmlformats.org/officeDocument/2006/math">
        <m:sSub>
          <m:e>
            <m:r>
              <w:rPr>
                <w:rFonts w:ascii="Cambria Math" w:hAnsi="Cambria Math"/>
              </w:rPr>
              <m:t xml:space="preserve">е</m:t>
            </m:r>
          </m:e>
          <m:sub>
            <m:r>
              <w:rPr>
                <w:rFonts w:ascii="Cambria Math" w:hAnsi="Cambria Math"/>
              </w:rPr>
              <m:t xml:space="preserve">B</m:t>
            </m:r>
          </m:sub>
        </m:sSub>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sSub>
          <m:e>
            <m:r>
              <w:rPr>
                <w:rFonts w:ascii="Cambria Math" w:hAnsi="Cambria Math"/>
              </w:rPr>
              <m:t xml:space="preserve">E</m:t>
            </m:r>
          </m:e>
          <m:sub>
            <m:r>
              <w:rPr>
                <w:rFonts w:ascii="Cambria Math" w:hAnsi="Cambria Math"/>
              </w:rPr>
              <m:t xml:space="preserve">m</m:t>
            </m:r>
          </m:sub>
        </m:sSub>
        <m:r>
          <m:rPr>
            <m:lit/>
            <m:nor/>
          </m:rPr>
          <w:rPr>
            <w:rFonts w:ascii="Cambria Math" w:hAnsi="Cambria Math"/>
          </w:rPr>
          <m:t xml:space="preserve">sin</m:t>
        </m:r>
        <m:d>
          <m:dPr>
            <m:begChr m:val="("/>
            <m:endChr m:val=")"/>
          </m:dPr>
          <m:e>
            <m:r>
              <w:rPr>
                <w:rFonts w:ascii="Cambria Math" w:hAnsi="Cambria Math"/>
              </w:rPr>
              <m:t xml:space="preserve">ωt</m:t>
            </m:r>
            <m:r>
              <w:rPr>
                <w:rFonts w:ascii="Cambria Math" w:hAnsi="Cambria Math"/>
              </w:rPr>
              <m:t xml:space="preserve">−</m:t>
            </m:r>
            <m:sSup>
              <m:e>
                <m:r>
                  <m:rPr>
                    <m:lit/>
                    <m:nor/>
                  </m:rPr>
                  <w:rPr>
                    <w:rFonts w:ascii="Cambria Math" w:hAnsi="Cambria Math"/>
                  </w:rPr>
                  <m:t xml:space="preserve">120</m:t>
                </m:r>
              </m:e>
              <m:sup>
                <m:r>
                  <w:rPr>
                    <w:rFonts w:ascii="Cambria Math" w:hAnsi="Cambria Math"/>
                  </w:rPr>
                  <m:t xml:space="preserve">o</m:t>
                </m:r>
              </m:sup>
            </m:sSup>
          </m:e>
        </m:d>
      </m:oMath>
      <w:r>
        <w:rPr>
          <w:sz w:val="28"/>
        </w:rPr>
        <w:t xml:space="preserve">                                 </w:t>
      </w:r>
      <w:r>
        <w:rPr>
          <w:b/>
          <w:sz w:val="28"/>
        </w:rPr>
        <w:t>(3.1.1)</w:t>
      </w:r>
    </w:p>
    <w:p>
      <w:pPr>
        <w:pStyle w:val="Normal"/>
        <w:ind w:right="-58" w:hanging="0"/>
        <w:jc w:val="center"/>
        <w:rPr/>
      </w:pPr>
      <w:r>
        <w:rPr>
          <w:sz w:val="28"/>
        </w:rPr>
      </w:r>
      <m:oMath xmlns:m="http://schemas.openxmlformats.org/officeDocument/2006/math">
        <m:sSub>
          <m:e>
            <m:r>
              <w:rPr>
                <w:rFonts w:ascii="Cambria Math" w:hAnsi="Cambria Math"/>
              </w:rPr>
              <m:t xml:space="preserve">е</m:t>
            </m:r>
          </m:e>
          <m:sub>
            <m:r>
              <w:rPr>
                <w:rFonts w:ascii="Cambria Math" w:hAnsi="Cambria Math"/>
              </w:rPr>
              <m:t xml:space="preserve">C</m:t>
            </m:r>
          </m:sub>
        </m:sSub>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sSub>
          <m:e>
            <m:r>
              <w:rPr>
                <w:rFonts w:ascii="Cambria Math" w:hAnsi="Cambria Math"/>
              </w:rPr>
              <m:t xml:space="preserve">E</m:t>
            </m:r>
          </m:e>
          <m:sub>
            <m:r>
              <w:rPr>
                <w:rFonts w:ascii="Cambria Math" w:hAnsi="Cambria Math"/>
              </w:rPr>
              <m:t xml:space="preserve">m</m:t>
            </m:r>
          </m:sub>
        </m:sSub>
        <m:r>
          <m:rPr>
            <m:lit/>
            <m:nor/>
          </m:rPr>
          <w:rPr>
            <w:rFonts w:ascii="Cambria Math" w:hAnsi="Cambria Math"/>
          </w:rPr>
          <m:t xml:space="preserve">sin</m:t>
        </m:r>
        <m:d>
          <m:dPr>
            <m:begChr m:val="("/>
            <m:endChr m:val=")"/>
          </m:dPr>
          <m:e>
            <m:r>
              <w:rPr>
                <w:rFonts w:ascii="Cambria Math" w:hAnsi="Cambria Math"/>
              </w:rPr>
              <m:t xml:space="preserve">ωt</m:t>
            </m:r>
            <m:r>
              <w:rPr>
                <w:rFonts w:ascii="Cambria Math" w:hAnsi="Cambria Math"/>
              </w:rPr>
              <m:t xml:space="preserve">−</m:t>
            </m:r>
            <m:sSup>
              <m:e>
                <m:r>
                  <m:rPr>
                    <m:lit/>
                    <m:nor/>
                  </m:rPr>
                  <w:rPr>
                    <w:rFonts w:ascii="Cambria Math" w:hAnsi="Cambria Math"/>
                  </w:rPr>
                  <m:t xml:space="preserve">240</m:t>
                </m:r>
              </m:e>
              <m:sup>
                <m:r>
                  <w:rPr>
                    <w:rFonts w:ascii="Cambria Math" w:hAnsi="Cambria Math"/>
                  </w:rPr>
                  <m:t xml:space="preserve">o</m:t>
                </m:r>
              </m:sup>
            </m:sSup>
          </m:e>
        </m:d>
        <m:r>
          <w:rPr>
            <w:rFonts w:ascii="Cambria Math" w:hAnsi="Cambria Math"/>
          </w:rPr>
          <m:t xml:space="preserve">=</m:t>
        </m:r>
        <m:sSub>
          <m:e>
            <m:r>
              <w:rPr>
                <w:rFonts w:ascii="Cambria Math" w:hAnsi="Cambria Math"/>
              </w:rPr>
              <m:t xml:space="preserve">E</m:t>
            </m:r>
          </m:e>
          <m:sub>
            <m:r>
              <w:rPr>
                <w:rFonts w:ascii="Cambria Math" w:hAnsi="Cambria Math"/>
              </w:rPr>
              <m:t xml:space="preserve">m</m:t>
            </m:r>
          </m:sub>
        </m:sSub>
        <m:r>
          <m:rPr>
            <m:lit/>
            <m:nor/>
          </m:rPr>
          <w:rPr>
            <w:rFonts w:ascii="Cambria Math" w:hAnsi="Cambria Math"/>
          </w:rPr>
          <m:t xml:space="preserve">sin</m:t>
        </m:r>
        <m:d>
          <m:dPr>
            <m:begChr m:val="("/>
            <m:endChr m:val=")"/>
          </m:dPr>
          <m:e>
            <m:r>
              <w:rPr>
                <w:rFonts w:ascii="Cambria Math" w:hAnsi="Cambria Math"/>
              </w:rPr>
              <m:t xml:space="preserve">ωt</m:t>
            </m:r>
            <m:r>
              <w:rPr>
                <w:rFonts w:ascii="Cambria Math" w:hAnsi="Cambria Math"/>
              </w:rPr>
              <m:t xml:space="preserve">+</m:t>
            </m:r>
            <m:sSup>
              <m:e>
                <m:r>
                  <m:rPr>
                    <m:lit/>
                    <m:nor/>
                  </m:rPr>
                  <w:rPr>
                    <w:rFonts w:ascii="Cambria Math" w:hAnsi="Cambria Math"/>
                  </w:rPr>
                  <m:t xml:space="preserve">120</m:t>
                </m:r>
              </m:e>
              <m:sup>
                <m:r>
                  <w:rPr>
                    <w:rFonts w:ascii="Cambria Math" w:hAnsi="Cambria Math"/>
                  </w:rPr>
                  <m:t xml:space="preserve">o</m:t>
                </m:r>
              </m:sup>
            </m:sSup>
          </m:e>
        </m:d>
      </m:oMath>
      <w:r>
        <w:rPr>
          <w:b/>
          <w:sz w:val="28"/>
        </w:rPr>
        <w:t>,</w:t>
      </w:r>
    </w:p>
    <w:p>
      <w:pPr>
        <w:pStyle w:val="Normal"/>
        <w:jc w:val="both"/>
        <w:rPr/>
      </w:pPr>
      <w:r>
        <w:rPr>
          <w:sz w:val="28"/>
          <w:szCs w:val="20"/>
        </w:rPr>
        <w:t xml:space="preserve">где угловая частота </w:t>
      </w:r>
      <w:r>
        <w:rPr>
          <w:sz w:val="28"/>
          <w:lang w:val="en-US"/>
        </w:rPr>
      </w:r>
      <m:oMath xmlns:m="http://schemas.openxmlformats.org/officeDocument/2006/math">
        <m:r>
          <w:rPr>
            <w:rFonts w:ascii="Cambria Math" w:hAnsi="Cambria Math"/>
          </w:rPr>
          <m:t xml:space="preserve">ω</m:t>
        </m:r>
        <m:r>
          <w:rPr>
            <w:rFonts w:ascii="Cambria Math" w:hAnsi="Cambria Math"/>
          </w:rPr>
          <m:t xml:space="preserve">=</m:t>
        </m:r>
        <m:r>
          <w:rPr>
            <w:rFonts w:ascii="Cambria Math" w:hAnsi="Cambria Math"/>
          </w:rPr>
          <m:t xml:space="preserve">2</m:t>
        </m:r>
        <m:r>
          <w:rPr>
            <w:rFonts w:ascii="Cambria Math" w:hAnsi="Cambria Math"/>
          </w:rPr>
          <m:t xml:space="preserve">πf</m:t>
        </m:r>
      </m:oMath>
      <w:r>
        <w:rPr>
          <w:sz w:val="28"/>
          <w:szCs w:val="20"/>
        </w:rPr>
        <w:t xml:space="preserve"> при частоте </w:t>
      </w:r>
      <w:r>
        <w:rPr>
          <w:b/>
          <w:sz w:val="28"/>
        </w:rPr>
        <w:t xml:space="preserve"> </w:t>
      </w:r>
      <w:r>
        <w:rPr>
          <w:sz w:val="28"/>
          <w:lang w:val="en-US"/>
        </w:rPr>
      </w:r>
      <m:oMath xmlns:m="http://schemas.openxmlformats.org/officeDocument/2006/math">
        <m:r>
          <w:rPr>
            <w:rFonts w:ascii="Cambria Math" w:hAnsi="Cambria Math"/>
          </w:rPr>
          <m:t xml:space="preserve">f</m:t>
        </m:r>
        <m:r>
          <w:rPr>
            <w:rFonts w:ascii="Cambria Math" w:hAnsi="Cambria Math"/>
          </w:rPr>
          <m:t xml:space="preserve">=</m:t>
        </m:r>
        <m:r>
          <m:rPr>
            <m:lit/>
            <m:nor/>
          </m:rPr>
          <w:rPr>
            <w:rFonts w:ascii="Cambria Math" w:hAnsi="Cambria Math"/>
          </w:rPr>
          <m:t xml:space="preserve">50</m:t>
        </m:r>
      </m:oMath>
      <w:r>
        <w:rPr>
          <w:sz w:val="28"/>
          <w:szCs w:val="20"/>
        </w:rPr>
        <w:t xml:space="preserve"> Гц или 60 Гц.</w:t>
      </w:r>
    </w:p>
    <w:p>
      <w:pPr>
        <w:pStyle w:val="Normal"/>
        <w:jc w:val="both"/>
        <w:rPr>
          <w:sz w:val="28"/>
          <w:szCs w:val="20"/>
        </w:rPr>
      </w:pPr>
      <w:r>
        <w:rPr>
          <w:sz w:val="28"/>
          <w:szCs w:val="20"/>
        </w:rPr>
        <w:t>В производстве и передаче электрической энергии трёхфазная система наиболее экономична. В ней обеспечивается сравнительно простое получение вращающегося магнитного поля, используемого в большинстве двигателей переменного напряжения. Достаточно экономично решается задача преобразования переменного напряжения в постоянное. Однофазные потребители подключаются к трёхфазной сети без существенных ограничений.</w:t>
      </w:r>
    </w:p>
    <w:p>
      <w:pPr>
        <w:pStyle w:val="TextBody"/>
        <w:rPr/>
      </w:pPr>
      <w:r>
        <w:rPr/>
        <w:t>В настоящее время производство электрической энергии на электростанциях, передача и распределение энергии потребителям осуществляется в единых трехфазных системах-сетях. Они распространены на значительных территориях одного или нескольких государств. Такой системой является Единая энергетическая система России. Частота напряжения в ней 50 Гц.</w:t>
      </w:r>
    </w:p>
    <w:p>
      <w:pPr>
        <w:pStyle w:val="TextBody"/>
        <w:rPr/>
      </w:pPr>
      <w:r>
        <w:rPr/>
        <w:t>Более сложные многофазовые системы применяются в некоторых специализированных установках.</w:t>
      </w:r>
    </w:p>
    <w:p>
      <w:pPr>
        <w:pStyle w:val="Heading2"/>
        <w:numPr>
          <w:ilvl w:val="1"/>
          <w:numId w:val="1"/>
        </w:numPr>
        <w:spacing w:before="240" w:after="360"/>
        <w:rPr>
          <w:sz w:val="32"/>
        </w:rPr>
      </w:pPr>
      <w:bookmarkStart w:id="25" w:name="32"/>
      <w:r>
        <w:rPr>
          <w:sz w:val="32"/>
        </w:rPr>
        <w:t>3.2</w:t>
      </w:r>
      <w:bookmarkEnd w:id="25"/>
      <w:r>
        <w:rPr>
          <w:sz w:val="32"/>
        </w:rPr>
        <w:t xml:space="preserve"> Источники электрической энергии.</w:t>
      </w:r>
    </w:p>
    <w:p>
      <w:pPr>
        <w:pStyle w:val="TextBody"/>
        <w:rPr/>
      </w:pPr>
      <w:r>
        <w:rPr/>
        <w:t>В генераторах электрических станций система трёхфазных э.д.с. образуется в одинаковых обмотках, геометрические оси которых пространственно расположены под углом 120º. Они находятся в магнитном поле вращающегося ротора. В обмотках возникает э.д.с. по уравнениям (3.1.1).</w:t>
      </w:r>
    </w:p>
    <w:p>
      <w:pPr>
        <w:pStyle w:val="Normal"/>
        <w:jc w:val="both"/>
        <w:rPr/>
      </w:pPr>
      <w:r>
        <w:rPr>
          <w:sz w:val="28"/>
          <w:szCs w:val="20"/>
        </w:rPr>
        <w:t xml:space="preserve">Следует отметить, что </w:t>
      </w:r>
      <w:r>
        <w:rPr>
          <w:sz w:val="28"/>
          <w:u w:val="single"/>
        </w:rPr>
        <w:t>при описании трёхфазных цепей термин “фаза” применяется в различном смысловом значении</w:t>
      </w:r>
      <w:r>
        <w:rPr>
          <w:sz w:val="28"/>
          <w:szCs w:val="20"/>
        </w:rPr>
        <w:t>. Это наименование каждой из обмоток генератора (трансформатора). Это так же наименование одного или группы однофазных потребителей, подключенных к линиям электропередачи. В то же время - это фазовый угол в синусоидальной функции.</w:t>
      </w:r>
    </w:p>
    <w:p>
      <w:pPr>
        <w:pStyle w:val="Normal"/>
        <w:jc w:val="both"/>
        <w:rPr/>
      </w:pPr>
      <w:r>
        <w:rPr>
          <w:sz w:val="28"/>
          <w:szCs w:val="20"/>
        </w:rPr>
        <w:t xml:space="preserve">В общем случае трёхфазная </w:t>
      </w:r>
      <w:r>
        <w:rPr>
          <w:sz w:val="28"/>
          <w:u w:val="single"/>
        </w:rPr>
        <w:t>система напряжений сети представлена потребителю в четырех проводах.</w:t>
      </w:r>
      <w:r>
        <w:rPr>
          <w:sz w:val="28"/>
          <w:szCs w:val="20"/>
        </w:rPr>
        <w:t xml:space="preserve"> Рис.3.2.1а. Провода </w:t>
      </w:r>
      <w:r>
        <w:rPr>
          <w:sz w:val="28"/>
          <w:szCs w:val="20"/>
          <w:lang w:val="en-US"/>
        </w:rPr>
        <w:t>A</w:t>
      </w:r>
      <w:r>
        <w:rPr>
          <w:sz w:val="28"/>
          <w:szCs w:val="20"/>
        </w:rPr>
        <w:t xml:space="preserve">, </w:t>
      </w:r>
      <w:r>
        <w:rPr>
          <w:sz w:val="28"/>
          <w:szCs w:val="20"/>
          <w:lang w:val="en-US"/>
        </w:rPr>
        <w:t>B</w:t>
      </w:r>
      <w:r>
        <w:rPr>
          <w:sz w:val="28"/>
          <w:szCs w:val="20"/>
        </w:rPr>
        <w:t xml:space="preserve">, </w:t>
      </w:r>
      <w:r>
        <w:rPr>
          <w:sz w:val="28"/>
          <w:szCs w:val="20"/>
          <w:lang w:val="en-US"/>
        </w:rPr>
        <w:t>C</w:t>
      </w:r>
      <w:r>
        <w:rPr>
          <w:sz w:val="28"/>
          <w:szCs w:val="20"/>
        </w:rPr>
        <w:t xml:space="preserve"> - называются  </w:t>
      </w:r>
      <w:r>
        <w:rPr>
          <w:b/>
          <w:sz w:val="28"/>
        </w:rPr>
        <w:t>линейными  проводами.</w:t>
      </w:r>
      <w:r>
        <w:rPr>
          <w:sz w:val="28"/>
          <w:szCs w:val="20"/>
        </w:rPr>
        <w:t xml:space="preserve"> Провод </w:t>
      </w:r>
      <w:r>
        <w:rPr>
          <w:sz w:val="28"/>
          <w:szCs w:val="20"/>
          <w:lang w:val="en-US"/>
        </w:rPr>
        <w:t>N</w:t>
      </w:r>
      <w:r>
        <w:rPr>
          <w:sz w:val="28"/>
          <w:szCs w:val="20"/>
        </w:rPr>
        <w:t xml:space="preserve"> - </w:t>
      </w:r>
      <w:r>
        <w:rPr>
          <w:b/>
          <w:sz w:val="28"/>
        </w:rPr>
        <w:t>нейтральным проводом</w:t>
      </w:r>
      <w:r>
        <w:rPr>
          <w:sz w:val="28"/>
          <w:szCs w:val="20"/>
        </w:rPr>
        <w:t xml:space="preserve">. </w:t>
      </w:r>
      <w:r>
        <w:rPr>
          <w:b/>
          <w:sz w:val="28"/>
          <w:u w:val="single"/>
        </w:rPr>
        <w:t>Токи в линейных проводах и напряжения между ними называются линейными</w:t>
      </w:r>
      <w:r>
        <w:rPr>
          <w:sz w:val="28"/>
          <w:szCs w:val="20"/>
        </w:rPr>
        <w:t xml:space="preserve">. Это линейные напряжения сети </w:t>
      </w:r>
      <w:r>
        <w:rPr>
          <w:sz w:val="28"/>
          <w:szCs w:val="20"/>
          <w:lang w:val="en-US"/>
        </w:rPr>
        <w:t>U</w:t>
      </w:r>
      <w:r>
        <w:rPr>
          <w:sz w:val="28"/>
          <w:szCs w:val="20"/>
          <w:vertAlign w:val="subscript"/>
        </w:rPr>
        <w:t>АВ</w:t>
      </w:r>
      <w:r>
        <w:rPr>
          <w:sz w:val="28"/>
          <w:szCs w:val="20"/>
        </w:rPr>
        <w:t xml:space="preserve">, </w:t>
      </w:r>
      <w:r>
        <w:rPr>
          <w:sz w:val="28"/>
          <w:szCs w:val="20"/>
          <w:lang w:val="en-US"/>
        </w:rPr>
        <w:t>U</w:t>
      </w:r>
      <w:r>
        <w:rPr>
          <w:sz w:val="28"/>
          <w:szCs w:val="20"/>
          <w:vertAlign w:val="subscript"/>
        </w:rPr>
        <w:t>ВС</w:t>
      </w:r>
      <w:r>
        <w:rPr>
          <w:sz w:val="28"/>
          <w:szCs w:val="20"/>
        </w:rPr>
        <w:t xml:space="preserve">, </w:t>
      </w:r>
      <w:r>
        <w:rPr>
          <w:sz w:val="28"/>
          <w:szCs w:val="20"/>
          <w:lang w:val="en-US"/>
        </w:rPr>
        <w:t>U</w:t>
      </w:r>
      <w:r>
        <w:rPr>
          <w:sz w:val="28"/>
          <w:szCs w:val="20"/>
          <w:vertAlign w:val="subscript"/>
        </w:rPr>
        <w:t>СА</w:t>
      </w:r>
      <w:r>
        <w:rPr>
          <w:sz w:val="28"/>
          <w:szCs w:val="20"/>
        </w:rPr>
        <w:t xml:space="preserve">. Фазные напряжения сети обозначаются </w:t>
      </w:r>
      <w:r>
        <w:rPr>
          <w:sz w:val="28"/>
          <w:szCs w:val="20"/>
          <w:lang w:val="en-US"/>
        </w:rPr>
        <w:t>U</w:t>
      </w:r>
      <w:r>
        <w:rPr>
          <w:sz w:val="28"/>
          <w:szCs w:val="20"/>
          <w:vertAlign w:val="subscript"/>
        </w:rPr>
        <w:t>А</w:t>
      </w:r>
      <w:r>
        <w:rPr>
          <w:sz w:val="28"/>
          <w:szCs w:val="20"/>
        </w:rPr>
        <w:t xml:space="preserve">, </w:t>
      </w:r>
      <w:r>
        <w:rPr>
          <w:sz w:val="28"/>
          <w:szCs w:val="20"/>
          <w:lang w:val="en-US"/>
        </w:rPr>
        <w:t>U</w:t>
      </w:r>
      <w:r>
        <w:rPr>
          <w:sz w:val="28"/>
          <w:szCs w:val="20"/>
          <w:vertAlign w:val="subscript"/>
        </w:rPr>
        <w:t>В</w:t>
      </w:r>
      <w:r>
        <w:rPr>
          <w:sz w:val="28"/>
          <w:szCs w:val="20"/>
        </w:rPr>
        <w:t xml:space="preserve">, </w:t>
      </w:r>
      <w:r>
        <w:rPr>
          <w:sz w:val="28"/>
          <w:szCs w:val="20"/>
          <w:lang w:val="en-US"/>
        </w:rPr>
        <w:t>U</w:t>
      </w:r>
      <w:r>
        <w:rPr>
          <w:sz w:val="28"/>
          <w:szCs w:val="20"/>
          <w:vertAlign w:val="subscript"/>
        </w:rPr>
        <w:t>С</w:t>
      </w:r>
      <w:r>
        <w:rPr>
          <w:sz w:val="28"/>
          <w:szCs w:val="20"/>
        </w:rPr>
        <w:t xml:space="preserve"> - это напряжения, определяемые фазами источника. </w:t>
      </w:r>
      <w:r>
        <w:rPr>
          <w:sz w:val="28"/>
          <w:u w:val="single"/>
        </w:rPr>
        <w:t>Все напряжения и токи учитываются в действующих значениях.</w:t>
      </w:r>
    </w:p>
    <w:p>
      <w:pPr>
        <w:pStyle w:val="Normal"/>
        <w:jc w:val="both"/>
        <w:rPr/>
      </w:pPr>
      <w:r>
        <w:rPr>
          <w:b/>
          <w:i/>
          <w:sz w:val="28"/>
        </w:rPr>
        <w:t>Синусоидальные функции фазных напряжений</w:t>
      </w:r>
      <w:r>
        <w:rPr>
          <w:sz w:val="28"/>
          <w:szCs w:val="20"/>
        </w:rPr>
        <w:t xml:space="preserve"> равны по амплитуде и имеют взаимный фазовый угол 120º  в той же последовательности чередования фаз, как и э.д.с. Фазные напряжения могут быть представлены как соответствующие векторы </w:t>
      </w:r>
      <w:r>
        <w:rPr>
          <w:sz w:val="28"/>
          <w:szCs w:val="20"/>
          <w:vertAlign w:val="subscript"/>
        </w:rPr>
        <w:drawing>
          <wp:inline distT="0" distB="0" distL="0" distR="0">
            <wp:extent cx="257175" cy="228600"/>
            <wp:effectExtent l="0" t="0" r="0" b="0"/>
            <wp:docPr id="97" name="Image8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86" descr=""/>
                    <pic:cNvPicPr>
                      <a:picLocks noChangeAspect="1" noChangeArrowheads="1"/>
                    </pic:cNvPicPr>
                  </pic:nvPicPr>
                  <pic:blipFill>
                    <a:blip r:embed="rId355"/>
                    <a:srcRect l="-5" t="-6" r="-5" b="-6"/>
                    <a:stretch>
                      <a:fillRect/>
                    </a:stretch>
                  </pic:blipFill>
                  <pic:spPr bwMode="auto">
                    <a:xfrm>
                      <a:off x="0" y="0"/>
                      <a:ext cx="257175" cy="228600"/>
                    </a:xfrm>
                    <a:prstGeom prst="rect">
                      <a:avLst/>
                    </a:prstGeom>
                  </pic:spPr>
                </pic:pic>
              </a:graphicData>
            </a:graphic>
          </wp:inline>
        </w:drawing>
      </w:r>
      <w:r>
        <w:rPr>
          <w:sz w:val="28"/>
          <w:szCs w:val="20"/>
        </w:rPr>
        <w:t xml:space="preserve">, </w:t>
      </w:r>
      <w:r>
        <w:rPr>
          <w:sz w:val="28"/>
          <w:szCs w:val="20"/>
          <w:vertAlign w:val="subscript"/>
        </w:rPr>
        <w:drawing>
          <wp:inline distT="0" distB="0" distL="0" distR="0">
            <wp:extent cx="257175" cy="228600"/>
            <wp:effectExtent l="0" t="0" r="0" b="0"/>
            <wp:docPr id="98" name="Image8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87" descr=""/>
                    <pic:cNvPicPr>
                      <a:picLocks noChangeAspect="1" noChangeArrowheads="1"/>
                    </pic:cNvPicPr>
                  </pic:nvPicPr>
                  <pic:blipFill>
                    <a:blip r:embed="rId356"/>
                    <a:srcRect l="-5" t="-6" r="-5" b="-6"/>
                    <a:stretch>
                      <a:fillRect/>
                    </a:stretch>
                  </pic:blipFill>
                  <pic:spPr bwMode="auto">
                    <a:xfrm>
                      <a:off x="0" y="0"/>
                      <a:ext cx="257175" cy="228600"/>
                    </a:xfrm>
                    <a:prstGeom prst="rect">
                      <a:avLst/>
                    </a:prstGeom>
                  </pic:spPr>
                </pic:pic>
              </a:graphicData>
            </a:graphic>
          </wp:inline>
        </w:drawing>
      </w:r>
      <w:r>
        <w:rPr>
          <w:sz w:val="28"/>
          <w:szCs w:val="20"/>
        </w:rPr>
        <w:t xml:space="preserve">, </w:t>
      </w:r>
      <w:r>
        <w:rPr>
          <w:sz w:val="28"/>
          <w:szCs w:val="20"/>
          <w:vertAlign w:val="subscript"/>
        </w:rPr>
        <w:drawing>
          <wp:inline distT="0" distB="0" distL="0" distR="0">
            <wp:extent cx="257175" cy="228600"/>
            <wp:effectExtent l="0" t="0" r="0" b="0"/>
            <wp:docPr id="99" name="Image8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88" descr=""/>
                    <pic:cNvPicPr>
                      <a:picLocks noChangeAspect="1" noChangeArrowheads="1"/>
                    </pic:cNvPicPr>
                  </pic:nvPicPr>
                  <pic:blipFill>
                    <a:blip r:embed="rId357"/>
                    <a:srcRect l="-5" t="-6" r="-5" b="-6"/>
                    <a:stretch>
                      <a:fillRect/>
                    </a:stretch>
                  </pic:blipFill>
                  <pic:spPr bwMode="auto">
                    <a:xfrm>
                      <a:off x="0" y="0"/>
                      <a:ext cx="257175" cy="228600"/>
                    </a:xfrm>
                    <a:prstGeom prst="rect">
                      <a:avLst/>
                    </a:prstGeom>
                  </pic:spPr>
                </pic:pic>
              </a:graphicData>
            </a:graphic>
          </wp:inline>
        </w:drawing>
      </w:r>
      <w:r>
        <w:rPr>
          <w:sz w:val="28"/>
          <w:szCs w:val="20"/>
        </w:rPr>
        <w:t xml:space="preserve">. При этом вектор  </w:t>
      </w:r>
      <w:r>
        <w:rPr>
          <w:sz w:val="28"/>
          <w:szCs w:val="20"/>
          <w:vertAlign w:val="subscript"/>
        </w:rPr>
        <w:drawing>
          <wp:inline distT="0" distB="0" distL="0" distR="0">
            <wp:extent cx="257175" cy="228600"/>
            <wp:effectExtent l="0" t="0" r="0" b="0"/>
            <wp:docPr id="100" name="Image8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89" descr=""/>
                    <pic:cNvPicPr>
                      <a:picLocks noChangeAspect="1" noChangeArrowheads="1"/>
                    </pic:cNvPicPr>
                  </pic:nvPicPr>
                  <pic:blipFill>
                    <a:blip r:embed="rId358"/>
                    <a:srcRect l="-5" t="-6" r="-5" b="-6"/>
                    <a:stretch>
                      <a:fillRect/>
                    </a:stretch>
                  </pic:blipFill>
                  <pic:spPr bwMode="auto">
                    <a:xfrm>
                      <a:off x="0" y="0"/>
                      <a:ext cx="257175" cy="228600"/>
                    </a:xfrm>
                    <a:prstGeom prst="rect">
                      <a:avLst/>
                    </a:prstGeom>
                  </pic:spPr>
                </pic:pic>
              </a:graphicData>
            </a:graphic>
          </wp:inline>
        </w:drawing>
      </w:r>
      <w:r>
        <w:rPr>
          <w:sz w:val="28"/>
          <w:szCs w:val="20"/>
        </w:rPr>
        <w:t>, которому присвоен нулевой фазовый угол, принято изображать вертикально. Рис 3.2.1б.</w:t>
      </w:r>
    </w:p>
    <w:p>
      <w:pPr>
        <w:pStyle w:val="Normal"/>
        <w:spacing w:before="0" w:after="240"/>
        <w:jc w:val="both"/>
        <w:rPr/>
      </w:pPr>
      <w:r>
        <w:rPr>
          <w:b/>
          <w:i/>
          <w:sz w:val="28"/>
        </w:rPr>
        <w:t xml:space="preserve">Связь линейных и фазных напряжений между собой устанавливается уравнениями </w:t>
      </w:r>
      <w:r>
        <w:rPr>
          <w:b/>
          <w:i/>
          <w:sz w:val="28"/>
          <w:vertAlign w:val="subscript"/>
        </w:rPr>
        <w:drawing>
          <wp:inline distT="0" distB="0" distL="0" distR="0">
            <wp:extent cx="114300" cy="219075"/>
            <wp:effectExtent l="0" t="0" r="0" b="0"/>
            <wp:docPr id="101" name="Image9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90" descr=""/>
                    <pic:cNvPicPr>
                      <a:picLocks noChangeAspect="1" noChangeArrowheads="1"/>
                    </pic:cNvPicPr>
                  </pic:nvPicPr>
                  <pic:blipFill>
                    <a:blip r:embed="rId359"/>
                    <a:srcRect l="-13" t="-6" r="-13" b="-6"/>
                    <a:stretch>
                      <a:fillRect/>
                    </a:stretch>
                  </pic:blipFill>
                  <pic:spPr bwMode="auto">
                    <a:xfrm>
                      <a:off x="0" y="0"/>
                      <a:ext cx="114300" cy="219075"/>
                    </a:xfrm>
                    <a:prstGeom prst="rect">
                      <a:avLst/>
                    </a:prstGeom>
                  </pic:spPr>
                </pic:pic>
              </a:graphicData>
            </a:graphic>
          </wp:inline>
        </w:drawing>
      </w:r>
      <w:r>
        <w:rPr>
          <w:b/>
          <w:i/>
          <w:sz w:val="28"/>
        </w:rPr>
        <w:t>на основе второго закона Кирхг</w:t>
      </w:r>
      <w:r>
        <w:rPr>
          <w:b/>
          <w:i/>
          <w:sz w:val="28"/>
          <w:lang w:val="en-US"/>
        </w:rPr>
        <w:t>o</w:t>
      </w:r>
      <w:r>
        <w:rPr>
          <w:b/>
          <w:i/>
          <w:sz w:val="28"/>
        </w:rPr>
        <w:t>фа:</w:t>
      </w:r>
    </w:p>
    <w:p>
      <w:pPr>
        <w:pStyle w:val="Normal"/>
        <w:jc w:val="center"/>
        <w:rPr>
          <w:sz w:val="28"/>
          <w:szCs w:val="20"/>
        </w:rPr>
      </w:pPr>
      <w:r>
        <w:rPr>
          <w:sz w:val="28"/>
        </w:rPr>
      </w:r>
      <m:oMath xmlns:m="http://schemas.openxmlformats.org/officeDocument/2006/math">
        <m:sSub>
          <m:e>
            <m:bar>
              <m:barPr>
                <m:pos m:val="top"/>
              </m:barPr>
              <m:e>
                <m:r>
                  <w:rPr>
                    <w:rFonts w:ascii="Cambria Math" w:hAnsi="Cambria Math"/>
                  </w:rPr>
                  <m:t xml:space="preserve">U</m:t>
                </m:r>
              </m:e>
            </m:bar>
          </m:e>
          <m:sub>
            <m:r>
              <m:rPr>
                <m:lit/>
                <m:nor/>
              </m:rPr>
              <w:rPr>
                <w:rFonts w:ascii="Cambria Math" w:hAnsi="Cambria Math"/>
              </w:rPr>
              <m:t xml:space="preserve">AB</m:t>
            </m:r>
          </m:sub>
        </m:sSub>
        <m:r>
          <w:rPr>
            <w:rFonts w:ascii="Cambria Math" w:hAnsi="Cambria Math"/>
          </w:rPr>
          <m:t xml:space="preserve">=</m:t>
        </m:r>
        <m:sSub>
          <m:e>
            <m:bar>
              <m:barPr>
                <m:pos m:val="top"/>
              </m:barPr>
              <m:e>
                <m:r>
                  <w:rPr>
                    <w:rFonts w:ascii="Cambria Math" w:hAnsi="Cambria Math"/>
                  </w:rPr>
                  <m:t xml:space="preserve">U</m:t>
                </m:r>
              </m:e>
            </m:bar>
          </m:e>
          <m:sub>
            <m:r>
              <w:rPr>
                <w:rFonts w:ascii="Cambria Math" w:hAnsi="Cambria Math"/>
              </w:rPr>
              <m:t xml:space="preserve">A</m:t>
            </m:r>
          </m:sub>
        </m:sSub>
        <m:r>
          <w:rPr>
            <w:rFonts w:ascii="Cambria Math" w:hAnsi="Cambria Math"/>
          </w:rPr>
          <m:t xml:space="preserve">−</m:t>
        </m:r>
        <m:sSub>
          <m:e>
            <m:bar>
              <m:barPr>
                <m:pos m:val="top"/>
              </m:barPr>
              <m:e>
                <m:r>
                  <w:rPr>
                    <w:rFonts w:ascii="Cambria Math" w:hAnsi="Cambria Math"/>
                  </w:rPr>
                  <m:t xml:space="preserve">U</m:t>
                </m:r>
              </m:e>
            </m:bar>
          </m:e>
          <m:sub>
            <m:r>
              <w:rPr>
                <w:rFonts w:ascii="Cambria Math" w:hAnsi="Cambria Math"/>
              </w:rPr>
              <m:t xml:space="preserve">B</m:t>
            </m:r>
          </m:sub>
        </m:sSub>
      </m:oMath>
    </w:p>
    <w:p>
      <w:pPr>
        <w:pStyle w:val="Normal"/>
        <w:jc w:val="right"/>
        <w:rPr>
          <w:b/>
          <w:b/>
          <w:sz w:val="28"/>
          <w:szCs w:val="20"/>
          <w:u w:val="single"/>
        </w:rPr>
      </w:pPr>
      <w:r>
        <w:rPr>
          <w:sz w:val="28"/>
        </w:rPr>
      </w:r>
      <m:oMath xmlns:m="http://schemas.openxmlformats.org/officeDocument/2006/math">
        <m:sSub>
          <m:e>
            <m:bar>
              <m:barPr>
                <m:pos m:val="top"/>
              </m:barPr>
              <m:e>
                <m:r>
                  <w:rPr>
                    <w:rFonts w:ascii="Cambria Math" w:hAnsi="Cambria Math"/>
                  </w:rPr>
                  <m:t xml:space="preserve">U</m:t>
                </m:r>
              </m:e>
            </m:bar>
          </m:e>
          <m:sub>
            <m:r>
              <m:rPr>
                <m:lit/>
                <m:nor/>
              </m:rPr>
              <w:rPr>
                <w:rFonts w:ascii="Cambria Math" w:hAnsi="Cambria Math"/>
              </w:rPr>
              <m:t xml:space="preserve">BC</m:t>
            </m:r>
          </m:sub>
        </m:sSub>
        <m:r>
          <w:rPr>
            <w:rFonts w:ascii="Cambria Math" w:hAnsi="Cambria Math"/>
          </w:rPr>
          <m:t xml:space="preserve">=</m:t>
        </m:r>
        <m:sSub>
          <m:e>
            <m:bar>
              <m:barPr>
                <m:pos m:val="top"/>
              </m:barPr>
              <m:e>
                <m:r>
                  <w:rPr>
                    <w:rFonts w:ascii="Cambria Math" w:hAnsi="Cambria Math"/>
                  </w:rPr>
                  <m:t xml:space="preserve">U</m:t>
                </m:r>
              </m:e>
            </m:bar>
          </m:e>
          <m:sub>
            <m:r>
              <w:rPr>
                <w:rFonts w:ascii="Cambria Math" w:hAnsi="Cambria Math"/>
              </w:rPr>
              <m:t xml:space="preserve">B</m:t>
            </m:r>
          </m:sub>
        </m:sSub>
        <m:r>
          <w:rPr>
            <w:rFonts w:ascii="Cambria Math" w:hAnsi="Cambria Math"/>
          </w:rPr>
          <m:t xml:space="preserve">−</m:t>
        </m:r>
        <m:sSub>
          <m:e>
            <m:bar>
              <m:barPr>
                <m:pos m:val="top"/>
              </m:barPr>
              <m:e>
                <m:r>
                  <w:rPr>
                    <w:rFonts w:ascii="Cambria Math" w:hAnsi="Cambria Math"/>
                  </w:rPr>
                  <m:t xml:space="preserve">U</m:t>
                </m:r>
              </m:e>
            </m:bar>
          </m:e>
          <m:sub>
            <m:r>
              <w:rPr>
                <w:rFonts w:ascii="Cambria Math" w:hAnsi="Cambria Math"/>
              </w:rPr>
              <m:t xml:space="preserve">C</m:t>
            </m:r>
          </m:sub>
        </m:sSub>
      </m:oMath>
      <w:r>
        <w:rPr>
          <w:sz w:val="28"/>
        </w:rPr>
        <w:t xml:space="preserve">                                          </w:t>
      </w:r>
      <w:r>
        <w:rPr>
          <w:b/>
          <w:sz w:val="28"/>
        </w:rPr>
        <w:t>(3.2.1)</w:t>
      </w:r>
    </w:p>
    <w:p>
      <w:pPr>
        <w:pStyle w:val="Normal"/>
        <w:ind w:right="-58" w:hanging="0"/>
        <w:jc w:val="center"/>
        <w:rPr>
          <w:b/>
          <w:b/>
          <w:sz w:val="28"/>
        </w:rPr>
      </w:pPr>
      <w:r>
        <w:rPr>
          <w:sz w:val="28"/>
        </w:rPr>
      </w:r>
      <m:oMath xmlns:m="http://schemas.openxmlformats.org/officeDocument/2006/math">
        <m:sSub>
          <m:e>
            <m:bar>
              <m:barPr>
                <m:pos m:val="top"/>
              </m:barPr>
              <m:e>
                <m:r>
                  <w:rPr>
                    <w:rFonts w:ascii="Cambria Math" w:hAnsi="Cambria Math"/>
                  </w:rPr>
                  <m:t xml:space="preserve">U</m:t>
                </m:r>
              </m:e>
            </m:bar>
          </m:e>
          <m:sub>
            <m:r>
              <m:rPr>
                <m:lit/>
                <m:nor/>
              </m:rPr>
              <w:rPr>
                <w:rFonts w:ascii="Cambria Math" w:hAnsi="Cambria Math"/>
              </w:rPr>
              <m:t xml:space="preserve">CA</m:t>
            </m:r>
          </m:sub>
        </m:sSub>
        <m:r>
          <w:rPr>
            <w:rFonts w:ascii="Cambria Math" w:hAnsi="Cambria Math"/>
          </w:rPr>
          <m:t xml:space="preserve">=</m:t>
        </m:r>
        <m:sSub>
          <m:e>
            <m:bar>
              <m:barPr>
                <m:pos m:val="top"/>
              </m:barPr>
              <m:e>
                <m:r>
                  <w:rPr>
                    <w:rFonts w:ascii="Cambria Math" w:hAnsi="Cambria Math"/>
                  </w:rPr>
                  <m:t xml:space="preserve">U</m:t>
                </m:r>
              </m:e>
            </m:bar>
          </m:e>
          <m:sub>
            <m:r>
              <w:rPr>
                <w:rFonts w:ascii="Cambria Math" w:hAnsi="Cambria Math"/>
              </w:rPr>
              <m:t xml:space="preserve">C</m:t>
            </m:r>
          </m:sub>
        </m:sSub>
        <m:r>
          <w:rPr>
            <w:rFonts w:ascii="Cambria Math" w:hAnsi="Cambria Math"/>
          </w:rPr>
          <m:t xml:space="preserve">−</m:t>
        </m:r>
        <m:sSub>
          <m:e>
            <m:bar>
              <m:barPr>
                <m:pos m:val="top"/>
              </m:barPr>
              <m:e>
                <m:r>
                  <w:rPr>
                    <w:rFonts w:ascii="Cambria Math" w:hAnsi="Cambria Math"/>
                  </w:rPr>
                  <m:t xml:space="preserve">U</m:t>
                </m:r>
              </m:e>
            </m:bar>
          </m:e>
          <m:sub>
            <m:r>
              <w:rPr>
                <w:rFonts w:ascii="Cambria Math" w:hAnsi="Cambria Math"/>
              </w:rPr>
              <m:t xml:space="preserve">A</m:t>
            </m:r>
          </m:sub>
        </m:sSub>
      </m:oMath>
    </w:p>
    <w:p>
      <w:pPr>
        <w:pStyle w:val="Normal"/>
        <w:spacing w:before="240" w:after="0"/>
        <w:jc w:val="both"/>
        <w:rPr/>
      </w:pPr>
      <w:r>
        <w:rPr/>
        <w:object>
          <v:shape id="ole_rId360" style="width:363.05pt;height:131.25pt" o:ole="">
            <v:imagedata r:id="rId361" o:title=""/>
          </v:shape>
          <o:OLEObject Type="Embed" ProgID="" ShapeID="ole_rId360" DrawAspect="Content" ObjectID="_1193582084" r:id="rId360"/>
        </w:object>
      </w:r>
      <w:r>
        <w:rPr/>
        <w:t xml:space="preserve">    </w:t>
      </w:r>
      <w:r>
        <w:rPr/>
        <w:t>Рис № 3.2.1</w:t>
      </w:r>
    </w:p>
    <w:p>
      <w:pPr>
        <w:pStyle w:val="Normal"/>
        <w:spacing w:before="240" w:after="0"/>
        <w:jc w:val="both"/>
        <w:rPr/>
      </w:pPr>
      <w:r>
        <w:rPr>
          <w:sz w:val="28"/>
          <w:szCs w:val="20"/>
        </w:rPr>
        <w:t xml:space="preserve">Векторы линейных напряжений так же представлены на рис 3.2.1б. Все три линейные напряжения равны и имеют взаимный фазовый угол 120. </w:t>
      </w:r>
      <w:r>
        <w:rPr>
          <w:b/>
          <w:i/>
          <w:sz w:val="28"/>
        </w:rPr>
        <w:t>Такая система линейных и фазных напряжений называется симметричной.</w:t>
      </w:r>
    </w:p>
    <w:p>
      <w:pPr>
        <w:pStyle w:val="TextBody"/>
        <w:rPr/>
      </w:pPr>
      <w:r>
        <w:rPr/>
        <w:t xml:space="preserve">Как видно из векторной диаграммы рис 3.2.1б линейное напряжение равно удвоенной проекции вектора фазного напряжения под углом 30º. Значит: </w:t>
      </w:r>
    </w:p>
    <w:p>
      <w:pPr>
        <w:pStyle w:val="Normal"/>
        <w:jc w:val="right"/>
        <w:rPr>
          <w:sz w:val="28"/>
          <w:szCs w:val="20"/>
        </w:rPr>
      </w:pPr>
      <w:r>
        <w:rPr>
          <w:sz w:val="28"/>
        </w:rPr>
      </w:r>
      <m:oMath xmlns:m="http://schemas.openxmlformats.org/officeDocument/2006/math">
        <m:sSub>
          <m:e>
            <m:r>
              <w:rPr>
                <w:rFonts w:ascii="Cambria Math" w:hAnsi="Cambria Math"/>
              </w:rPr>
              <m:t xml:space="preserve">U</m:t>
            </m:r>
          </m:e>
          <m:sub>
            <m:r>
              <w:rPr>
                <w:rFonts w:ascii="Cambria Math" w:hAnsi="Cambria Math"/>
              </w:rPr>
              <m:t xml:space="preserve">Л</m:t>
            </m:r>
          </m:sub>
        </m:sSub>
        <m:r>
          <w:rPr>
            <w:rFonts w:ascii="Cambria Math" w:hAnsi="Cambria Math"/>
          </w:rPr>
          <m:t xml:space="preserve">=</m:t>
        </m:r>
        <m:r>
          <w:rPr>
            <w:rFonts w:ascii="Cambria Math" w:hAnsi="Cambria Math"/>
          </w:rPr>
          <m:t xml:space="preserve">2</m:t>
        </m:r>
        <m:sSub>
          <m:e>
            <m:r>
              <w:rPr>
                <w:rFonts w:ascii="Cambria Math" w:hAnsi="Cambria Math"/>
              </w:rPr>
              <m:t xml:space="preserve">U</m:t>
            </m:r>
          </m:e>
          <m:sub>
            <m:r>
              <w:rPr>
                <w:rFonts w:ascii="Cambria Math" w:hAnsi="Cambria Math"/>
              </w:rPr>
              <m:t xml:space="preserve">Ф</m:t>
            </m:r>
          </m:sub>
        </m:sSub>
        <m:r>
          <m:rPr>
            <m:lit/>
            <m:nor/>
          </m:rPr>
          <w:rPr>
            <w:rFonts w:ascii="Cambria Math" w:hAnsi="Cambria Math"/>
          </w:rPr>
          <m:t xml:space="preserve">cos</m:t>
        </m:r>
        <m:sSup>
          <m:e>
            <m:r>
              <m:rPr>
                <m:lit/>
                <m:nor/>
              </m:rPr>
              <w:rPr>
                <w:rFonts w:ascii="Cambria Math" w:hAnsi="Cambria Math"/>
              </w:rPr>
              <m:t xml:space="preserve">30</m:t>
            </m:r>
          </m:e>
          <m:sup>
            <m:r>
              <w:rPr>
                <w:rFonts w:ascii="Cambria Math" w:hAnsi="Cambria Math"/>
              </w:rPr>
              <m:t xml:space="preserve">o</m:t>
            </m:r>
          </m:sup>
        </m:sSup>
        <m:r>
          <w:rPr>
            <w:rFonts w:ascii="Cambria Math" w:hAnsi="Cambria Math"/>
          </w:rPr>
          <m:t xml:space="preserve">=</m:t>
        </m:r>
        <m:rad>
          <m:radPr>
            <m:degHide m:val="1"/>
          </m:radPr>
          <m:deg/>
          <m:e>
            <m:r>
              <w:rPr>
                <w:rFonts w:ascii="Cambria Math" w:hAnsi="Cambria Math"/>
              </w:rPr>
              <m:t xml:space="preserve">3</m:t>
            </m:r>
          </m:e>
        </m:rad>
        <m:sSub>
          <m:e>
            <m:r>
              <w:rPr>
                <w:rFonts w:ascii="Cambria Math" w:hAnsi="Cambria Math"/>
              </w:rPr>
              <m:t xml:space="preserve">U</m:t>
            </m:r>
          </m:e>
          <m:sub>
            <m:r>
              <w:rPr>
                <w:rFonts w:ascii="Cambria Math" w:hAnsi="Cambria Math"/>
              </w:rPr>
              <m:t xml:space="preserve">Ф</m:t>
            </m:r>
          </m:sub>
        </m:sSub>
      </m:oMath>
      <w:r>
        <w:rPr>
          <w:sz w:val="28"/>
        </w:rPr>
        <w:tab/>
        <w:tab/>
        <w:tab/>
      </w:r>
      <w:r>
        <w:rPr>
          <w:b/>
          <w:sz w:val="28"/>
        </w:rPr>
        <w:t>(3.2.2)</w:t>
      </w:r>
    </w:p>
    <w:p>
      <w:pPr>
        <w:pStyle w:val="Normal"/>
        <w:spacing w:before="240" w:after="0"/>
        <w:jc w:val="both"/>
        <w:rPr/>
      </w:pPr>
      <w:r>
        <w:rPr>
          <w:sz w:val="28"/>
          <w:szCs w:val="20"/>
        </w:rPr>
        <w:t xml:space="preserve">Таким образом, трёхфазная система напряжений обеспечивает потребителю в четырёх проводах три линейных и три фазных напряжения. </w:t>
      </w:r>
      <w:r>
        <w:rPr>
          <w:sz w:val="28"/>
          <w:u w:val="thick"/>
        </w:rPr>
        <w:t xml:space="preserve">Они отличаются в </w:t>
      </w:r>
      <w:r>
        <w:rPr>
          <w:sz w:val="28"/>
          <w:u w:val="thick"/>
          <w:vertAlign w:val="subscript"/>
          <w:lang w:val="en-US"/>
        </w:rPr>
        <w:drawing>
          <wp:inline distT="0" distB="0" distL="0" distR="0">
            <wp:extent cx="228600" cy="228600"/>
            <wp:effectExtent l="0" t="0" r="0" b="0"/>
            <wp:docPr id="102" name="Image9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91" descr=""/>
                    <pic:cNvPicPr>
                      <a:picLocks noChangeAspect="1" noChangeArrowheads="1"/>
                    </pic:cNvPicPr>
                  </pic:nvPicPr>
                  <pic:blipFill>
                    <a:blip r:embed="rId362"/>
                    <a:srcRect l="-6" t="-6" r="-6" b="-6"/>
                    <a:stretch>
                      <a:fillRect/>
                    </a:stretch>
                  </pic:blipFill>
                  <pic:spPr bwMode="auto">
                    <a:xfrm>
                      <a:off x="0" y="0"/>
                      <a:ext cx="228600" cy="228600"/>
                    </a:xfrm>
                    <a:prstGeom prst="rect">
                      <a:avLst/>
                    </a:prstGeom>
                  </pic:spPr>
                </pic:pic>
              </a:graphicData>
            </a:graphic>
          </wp:inline>
        </w:drawing>
      </w:r>
      <w:r>
        <w:rPr>
          <w:sz w:val="28"/>
          <w:u w:val="thick"/>
        </w:rPr>
        <w:t>раз.</w:t>
      </w:r>
      <w:r>
        <w:rPr>
          <w:sz w:val="28"/>
          <w:szCs w:val="20"/>
        </w:rPr>
        <w:t xml:space="preserve"> Наиболее часто встречается система напряжений сети, указываемая как 380/220 В. Это </w:t>
      </w:r>
      <w:r>
        <w:rPr>
          <w:i/>
          <w:iCs/>
          <w:sz w:val="28"/>
          <w:szCs w:val="20"/>
          <w:lang w:val="en-US"/>
        </w:rPr>
        <w:t>U</w:t>
      </w:r>
      <w:r>
        <w:rPr>
          <w:i/>
          <w:iCs/>
          <w:sz w:val="28"/>
          <w:szCs w:val="20"/>
          <w:vertAlign w:val="subscript"/>
        </w:rPr>
        <w:t>Л</w:t>
      </w:r>
      <w:r>
        <w:rPr>
          <w:i/>
          <w:iCs/>
          <w:sz w:val="28"/>
          <w:szCs w:val="20"/>
        </w:rPr>
        <w:t>=380 В</w:t>
      </w:r>
      <w:r>
        <w:rPr>
          <w:sz w:val="28"/>
          <w:szCs w:val="20"/>
        </w:rPr>
        <w:t xml:space="preserve">, </w:t>
      </w:r>
      <w:r>
        <w:rPr>
          <w:i/>
          <w:iCs/>
          <w:sz w:val="28"/>
          <w:szCs w:val="20"/>
          <w:lang w:val="en-US"/>
        </w:rPr>
        <w:t>U</w:t>
      </w:r>
      <w:r>
        <w:rPr>
          <w:i/>
          <w:iCs/>
          <w:sz w:val="28"/>
          <w:szCs w:val="20"/>
          <w:vertAlign w:val="subscript"/>
        </w:rPr>
        <w:t>Ф</w:t>
      </w:r>
      <w:r>
        <w:rPr>
          <w:i/>
          <w:iCs/>
          <w:sz w:val="28"/>
          <w:szCs w:val="20"/>
        </w:rPr>
        <w:t>=220 В</w:t>
      </w:r>
      <w:r>
        <w:rPr>
          <w:sz w:val="28"/>
          <w:szCs w:val="20"/>
        </w:rPr>
        <w:t>.</w:t>
      </w:r>
    </w:p>
    <w:p>
      <w:pPr>
        <w:pStyle w:val="Normal"/>
        <w:jc w:val="both"/>
        <w:rPr>
          <w:sz w:val="28"/>
          <w:szCs w:val="20"/>
        </w:rPr>
      </w:pPr>
      <w:r>
        <w:rPr>
          <w:sz w:val="28"/>
          <w:szCs w:val="20"/>
        </w:rPr>
        <w:t>Расчеты токов в трёхфазных цепях при переменном синусоидальном напряжении в общем случае определены символическим методом. Выражения линейных и фазных напряжений как комплексных чисел приведены в примере 3.2.1. Применяются расчеты и в действительных числах с построением соответствующих векторных диаграмм напряжений и токов.</w:t>
      </w:r>
    </w:p>
    <w:p>
      <w:pPr>
        <w:pStyle w:val="Heading2"/>
        <w:numPr>
          <w:ilvl w:val="1"/>
          <w:numId w:val="1"/>
        </w:numPr>
        <w:spacing w:before="240" w:after="360"/>
        <w:rPr>
          <w:sz w:val="32"/>
        </w:rPr>
      </w:pPr>
      <w:bookmarkStart w:id="26" w:name="33"/>
      <w:r>
        <w:rPr>
          <w:sz w:val="32"/>
        </w:rPr>
        <w:t>3.3</w:t>
      </w:r>
      <w:bookmarkEnd w:id="26"/>
      <w:r>
        <w:rPr>
          <w:sz w:val="32"/>
        </w:rPr>
        <w:t xml:space="preserve"> Потребители электрической энергии.</w:t>
      </w:r>
    </w:p>
    <w:p>
      <w:pPr>
        <w:pStyle w:val="Normal"/>
        <w:jc w:val="both"/>
        <w:rPr/>
      </w:pPr>
      <w:r>
        <w:rPr>
          <w:sz w:val="28"/>
          <w:u w:val="single"/>
        </w:rPr>
        <w:t>Потребителями в трёхфазных сетях могут быть однофазные и трехфазные устройства</w:t>
      </w:r>
      <w:r>
        <w:rPr>
          <w:sz w:val="28"/>
          <w:szCs w:val="20"/>
        </w:rPr>
        <w:t>.</w:t>
      </w:r>
    </w:p>
    <w:p>
      <w:pPr>
        <w:pStyle w:val="Normal"/>
        <w:jc w:val="both"/>
        <w:rPr/>
      </w:pPr>
      <w:r>
        <w:rPr>
          <w:b/>
          <w:iCs/>
          <w:sz w:val="28"/>
          <w:u w:val="single"/>
        </w:rPr>
        <w:t>Однофазные устройства</w:t>
      </w:r>
      <w:r>
        <w:rPr>
          <w:sz w:val="28"/>
          <w:szCs w:val="20"/>
        </w:rPr>
        <w:t xml:space="preserve">, как правило, мало - мощные. Это устройства освещения, мало - мощные нагревательные устройства и микродвигатели, блоки питания управляющих автоматов, устройства информационных технологий - персональные компьютеры, принтеры и др. В паспорте однофазных потребителей указывается номинальное напряжение </w:t>
      </w:r>
      <w:r>
        <w:rPr>
          <w:b/>
          <w:i/>
          <w:iCs/>
          <w:sz w:val="28"/>
          <w:lang w:val="en-US"/>
        </w:rPr>
        <w:t>U</w:t>
      </w:r>
      <w:r>
        <w:rPr>
          <w:b/>
          <w:i/>
          <w:iCs/>
          <w:sz w:val="28"/>
          <w:vertAlign w:val="subscript"/>
        </w:rPr>
        <w:t>ном</w:t>
      </w:r>
      <w:r>
        <w:rPr>
          <w:sz w:val="28"/>
          <w:szCs w:val="20"/>
        </w:rPr>
        <w:t>. В соответствии со значением этого параметра однофазные потребители подключаются на равное ему линейное или фазное напряжение сети. Для сети это несимметричная нагрузка.</w:t>
      </w:r>
    </w:p>
    <w:p>
      <w:pPr>
        <w:pStyle w:val="Normal"/>
        <w:jc w:val="both"/>
        <w:rPr/>
      </w:pPr>
      <w:r>
        <w:rPr>
          <w:b/>
          <w:iCs/>
          <w:sz w:val="28"/>
          <w:u w:val="single"/>
        </w:rPr>
        <w:t>Трёхфазные потребители</w:t>
      </w:r>
      <w:r>
        <w:rPr>
          <w:sz w:val="28"/>
          <w:szCs w:val="20"/>
        </w:rPr>
        <w:t xml:space="preserve"> – это электродвигатели, мощные нагревательные устройства и другие силовые установки. Они имеют три конструктивно оформленные фазы потребителя, которые идентичны. Как правило, трёхфазные устройства характеризуются достаточно большой мощностью. В паспорте трёхфазных потребителей указывается номинальное напряжение </w:t>
      </w:r>
      <w:r>
        <w:rPr>
          <w:b/>
          <w:i/>
          <w:iCs/>
          <w:sz w:val="28"/>
          <w:lang w:val="en-US"/>
        </w:rPr>
        <w:t>U</w:t>
      </w:r>
      <w:r>
        <w:rPr>
          <w:b/>
          <w:i/>
          <w:iCs/>
          <w:sz w:val="28"/>
          <w:vertAlign w:val="subscript"/>
        </w:rPr>
        <w:t>ном</w:t>
      </w:r>
      <w:r>
        <w:rPr>
          <w:b/>
          <w:sz w:val="28"/>
          <w:vertAlign w:val="subscript"/>
        </w:rPr>
        <w:t xml:space="preserve"> </w:t>
      </w:r>
      <w:r>
        <w:rPr>
          <w:sz w:val="28"/>
          <w:szCs w:val="20"/>
        </w:rPr>
        <w:t xml:space="preserve">- линейное. К трехфазной сети трехфазные потребители подключаются к линейным проводам. </w:t>
      </w:r>
      <w:r>
        <w:rPr>
          <w:b/>
          <w:i/>
          <w:iCs/>
          <w:sz w:val="28"/>
          <w:lang w:val="en-US"/>
        </w:rPr>
        <w:t>U</w:t>
      </w:r>
      <w:r>
        <w:rPr>
          <w:b/>
          <w:i/>
          <w:iCs/>
          <w:sz w:val="28"/>
          <w:vertAlign w:val="subscript"/>
        </w:rPr>
        <w:t>ном</w:t>
      </w:r>
      <w:r>
        <w:rPr>
          <w:b/>
          <w:i/>
          <w:iCs/>
          <w:sz w:val="28"/>
        </w:rPr>
        <w:t>=</w:t>
      </w:r>
      <w:r>
        <w:rPr>
          <w:b/>
          <w:i/>
          <w:iCs/>
          <w:sz w:val="28"/>
          <w:lang w:val="en-US"/>
        </w:rPr>
        <w:t>U</w:t>
      </w:r>
      <w:r>
        <w:rPr>
          <w:b/>
          <w:i/>
          <w:iCs/>
          <w:sz w:val="28"/>
          <w:vertAlign w:val="subscript"/>
        </w:rPr>
        <w:t>л сети</w:t>
      </w:r>
      <w:r>
        <w:rPr>
          <w:sz w:val="28"/>
          <w:szCs w:val="20"/>
        </w:rPr>
        <w:t>. При этом их фазы могут быть соединены треугольником либо звездой. Нагрузка для сети симметричная.</w:t>
      </w:r>
    </w:p>
    <w:p>
      <w:pPr>
        <w:pStyle w:val="TextBody"/>
        <w:rPr/>
      </w:pPr>
      <w:bookmarkStart w:id="27" w:name="34"/>
      <w:r>
        <w:rPr/>
        <w:t>При проектировании сети питания большого числа однофазных потребителей они группируются в фазы потребителя с примерно одинаковым количеством единичных потребителей в каждой фазе. Несимметрия нагрузки для сети уменьшается, но в общем случае сохраняется.</w:t>
      </w:r>
    </w:p>
    <w:p>
      <w:pPr>
        <w:pStyle w:val="TextBody"/>
        <w:rPr>
          <w:b/>
          <w:b/>
          <w:bCs/>
          <w:i/>
          <w:i/>
          <w:iCs/>
        </w:rPr>
      </w:pPr>
      <w:r>
        <w:rPr>
          <w:b/>
          <w:bCs/>
          <w:i/>
          <w:iCs/>
          <w:sz w:val="32"/>
        </w:rPr>
        <w:t xml:space="preserve">3.4 </w:t>
      </w:r>
      <w:bookmarkEnd w:id="27"/>
      <w:r>
        <w:rPr>
          <w:b/>
          <w:bCs/>
          <w:i/>
          <w:iCs/>
          <w:sz w:val="32"/>
        </w:rPr>
        <w:t>Соединение треугольником.</w:t>
      </w:r>
    </w:p>
    <w:p>
      <w:pPr>
        <w:pStyle w:val="TextBody"/>
        <w:rPr/>
      </w:pPr>
      <w:r>
        <w:rPr/>
        <w:t xml:space="preserve">При соединении фаз потребителя треугольником каждая из фаз подключается на </w:t>
      </w:r>
      <w:r>
        <w:rPr/>
        <w:object>
          <v:shape id="ole_rId363" style="width:354.8pt;height:151.5pt" o:ole="">
            <v:imagedata r:id="rId364" o:title=""/>
          </v:shape>
          <o:OLEObject Type="Embed" ProgID="" ShapeID="ole_rId363" DrawAspect="Content" ObjectID="_1774357744" r:id="rId363"/>
        </w:object>
      </w:r>
      <w:r>
        <w:rPr/>
        <w:t xml:space="preserve">    Рис № 3.4.1</w:t>
      </w:r>
    </w:p>
    <w:p>
      <w:pPr>
        <w:pStyle w:val="TextBody"/>
        <w:rPr/>
      </w:pPr>
      <w:r>
        <w:rPr/>
        <w:t>линейное напряжение. Такое соединение представлено на рис 3.4.1а. В схеме фазы потребители имеют активно-индуктивный характер. Нагрузка симметричная.</w:t>
      </w:r>
    </w:p>
    <w:p>
      <w:pPr>
        <w:pStyle w:val="Normal"/>
        <w:jc w:val="both"/>
        <w:rPr>
          <w:sz w:val="28"/>
        </w:rPr>
      </w:pPr>
      <w:r>
        <w:rPr>
          <w:sz w:val="28"/>
        </w:rPr>
        <w:t>Для расчета токов параметры сопротивления фаз должны быть заданы. Назначаются положительные направления токов. Линейных токов от источника сети к потребителю, фазных токов - по направлению приложенных к фазам потребителя напряжений сети.</w:t>
      </w:r>
    </w:p>
    <w:p>
      <w:pPr>
        <w:pStyle w:val="TextBody"/>
        <w:rPr/>
      </w:pPr>
      <w:r>
        <w:rPr/>
        <w:t>Соотношения для расчета фазных токов соединения треугольником:</w:t>
      </w:r>
    </w:p>
    <w:p>
      <w:pPr>
        <w:pStyle w:val="Normal"/>
        <w:tabs>
          <w:tab w:val="left" w:pos="720" w:leader="none"/>
          <w:tab w:val="left" w:pos="1440" w:leader="none"/>
          <w:tab w:val="left" w:pos="2160" w:leader="none"/>
          <w:tab w:val="left" w:pos="2880" w:leader="none"/>
          <w:tab w:val="left" w:pos="3600" w:leader="none"/>
          <w:tab w:val="right" w:pos="8306" w:leader="none"/>
        </w:tabs>
        <w:jc w:val="right"/>
        <w:rPr/>
      </w:pPr>
      <w:r>
        <w:rPr>
          <w:sz w:val="28"/>
        </w:rPr>
      </w:r>
      <m:oMath xmlns:m="http://schemas.openxmlformats.org/officeDocument/2006/math">
        <m:sSub>
          <m:e>
            <m:r>
              <w:rPr>
                <w:rFonts w:ascii="Cambria Math" w:hAnsi="Cambria Math"/>
              </w:rPr>
              <m:t xml:space="preserve">U</m:t>
            </m:r>
          </m:e>
          <m:sub>
            <m:r>
              <m:rPr>
                <m:lit/>
                <m:nor/>
              </m:rPr>
              <w:rPr>
                <w:rFonts w:ascii="Cambria Math" w:hAnsi="Cambria Math"/>
              </w:rPr>
              <m:t xml:space="preserve">Фпотр</m:t>
            </m:r>
          </m:sub>
        </m:sSub>
        <m:r>
          <w:rPr>
            <w:rFonts w:ascii="Cambria Math" w:hAnsi="Cambria Math"/>
          </w:rPr>
          <m:t xml:space="preserve">=</m:t>
        </m:r>
        <m:sSub>
          <m:e>
            <m:r>
              <w:rPr>
                <w:rFonts w:ascii="Cambria Math" w:hAnsi="Cambria Math"/>
              </w:rPr>
              <m:t xml:space="preserve">U</m:t>
            </m:r>
          </m:e>
          <m:sub>
            <m:r>
              <m:rPr>
                <m:lit/>
                <m:nor/>
              </m:rPr>
              <w:rPr>
                <w:rFonts w:ascii="Cambria Math" w:hAnsi="Cambria Math"/>
              </w:rPr>
              <m:t xml:space="preserve">Лсети</m:t>
            </m:r>
          </m:sub>
        </m:sSub>
      </m:oMath>
      <w:r>
        <w:rPr>
          <w:sz w:val="28"/>
        </w:rPr>
        <w:t xml:space="preserve">, </w:t>
      </w:r>
      <w:r>
        <w:rPr>
          <w:sz w:val="28"/>
        </w:rPr>
      </w:r>
      <m:oMath xmlns:m="http://schemas.openxmlformats.org/officeDocument/2006/math">
        <m:sSub>
          <m:e>
            <m:r>
              <w:rPr>
                <w:rFonts w:ascii="Cambria Math" w:hAnsi="Cambria Math"/>
              </w:rPr>
              <m:t xml:space="preserve">I</m:t>
            </m:r>
          </m:e>
          <m:sub>
            <m:r>
              <m:rPr>
                <m:lit/>
                <m:nor/>
              </m:rPr>
              <w:rPr>
                <w:rFonts w:ascii="Cambria Math" w:hAnsi="Cambria Math"/>
              </w:rPr>
              <m:t xml:space="preserve">Фпотр</m:t>
            </m:r>
          </m:sub>
        </m:sSub>
        <m:r>
          <w:rPr>
            <w:rFonts w:ascii="Cambria Math" w:hAnsi="Cambria Math"/>
          </w:rPr>
          <m:t xml:space="preserve">=</m:t>
        </m:r>
        <m:f>
          <m:fPr>
            <m:type m:val="lin"/>
          </m:fPr>
          <m:num>
            <m:sSub>
              <m:e>
                <m:r>
                  <w:rPr>
                    <w:rFonts w:ascii="Cambria Math" w:hAnsi="Cambria Math"/>
                  </w:rPr>
                  <m:t xml:space="preserve">I</m:t>
                </m:r>
              </m:e>
              <m:sub>
                <m:r>
                  <m:rPr>
                    <m:lit/>
                    <m:nor/>
                  </m:rPr>
                  <w:rPr>
                    <w:rFonts w:ascii="Cambria Math" w:hAnsi="Cambria Math"/>
                  </w:rPr>
                  <m:t xml:space="preserve">Фпотр</m:t>
                </m:r>
              </m:sub>
            </m:sSub>
          </m:num>
          <m:den>
            <m:r>
              <w:rPr>
                <w:rFonts w:ascii="Cambria Math" w:hAnsi="Cambria Math"/>
              </w:rPr>
              <m:t xml:space="preserve">Z</m:t>
            </m:r>
          </m:den>
        </m:f>
      </m:oMath>
      <w:r>
        <w:rPr>
          <w:sz w:val="28"/>
        </w:rPr>
        <w:tab/>
      </w:r>
      <w:r>
        <w:rPr>
          <w:b/>
          <w:sz w:val="28"/>
        </w:rPr>
        <w:t>(3.4.1)</w:t>
      </w:r>
    </w:p>
    <w:p>
      <w:pPr>
        <w:pStyle w:val="TextBody"/>
        <w:rPr/>
      </w:pPr>
      <w:r>
        <w:rPr/>
        <w:t>где для каждой из фаз:</w:t>
      </w:r>
    </w:p>
    <w:p>
      <w:pPr>
        <w:pStyle w:val="TextBody"/>
        <w:jc w:val="center"/>
        <w:rPr/>
      </w:pPr>
      <w:r>
        <w:rPr/>
      </w:r>
      <m:oMath xmlns:m="http://schemas.openxmlformats.org/officeDocument/2006/math">
        <m:r>
          <w:rPr>
            <w:rFonts w:ascii="Cambria Math" w:hAnsi="Cambria Math"/>
          </w:rPr>
          <m:t xml:space="preserve">Z</m:t>
        </m:r>
        <m:r>
          <w:rPr>
            <w:rFonts w:ascii="Cambria Math" w:hAnsi="Cambria Math"/>
          </w:rPr>
          <m:t xml:space="preserve">=</m:t>
        </m:r>
        <m:rad>
          <m:radPr>
            <m:degHide m:val="1"/>
          </m:radPr>
          <m:deg/>
          <m:e>
            <m:sSup>
              <m:e>
                <m:r>
                  <w:rPr>
                    <w:rFonts w:ascii="Cambria Math" w:hAnsi="Cambria Math"/>
                  </w:rPr>
                  <m:t xml:space="preserve">R</m:t>
                </m:r>
              </m:e>
              <m:sup>
                <m:r>
                  <w:rPr>
                    <w:rFonts w:ascii="Cambria Math" w:hAnsi="Cambria Math"/>
                  </w:rPr>
                  <m:t xml:space="preserve">2</m:t>
                </m:r>
              </m:sup>
            </m:sSup>
            <m:r>
              <w:rPr>
                <w:rFonts w:ascii="Cambria Math" w:hAnsi="Cambria Math"/>
              </w:rPr>
              <m:t xml:space="preserve">+</m:t>
            </m:r>
            <m:r>
              <w:rPr>
                <w:rFonts w:ascii="Cambria Math" w:hAnsi="Cambria Math"/>
              </w:rPr>
              <m:t xml:space="preserve">(</m:t>
            </m:r>
            <m:sSub>
              <m:e>
                <m:r>
                  <w:rPr>
                    <w:rFonts w:ascii="Cambria Math" w:hAnsi="Cambria Math"/>
                  </w:rPr>
                  <m:t xml:space="preserve">X</m:t>
                </m:r>
              </m:e>
              <m:sub>
                <m:r>
                  <w:rPr>
                    <w:rFonts w:ascii="Cambria Math" w:hAnsi="Cambria Math"/>
                  </w:rPr>
                  <m:t xml:space="preserve">L</m:t>
                </m:r>
              </m:sub>
            </m:sSub>
            <m:r>
              <w:rPr>
                <w:rFonts w:ascii="Cambria Math" w:hAnsi="Cambria Math"/>
              </w:rPr>
              <m:t xml:space="preserve">−</m:t>
            </m:r>
            <m:sSub>
              <m:e>
                <m:r>
                  <w:rPr>
                    <w:rFonts w:ascii="Cambria Math" w:hAnsi="Cambria Math"/>
                  </w:rPr>
                  <m:t xml:space="preserve">X</m:t>
                </m:r>
              </m:e>
              <m:sub>
                <m:r>
                  <w:rPr>
                    <w:rFonts w:ascii="Cambria Math" w:hAnsi="Cambria Math"/>
                  </w:rPr>
                  <m:t xml:space="preserve">C</m:t>
                </m:r>
              </m:sub>
            </m:sSub>
            <m:sSup>
              <m:e>
                <m:r>
                  <w:rPr>
                    <w:rFonts w:ascii="Cambria Math" w:hAnsi="Cambria Math"/>
                  </w:rPr>
                  <m:t xml:space="preserve">)</m:t>
                </m:r>
              </m:e>
              <m:sup>
                <m:r>
                  <w:rPr>
                    <w:rFonts w:ascii="Cambria Math" w:hAnsi="Cambria Math"/>
                  </w:rPr>
                  <m:t xml:space="preserve">2</m:t>
                </m:r>
              </m:sup>
            </m:sSup>
          </m:e>
        </m:rad>
      </m:oMath>
      <w:r>
        <w:rPr/>
        <w:t xml:space="preserve">, </w:t>
      </w:r>
      <w:r>
        <w:rPr/>
      </w:r>
      <m:oMath xmlns:m="http://schemas.openxmlformats.org/officeDocument/2006/math">
        <m:r>
          <w:rPr>
            <w:rFonts w:ascii="Cambria Math" w:hAnsi="Cambria Math"/>
          </w:rPr>
          <m:t xml:space="preserve">ϕ</m:t>
        </m:r>
        <m:r>
          <w:rPr>
            <w:rFonts w:ascii="Cambria Math" w:hAnsi="Cambria Math"/>
          </w:rPr>
          <m:t xml:space="preserve">=</m:t>
        </m:r>
        <m:r>
          <m:rPr>
            <m:lit/>
            <m:nor/>
          </m:rPr>
          <w:rPr>
            <w:rFonts w:ascii="Cambria Math" w:hAnsi="Cambria Math"/>
          </w:rPr>
          <m:t xml:space="preserve">arctg</m:t>
        </m:r>
        <m:r>
          <w:rPr>
            <w:rFonts w:ascii="Cambria Math" w:hAnsi="Cambria Math"/>
          </w:rPr>
          <m:t xml:space="preserve">(</m:t>
        </m:r>
        <m:f>
          <m:num>
            <m:sSub>
              <m:e>
                <m:r>
                  <w:rPr>
                    <w:rFonts w:ascii="Cambria Math" w:hAnsi="Cambria Math"/>
                  </w:rPr>
                  <m:t xml:space="preserve">X</m:t>
                </m:r>
              </m:e>
              <m:sub>
                <m:r>
                  <w:rPr>
                    <w:rFonts w:ascii="Cambria Math" w:hAnsi="Cambria Math"/>
                  </w:rPr>
                  <m:t xml:space="preserve">L</m:t>
                </m:r>
              </m:sub>
            </m:sSub>
            <m:r>
              <w:rPr>
                <w:rFonts w:ascii="Cambria Math" w:hAnsi="Cambria Math"/>
              </w:rPr>
              <m:t xml:space="preserve">−</m:t>
            </m:r>
            <m:sSub>
              <m:e>
                <m:r>
                  <w:rPr>
                    <w:rFonts w:ascii="Cambria Math" w:hAnsi="Cambria Math"/>
                  </w:rPr>
                  <m:t xml:space="preserve">X</m:t>
                </m:r>
              </m:e>
              <m:sub>
                <m:r>
                  <w:rPr>
                    <w:rFonts w:ascii="Cambria Math" w:hAnsi="Cambria Math"/>
                  </w:rPr>
                  <m:t xml:space="preserve">C</m:t>
                </m:r>
              </m:sub>
            </m:sSub>
          </m:num>
          <m:den>
            <m:r>
              <w:rPr>
                <w:rFonts w:ascii="Cambria Math" w:hAnsi="Cambria Math"/>
              </w:rPr>
              <m:t xml:space="preserve">R</m:t>
            </m:r>
          </m:den>
        </m:f>
        <m:r>
          <w:rPr>
            <w:rFonts w:ascii="Cambria Math" w:hAnsi="Cambria Math"/>
          </w:rPr>
          <m:t xml:space="preserve">)</m:t>
        </m:r>
      </m:oMath>
    </w:p>
    <w:p>
      <w:pPr>
        <w:pStyle w:val="TextBody"/>
        <w:rPr/>
      </w:pPr>
      <w:r>
        <w:rPr/>
        <w:t>Линейные токи определяются на основе уравнений по первому закону Кирхгофа в векторной форме:</w:t>
      </w:r>
    </w:p>
    <w:p>
      <w:pPr>
        <w:pStyle w:val="TextBody"/>
        <w:spacing w:before="240" w:after="0"/>
        <w:jc w:val="center"/>
        <w:rPr/>
      </w:pPr>
      <w:r>
        <w:rPr/>
      </w:r>
      <m:oMath xmlns:m="http://schemas.openxmlformats.org/officeDocument/2006/math">
        <m:sSub>
          <m:e>
            <m:bar>
              <m:barPr>
                <m:pos m:val="top"/>
              </m:barPr>
              <m:e>
                <m:r>
                  <w:rPr>
                    <w:rFonts w:ascii="Cambria Math" w:hAnsi="Cambria Math"/>
                  </w:rPr>
                  <m:t xml:space="preserve">I</m:t>
                </m:r>
              </m:e>
            </m:bar>
          </m:e>
          <m:sub>
            <m:r>
              <w:rPr>
                <w:rFonts w:ascii="Cambria Math" w:hAnsi="Cambria Math"/>
              </w:rPr>
              <m:t xml:space="preserve">4</m:t>
            </m:r>
          </m:sub>
        </m:sSub>
        <m:r>
          <w:rPr>
            <w:rFonts w:ascii="Cambria Math" w:hAnsi="Cambria Math"/>
          </w:rPr>
          <m:t xml:space="preserve">=</m:t>
        </m:r>
        <m:sSub>
          <m:e>
            <m:bar>
              <m:barPr>
                <m:pos m:val="top"/>
              </m:barPr>
              <m:e>
                <m:r>
                  <w:rPr>
                    <w:rFonts w:ascii="Cambria Math" w:hAnsi="Cambria Math"/>
                  </w:rPr>
                  <m:t xml:space="preserve">I</m:t>
                </m:r>
              </m:e>
            </m:bar>
          </m:e>
          <m:sub>
            <m:r>
              <w:rPr>
                <w:rFonts w:ascii="Cambria Math" w:hAnsi="Cambria Math"/>
              </w:rPr>
              <m:t xml:space="preserve">1</m:t>
            </m:r>
          </m:sub>
        </m:sSub>
        <m:r>
          <w:rPr>
            <w:rFonts w:ascii="Cambria Math" w:hAnsi="Cambria Math"/>
          </w:rPr>
          <m:t xml:space="preserve">−</m:t>
        </m:r>
        <m:sSub>
          <m:e>
            <m:bar>
              <m:barPr>
                <m:pos m:val="top"/>
              </m:barPr>
              <m:e>
                <m:r>
                  <w:rPr>
                    <w:rFonts w:ascii="Cambria Math" w:hAnsi="Cambria Math"/>
                  </w:rPr>
                  <m:t xml:space="preserve">I</m:t>
                </m:r>
              </m:e>
            </m:bar>
          </m:e>
          <m:sub>
            <m:r>
              <w:rPr>
                <w:rFonts w:ascii="Cambria Math" w:hAnsi="Cambria Math"/>
              </w:rPr>
              <m:t xml:space="preserve">3</m:t>
            </m:r>
          </m:sub>
        </m:sSub>
      </m:oMath>
    </w:p>
    <w:p>
      <w:pPr>
        <w:pStyle w:val="TextBody"/>
        <w:jc w:val="right"/>
        <w:rPr/>
      </w:pPr>
      <w:r>
        <w:rPr/>
      </w:r>
      <m:oMath xmlns:m="http://schemas.openxmlformats.org/officeDocument/2006/math">
        <m:sSub>
          <m:e>
            <m:bar>
              <m:barPr>
                <m:pos m:val="top"/>
              </m:barPr>
              <m:e>
                <m:r>
                  <w:rPr>
                    <w:rFonts w:ascii="Cambria Math" w:hAnsi="Cambria Math"/>
                  </w:rPr>
                  <m:t xml:space="preserve">I</m:t>
                </m:r>
              </m:e>
            </m:bar>
          </m:e>
          <m:sub>
            <m:r>
              <w:rPr>
                <w:rFonts w:ascii="Cambria Math" w:hAnsi="Cambria Math"/>
              </w:rPr>
              <m:t xml:space="preserve">5</m:t>
            </m:r>
          </m:sub>
        </m:sSub>
        <m:r>
          <w:rPr>
            <w:rFonts w:ascii="Cambria Math" w:hAnsi="Cambria Math"/>
          </w:rPr>
          <m:t xml:space="preserve">=</m:t>
        </m:r>
        <m:sSub>
          <m:e>
            <m:bar>
              <m:barPr>
                <m:pos m:val="top"/>
              </m:barPr>
              <m:e>
                <m:r>
                  <w:rPr>
                    <w:rFonts w:ascii="Cambria Math" w:hAnsi="Cambria Math"/>
                  </w:rPr>
                  <m:t xml:space="preserve">I</m:t>
                </m:r>
              </m:e>
            </m:bar>
          </m:e>
          <m:sub>
            <m:r>
              <w:rPr>
                <w:rFonts w:ascii="Cambria Math" w:hAnsi="Cambria Math"/>
              </w:rPr>
              <m:t xml:space="preserve">2</m:t>
            </m:r>
          </m:sub>
        </m:sSub>
        <m:r>
          <w:rPr>
            <w:rFonts w:ascii="Cambria Math" w:hAnsi="Cambria Math"/>
          </w:rPr>
          <m:t xml:space="preserve">−</m:t>
        </m:r>
        <m:sSub>
          <m:e>
            <m:bar>
              <m:barPr>
                <m:pos m:val="top"/>
              </m:barPr>
              <m:e>
                <m:r>
                  <w:rPr>
                    <w:rFonts w:ascii="Cambria Math" w:hAnsi="Cambria Math"/>
                  </w:rPr>
                  <m:t xml:space="preserve">I</m:t>
                </m:r>
              </m:e>
            </m:bar>
          </m:e>
          <m:sub>
            <m:r>
              <w:rPr>
                <w:rFonts w:ascii="Cambria Math" w:hAnsi="Cambria Math"/>
              </w:rPr>
              <m:t xml:space="preserve">1</m:t>
            </m:r>
          </m:sub>
        </m:sSub>
      </m:oMath>
      <w:r>
        <w:rPr/>
        <w:t xml:space="preserve">                                               </w:t>
      </w:r>
      <w:r>
        <w:rPr>
          <w:b/>
        </w:rPr>
        <w:t>(3.4.2)</w:t>
      </w:r>
    </w:p>
    <w:p>
      <w:pPr>
        <w:pStyle w:val="TextBody"/>
        <w:spacing w:before="0" w:after="240"/>
        <w:jc w:val="center"/>
        <w:rPr/>
      </w:pPr>
      <w:r>
        <w:rPr/>
      </w:r>
      <m:oMath xmlns:m="http://schemas.openxmlformats.org/officeDocument/2006/math">
        <m:sSub>
          <m:e>
            <m:bar>
              <m:barPr>
                <m:pos m:val="top"/>
              </m:barPr>
              <m:e>
                <m:r>
                  <w:rPr>
                    <w:rFonts w:ascii="Cambria Math" w:hAnsi="Cambria Math"/>
                  </w:rPr>
                  <m:t xml:space="preserve">I</m:t>
                </m:r>
              </m:e>
            </m:bar>
          </m:e>
          <m:sub>
            <m:r>
              <w:rPr>
                <w:rFonts w:ascii="Cambria Math" w:hAnsi="Cambria Math"/>
              </w:rPr>
              <m:t xml:space="preserve">6</m:t>
            </m:r>
          </m:sub>
        </m:sSub>
        <m:r>
          <w:rPr>
            <w:rFonts w:ascii="Cambria Math" w:hAnsi="Cambria Math"/>
          </w:rPr>
          <m:t xml:space="preserve">=</m:t>
        </m:r>
        <m:sSub>
          <m:e>
            <m:bar>
              <m:barPr>
                <m:pos m:val="top"/>
              </m:barPr>
              <m:e>
                <m:r>
                  <w:rPr>
                    <w:rFonts w:ascii="Cambria Math" w:hAnsi="Cambria Math"/>
                  </w:rPr>
                  <m:t xml:space="preserve">I</m:t>
                </m:r>
              </m:e>
            </m:bar>
          </m:e>
          <m:sub>
            <m:r>
              <w:rPr>
                <w:rFonts w:ascii="Cambria Math" w:hAnsi="Cambria Math"/>
              </w:rPr>
              <m:t xml:space="preserve">3</m:t>
            </m:r>
          </m:sub>
        </m:sSub>
        <m:r>
          <w:rPr>
            <w:rFonts w:ascii="Cambria Math" w:hAnsi="Cambria Math"/>
          </w:rPr>
          <m:t xml:space="preserve">−</m:t>
        </m:r>
        <m:sSub>
          <m:e>
            <m:bar>
              <m:barPr>
                <m:pos m:val="top"/>
              </m:barPr>
              <m:e>
                <m:r>
                  <w:rPr>
                    <w:rFonts w:ascii="Cambria Math" w:hAnsi="Cambria Math"/>
                  </w:rPr>
                  <m:t xml:space="preserve">I</m:t>
                </m:r>
              </m:e>
            </m:bar>
          </m:e>
          <m:sub>
            <m:r>
              <w:rPr>
                <w:rFonts w:ascii="Cambria Math" w:hAnsi="Cambria Math"/>
              </w:rPr>
              <m:t xml:space="preserve">2</m:t>
            </m:r>
          </m:sub>
        </m:sSub>
      </m:oMath>
    </w:p>
    <w:p>
      <w:pPr>
        <w:pStyle w:val="22"/>
        <w:rPr/>
      </w:pPr>
      <w:r>
        <w:rPr/>
        <w:t>Нейтральный провод, предоставляющий потребителю фазные напряжения сети, не используется.</w:t>
      </w:r>
    </w:p>
    <w:p>
      <w:pPr>
        <w:pStyle w:val="Normal"/>
        <w:jc w:val="both"/>
        <w:rPr/>
      </w:pPr>
      <w:r>
        <w:rPr>
          <w:sz w:val="28"/>
          <w:szCs w:val="20"/>
        </w:rPr>
        <w:t xml:space="preserve">При симметричной нагрузке </w:t>
      </w:r>
      <w:r>
        <w:rPr>
          <w:sz w:val="28"/>
          <w:szCs w:val="20"/>
          <w:lang w:val="en-US"/>
        </w:rPr>
        <w:t>Z</w:t>
      </w:r>
      <w:r>
        <w:rPr>
          <w:sz w:val="28"/>
          <w:szCs w:val="20"/>
        </w:rPr>
        <w:t xml:space="preserve"> и </w:t>
      </w:r>
      <w:r>
        <w:rPr>
          <w:sz w:val="28"/>
          <w:szCs w:val="20"/>
          <w:lang w:val="en-US"/>
        </w:rPr>
        <w:t>φ</w:t>
      </w:r>
      <w:r>
        <w:rPr>
          <w:sz w:val="28"/>
          <w:szCs w:val="20"/>
        </w:rPr>
        <w:t xml:space="preserve"> для каждой из фаз потребителя одинаковы. Поэтому фазовые токи потребителя равны и имеют взаимный фазовый угол 120º. На векторной диаграмме рис 3.4.1б представлены векторы линейных напряжений, векторы фазных токов, соответствующие активно-индуктивному характеру нагрузки и векторы линейных токов по уравнениям (3.4.2). Линейные токи при симметричной нагрузке также равны и имеют взаимный фазовый угол 120º. Линейный ток равен удвоенной проекции вектора фазного тока под углом 30º.</w:t>
      </w:r>
    </w:p>
    <w:p>
      <w:pPr>
        <w:pStyle w:val="Normal"/>
        <w:rPr>
          <w:b/>
          <w:b/>
          <w:i/>
          <w:i/>
          <w:sz w:val="28"/>
        </w:rPr>
      </w:pPr>
      <w:r>
        <w:rPr>
          <w:b/>
          <w:i/>
          <w:sz w:val="28"/>
        </w:rPr>
        <w:t>При симметричной нагрузке:</w:t>
      </w:r>
    </w:p>
    <w:p>
      <w:pPr>
        <w:pStyle w:val="Normal"/>
        <w:spacing w:before="240" w:after="240"/>
        <w:jc w:val="right"/>
        <w:rPr/>
      </w:pPr>
      <w:r>
        <w:rPr/>
      </w:r>
      <m:oMath xmlns:m="http://schemas.openxmlformats.org/officeDocument/2006/math">
        <m:sSub>
          <m:e>
            <m:r>
              <w:rPr>
                <w:rFonts w:ascii="Cambria Math" w:hAnsi="Cambria Math"/>
              </w:rPr>
              <m:t xml:space="preserve">I</m:t>
            </m:r>
          </m:e>
          <m:sub>
            <m:r>
              <w:rPr>
                <w:rFonts w:ascii="Cambria Math" w:hAnsi="Cambria Math"/>
              </w:rPr>
              <m:t xml:space="preserve">Л</m:t>
            </m:r>
          </m:sub>
        </m:sSub>
        <m:r>
          <w:rPr>
            <w:rFonts w:ascii="Cambria Math" w:hAnsi="Cambria Math"/>
          </w:rPr>
          <m:t xml:space="preserve">=</m:t>
        </m:r>
        <m:rad>
          <m:radPr>
            <m:degHide m:val="1"/>
          </m:radPr>
          <m:deg/>
          <m:e>
            <m:r>
              <w:rPr>
                <w:rFonts w:ascii="Cambria Math" w:hAnsi="Cambria Math"/>
              </w:rPr>
              <m:t xml:space="preserve">3</m:t>
            </m:r>
          </m:e>
        </m:rad>
        <m:sSub>
          <m:e>
            <m:r>
              <w:rPr>
                <w:rFonts w:ascii="Cambria Math" w:hAnsi="Cambria Math"/>
              </w:rPr>
              <m:t xml:space="preserve">I</m:t>
            </m:r>
          </m:e>
          <m:sub>
            <m:r>
              <w:rPr>
                <w:rFonts w:ascii="Cambria Math" w:hAnsi="Cambria Math"/>
              </w:rPr>
              <m:t xml:space="preserve">Ф</m:t>
            </m:r>
          </m:sub>
        </m:sSub>
      </m:oMath>
      <w:r>
        <w:rPr>
          <w:sz w:val="28"/>
          <w:szCs w:val="20"/>
        </w:rPr>
        <w:tab/>
        <w:tab/>
        <w:tab/>
        <w:tab/>
        <w:tab/>
      </w:r>
      <w:r>
        <w:rPr>
          <w:b/>
          <w:sz w:val="28"/>
        </w:rPr>
        <w:t>(3.4.3)</w:t>
      </w:r>
    </w:p>
    <w:p>
      <w:pPr>
        <w:pStyle w:val="Normal"/>
        <w:jc w:val="both"/>
        <w:rPr>
          <w:sz w:val="28"/>
          <w:szCs w:val="20"/>
        </w:rPr>
      </w:pPr>
      <w:r>
        <w:rPr>
          <w:sz w:val="28"/>
          <w:szCs w:val="20"/>
        </w:rPr>
        <w:t>Расчет токов для соединения треугольником при симметричной нагрузке приведен в примере 3.4.1.</w:t>
      </w:r>
    </w:p>
    <w:p>
      <w:pPr>
        <w:pStyle w:val="Normal"/>
        <w:jc w:val="both"/>
        <w:rPr/>
      </w:pPr>
      <w:r>
        <w:rPr>
          <w:sz w:val="28"/>
          <w:u w:val="single"/>
        </w:rPr>
        <w:t>При несимметричной нагрузке аналитический расчёт токов следует выполнять символическим методом.</w:t>
      </w:r>
      <w:r>
        <w:rPr>
          <w:sz w:val="28"/>
          <w:szCs w:val="20"/>
        </w:rPr>
        <w:t xml:space="preserve"> Справедливы общие правила составления уравнений. Необходимо рассчитать шесть токов. Схема имеет четыре узла: три в соединении треугольником и один в источнике. Независимые уравнения по первому закону Кирхгофа соответствуют уравнениям (3.4.2.). Уравнения, составленные по второму закону Кирхгофа, включающие линейные напряжения и разрешённые относительно тока - это три уравнения, соответствующие уравнениям (3.4.1). Расчёт приведён в примере 3.4.2.</w:t>
      </w:r>
    </w:p>
    <w:p>
      <w:pPr>
        <w:pStyle w:val="Heading2"/>
        <w:numPr>
          <w:ilvl w:val="1"/>
          <w:numId w:val="1"/>
        </w:numPr>
        <w:spacing w:before="240" w:after="360"/>
        <w:rPr>
          <w:sz w:val="32"/>
        </w:rPr>
      </w:pPr>
      <w:bookmarkStart w:id="28" w:name="35"/>
      <w:r>
        <w:rPr>
          <w:sz w:val="32"/>
        </w:rPr>
        <w:t>3.5</w:t>
      </w:r>
      <w:bookmarkEnd w:id="28"/>
      <w:r>
        <w:rPr>
          <w:sz w:val="32"/>
        </w:rPr>
        <w:t xml:space="preserve"> Соединение звездой.</w:t>
      </w:r>
    </w:p>
    <w:p>
      <w:pPr>
        <w:pStyle w:val="Normal"/>
        <w:rPr/>
      </w:pPr>
      <w:r>
        <w:rPr>
          <w:sz w:val="28"/>
          <w:szCs w:val="20"/>
        </w:rPr>
        <w:t xml:space="preserve">При соединении фаз потребителя звездой, один из проводов каждой фазы подключается к точкам А, В, С соответственно, а остальные три провода объединяются и присоединяются к точке </w:t>
      </w:r>
      <w:r>
        <w:rPr>
          <w:sz w:val="28"/>
          <w:szCs w:val="20"/>
          <w:lang w:val="en-US"/>
        </w:rPr>
        <w:t>N</w:t>
      </w:r>
      <w:r>
        <w:rPr>
          <w:sz w:val="28"/>
          <w:szCs w:val="20"/>
        </w:rPr>
        <w:t>. Схема соединения приведена на рис.3.5.1а. При таком соединении к каждой из фаз потребителя приложено фазное напряжение сети.</w:t>
      </w:r>
    </w:p>
    <w:p>
      <w:pPr>
        <w:pStyle w:val="Normal"/>
        <w:jc w:val="both"/>
        <w:rPr>
          <w:sz w:val="28"/>
          <w:szCs w:val="20"/>
        </w:rPr>
      </w:pPr>
      <w:r>
        <w:rPr>
          <w:sz w:val="28"/>
          <w:szCs w:val="20"/>
        </w:rPr>
        <w:t>Соотношения для расчёта токов соединения звездой:</w:t>
      </w:r>
    </w:p>
    <w:p>
      <w:pPr>
        <w:pStyle w:val="Normal"/>
        <w:spacing w:before="240" w:after="240"/>
        <w:jc w:val="right"/>
        <w:rPr>
          <w:sz w:val="28"/>
          <w:szCs w:val="20"/>
        </w:rPr>
      </w:pPr>
      <w:r>
        <w:rPr>
          <w:sz w:val="28"/>
        </w:rPr>
      </w:r>
      <m:oMath xmlns:m="http://schemas.openxmlformats.org/officeDocument/2006/math">
        <m:sSub>
          <m:e>
            <m:r>
              <w:rPr>
                <w:rFonts w:ascii="Cambria Math" w:hAnsi="Cambria Math"/>
              </w:rPr>
              <m:t xml:space="preserve">U</m:t>
            </m:r>
          </m:e>
          <m:sub>
            <m:r>
              <m:rPr>
                <m:lit/>
                <m:nor/>
              </m:rPr>
              <w:rPr>
                <w:rFonts w:ascii="Cambria Math" w:hAnsi="Cambria Math"/>
              </w:rPr>
              <m:t xml:space="preserve">Фпотр</m:t>
            </m:r>
          </m:sub>
        </m:sSub>
        <m:r>
          <w:rPr>
            <w:rFonts w:ascii="Cambria Math" w:hAnsi="Cambria Math"/>
          </w:rPr>
          <m:t xml:space="preserve">=</m:t>
        </m:r>
        <m:sSub>
          <m:e>
            <m:r>
              <w:rPr>
                <w:rFonts w:ascii="Cambria Math" w:hAnsi="Cambria Math"/>
              </w:rPr>
              <m:t xml:space="preserve">U</m:t>
            </m:r>
          </m:e>
          <m:sub>
            <m:r>
              <m:rPr>
                <m:lit/>
                <m:nor/>
              </m:rPr>
              <w:rPr>
                <w:rFonts w:ascii="Cambria Math" w:hAnsi="Cambria Math"/>
              </w:rPr>
              <m:t xml:space="preserve">Фсети</m:t>
            </m:r>
          </m:sub>
        </m:sSub>
      </m:oMath>
      <w:r>
        <w:rPr>
          <w:sz w:val="28"/>
        </w:rPr>
        <w:t xml:space="preserve">, </w:t>
      </w:r>
      <w:r>
        <w:rPr>
          <w:sz w:val="28"/>
        </w:rPr>
      </w:r>
      <m:oMath xmlns:m="http://schemas.openxmlformats.org/officeDocument/2006/math">
        <m:sSub>
          <m:e>
            <m:r>
              <w:rPr>
                <w:rFonts w:ascii="Cambria Math" w:hAnsi="Cambria Math"/>
              </w:rPr>
              <m:t xml:space="preserve">I</m:t>
            </m:r>
          </m:e>
          <m:sub>
            <m:r>
              <m:rPr>
                <m:lit/>
                <m:nor/>
              </m:rPr>
              <w:rPr>
                <w:rFonts w:ascii="Cambria Math" w:hAnsi="Cambria Math"/>
              </w:rPr>
              <m:t xml:space="preserve">Фпотр</m:t>
            </m:r>
          </m:sub>
        </m:sSub>
        <m:r>
          <w:rPr>
            <w:rFonts w:ascii="Cambria Math" w:hAnsi="Cambria Math"/>
          </w:rPr>
          <m:t xml:space="preserve">=</m:t>
        </m:r>
        <m:f>
          <m:fPr>
            <m:type m:val="lin"/>
          </m:fPr>
          <m:num>
            <m:sSub>
              <m:e>
                <m:r>
                  <w:rPr>
                    <w:rFonts w:ascii="Cambria Math" w:hAnsi="Cambria Math"/>
                  </w:rPr>
                  <m:t xml:space="preserve">I</m:t>
                </m:r>
              </m:e>
              <m:sub>
                <m:r>
                  <m:rPr>
                    <m:lit/>
                    <m:nor/>
                  </m:rPr>
                  <w:rPr>
                    <w:rFonts w:ascii="Cambria Math" w:hAnsi="Cambria Math"/>
                  </w:rPr>
                  <m:t xml:space="preserve">Фпотр</m:t>
                </m:r>
              </m:sub>
            </m:sSub>
          </m:num>
          <m:den>
            <m:r>
              <w:rPr>
                <w:rFonts w:ascii="Cambria Math" w:hAnsi="Cambria Math"/>
              </w:rPr>
              <m:t xml:space="preserve">Z</m:t>
            </m:r>
          </m:den>
        </m:f>
      </m:oMath>
      <w:r>
        <w:rPr>
          <w:sz w:val="28"/>
        </w:rPr>
        <w:t xml:space="preserve">, </w:t>
      </w:r>
      <w:r>
        <w:rPr>
          <w:sz w:val="28"/>
        </w:rPr>
      </w:r>
      <m:oMath xmlns:m="http://schemas.openxmlformats.org/officeDocument/2006/math">
        <m:sSub>
          <m:e>
            <m:r>
              <w:rPr>
                <w:rFonts w:ascii="Cambria Math" w:hAnsi="Cambria Math"/>
              </w:rPr>
              <m:t xml:space="preserve">I</m:t>
            </m:r>
          </m:e>
          <m:sub>
            <m:r>
              <m:rPr>
                <m:lit/>
                <m:nor/>
              </m:rPr>
              <w:rPr>
                <w:rFonts w:ascii="Cambria Math" w:hAnsi="Cambria Math"/>
              </w:rPr>
              <m:t xml:space="preserve">Лсети</m:t>
            </m:r>
          </m:sub>
        </m:sSub>
        <m:r>
          <w:rPr>
            <w:rFonts w:ascii="Cambria Math" w:hAnsi="Cambria Math"/>
          </w:rPr>
          <m:t xml:space="preserve">=</m:t>
        </m:r>
        <m:sSub>
          <m:e>
            <m:r>
              <w:rPr>
                <w:rFonts w:ascii="Cambria Math" w:hAnsi="Cambria Math"/>
              </w:rPr>
              <m:t xml:space="preserve">I</m:t>
            </m:r>
          </m:e>
          <m:sub>
            <m:r>
              <m:rPr>
                <m:lit/>
                <m:nor/>
              </m:rPr>
              <w:rPr>
                <w:rFonts w:ascii="Cambria Math" w:hAnsi="Cambria Math"/>
              </w:rPr>
              <m:t xml:space="preserve">Фпотр</m:t>
            </m:r>
          </m:sub>
        </m:sSub>
      </m:oMath>
      <w:r>
        <w:rPr>
          <w:sz w:val="28"/>
        </w:rPr>
        <w:tab/>
      </w:r>
      <w:r>
        <w:rPr>
          <w:b/>
          <w:sz w:val="28"/>
        </w:rPr>
        <w:t>(3.5.1)</w:t>
      </w:r>
    </w:p>
    <w:p>
      <w:pPr>
        <w:pStyle w:val="TextBody"/>
        <w:rPr/>
      </w:pPr>
      <w:r>
        <w:rPr/>
        <w:t>где для каждой из фаз:</w:t>
      </w:r>
    </w:p>
    <w:p>
      <w:pPr>
        <w:pStyle w:val="TextBody"/>
        <w:jc w:val="center"/>
        <w:rPr/>
      </w:pPr>
      <w:r>
        <w:rPr/>
      </w:r>
      <m:oMath xmlns:m="http://schemas.openxmlformats.org/officeDocument/2006/math">
        <m:r>
          <w:rPr>
            <w:rFonts w:ascii="Cambria Math" w:hAnsi="Cambria Math"/>
          </w:rPr>
          <m:t xml:space="preserve">Z</m:t>
        </m:r>
        <m:r>
          <w:rPr>
            <w:rFonts w:ascii="Cambria Math" w:hAnsi="Cambria Math"/>
          </w:rPr>
          <m:t xml:space="preserve">=</m:t>
        </m:r>
        <m:rad>
          <m:radPr>
            <m:degHide m:val="1"/>
          </m:radPr>
          <m:deg/>
          <m:e>
            <m:sSup>
              <m:e>
                <m:r>
                  <w:rPr>
                    <w:rFonts w:ascii="Cambria Math" w:hAnsi="Cambria Math"/>
                  </w:rPr>
                  <m:t xml:space="preserve">R</m:t>
                </m:r>
              </m:e>
              <m:sup>
                <m:r>
                  <w:rPr>
                    <w:rFonts w:ascii="Cambria Math" w:hAnsi="Cambria Math"/>
                  </w:rPr>
                  <m:t xml:space="preserve">2</m:t>
                </m:r>
              </m:sup>
            </m:sSup>
            <m:r>
              <w:rPr>
                <w:rFonts w:ascii="Cambria Math" w:hAnsi="Cambria Math"/>
              </w:rPr>
              <m:t xml:space="preserve">+</m:t>
            </m:r>
            <m:r>
              <w:rPr>
                <w:rFonts w:ascii="Cambria Math" w:hAnsi="Cambria Math"/>
              </w:rPr>
              <m:t xml:space="preserve">(</m:t>
            </m:r>
            <m:sSub>
              <m:e>
                <m:r>
                  <w:rPr>
                    <w:rFonts w:ascii="Cambria Math" w:hAnsi="Cambria Math"/>
                  </w:rPr>
                  <m:t xml:space="preserve">X</m:t>
                </m:r>
              </m:e>
              <m:sub>
                <m:r>
                  <w:rPr>
                    <w:rFonts w:ascii="Cambria Math" w:hAnsi="Cambria Math"/>
                  </w:rPr>
                  <m:t xml:space="preserve">L</m:t>
                </m:r>
              </m:sub>
            </m:sSub>
            <m:r>
              <w:rPr>
                <w:rFonts w:ascii="Cambria Math" w:hAnsi="Cambria Math"/>
              </w:rPr>
              <m:t xml:space="preserve">−</m:t>
            </m:r>
            <m:sSub>
              <m:e>
                <m:r>
                  <w:rPr>
                    <w:rFonts w:ascii="Cambria Math" w:hAnsi="Cambria Math"/>
                  </w:rPr>
                  <m:t xml:space="preserve">X</m:t>
                </m:r>
              </m:e>
              <m:sub>
                <m:r>
                  <w:rPr>
                    <w:rFonts w:ascii="Cambria Math" w:hAnsi="Cambria Math"/>
                  </w:rPr>
                  <m:t xml:space="preserve">C</m:t>
                </m:r>
              </m:sub>
            </m:sSub>
            <m:sSup>
              <m:e>
                <m:r>
                  <w:rPr>
                    <w:rFonts w:ascii="Cambria Math" w:hAnsi="Cambria Math"/>
                  </w:rPr>
                  <m:t xml:space="preserve">)</m:t>
                </m:r>
              </m:e>
              <m:sup>
                <m:r>
                  <w:rPr>
                    <w:rFonts w:ascii="Cambria Math" w:hAnsi="Cambria Math"/>
                  </w:rPr>
                  <m:t xml:space="preserve">2</m:t>
                </m:r>
              </m:sup>
            </m:sSup>
          </m:e>
        </m:rad>
      </m:oMath>
      <w:r>
        <w:rPr/>
        <w:t xml:space="preserve">, </w:t>
      </w:r>
      <w:r>
        <w:rPr/>
      </w:r>
      <m:oMath xmlns:m="http://schemas.openxmlformats.org/officeDocument/2006/math">
        <m:r>
          <w:rPr>
            <w:rFonts w:ascii="Cambria Math" w:hAnsi="Cambria Math"/>
          </w:rPr>
          <m:t xml:space="preserve">ϕ</m:t>
        </m:r>
        <m:r>
          <w:rPr>
            <w:rFonts w:ascii="Cambria Math" w:hAnsi="Cambria Math"/>
          </w:rPr>
          <m:t xml:space="preserve">=</m:t>
        </m:r>
        <m:r>
          <m:rPr>
            <m:lit/>
            <m:nor/>
          </m:rPr>
          <w:rPr>
            <w:rFonts w:ascii="Cambria Math" w:hAnsi="Cambria Math"/>
          </w:rPr>
          <m:t xml:space="preserve">arctg</m:t>
        </m:r>
        <m:r>
          <w:rPr>
            <w:rFonts w:ascii="Cambria Math" w:hAnsi="Cambria Math"/>
          </w:rPr>
          <m:t xml:space="preserve">(</m:t>
        </m:r>
        <m:f>
          <m:num>
            <m:sSub>
              <m:e>
                <m:r>
                  <w:rPr>
                    <w:rFonts w:ascii="Cambria Math" w:hAnsi="Cambria Math"/>
                  </w:rPr>
                  <m:t xml:space="preserve">X</m:t>
                </m:r>
              </m:e>
              <m:sub>
                <m:r>
                  <w:rPr>
                    <w:rFonts w:ascii="Cambria Math" w:hAnsi="Cambria Math"/>
                  </w:rPr>
                  <m:t xml:space="preserve">L</m:t>
                </m:r>
              </m:sub>
            </m:sSub>
            <m:r>
              <w:rPr>
                <w:rFonts w:ascii="Cambria Math" w:hAnsi="Cambria Math"/>
              </w:rPr>
              <m:t xml:space="preserve">−</m:t>
            </m:r>
            <m:sSub>
              <m:e>
                <m:r>
                  <w:rPr>
                    <w:rFonts w:ascii="Cambria Math" w:hAnsi="Cambria Math"/>
                  </w:rPr>
                  <m:t xml:space="preserve">X</m:t>
                </m:r>
              </m:e>
              <m:sub>
                <m:r>
                  <w:rPr>
                    <w:rFonts w:ascii="Cambria Math" w:hAnsi="Cambria Math"/>
                  </w:rPr>
                  <m:t xml:space="preserve">C</m:t>
                </m:r>
              </m:sub>
            </m:sSub>
          </m:num>
          <m:den>
            <m:r>
              <w:rPr>
                <w:rFonts w:ascii="Cambria Math" w:hAnsi="Cambria Math"/>
              </w:rPr>
              <m:t xml:space="preserve">R</m:t>
            </m:r>
          </m:den>
        </m:f>
        <m:r>
          <w:rPr>
            <w:rFonts w:ascii="Cambria Math" w:hAnsi="Cambria Math"/>
          </w:rPr>
          <m:t xml:space="preserve">)</m:t>
        </m:r>
      </m:oMath>
    </w:p>
    <w:p>
      <w:pPr>
        <w:pStyle w:val="Normal"/>
        <w:ind w:right="-58" w:hanging="0"/>
        <w:jc w:val="both"/>
        <w:rPr/>
      </w:pPr>
      <w:r>
        <w:rPr>
          <w:b/>
          <w:i/>
          <w:sz w:val="28"/>
        </w:rPr>
        <w:t>Ток в нейтральном проводе определяется по первому закону Кирхгофа в векторной форме</w:t>
      </w:r>
      <w:r>
        <w:rPr>
          <w:sz w:val="28"/>
          <w:szCs w:val="20"/>
        </w:rPr>
        <w:t>, рис.3.5.1б:</w:t>
      </w:r>
    </w:p>
    <w:p>
      <w:pPr>
        <w:pStyle w:val="Normal"/>
        <w:jc w:val="right"/>
        <w:rPr>
          <w:sz w:val="28"/>
          <w:szCs w:val="20"/>
          <w:lang w:val="en-US" w:eastAsia="en-US"/>
        </w:rPr>
      </w:pPr>
      <w:r>
        <w:rPr>
          <w:sz w:val="28"/>
          <w:szCs w:val="20"/>
          <w:lang w:val="en-US" w:eastAsia="en-US"/>
        </w:rPr>
        <w:object>
          <v:shape id="ole_rId365" style="width:380.25pt;height:169.5pt" o:ole="">
            <v:imagedata r:id="rId366" o:title=""/>
          </v:shape>
          <o:OLEObject Type="Embed" ProgID="" ShapeID="ole_rId365" DrawAspect="Content" ObjectID="_727158891" r:id="rId365"/>
        </w:object>
      </w:r>
    </w:p>
    <w:p>
      <w:pPr>
        <w:pStyle w:val="Normal"/>
        <w:jc w:val="right"/>
        <w:rPr>
          <w:sz w:val="28"/>
        </w:rPr>
      </w:pPr>
      <w:r>
        <w:rPr>
          <w:sz w:val="28"/>
        </w:rPr>
      </w:r>
    </w:p>
    <w:p>
      <w:pPr>
        <w:pStyle w:val="Normal"/>
        <w:jc w:val="right"/>
        <w:rPr>
          <w:sz w:val="28"/>
        </w:rPr>
      </w:pPr>
      <w:r>
        <w:rPr>
          <w:sz w:val="28"/>
        </w:rPr>
      </w:r>
    </w:p>
    <w:p>
      <w:pPr>
        <w:pStyle w:val="Normal"/>
        <w:jc w:val="right"/>
        <w:rPr>
          <w:sz w:val="28"/>
        </w:rPr>
      </w:pPr>
      <w:r>
        <w:rPr>
          <w:sz w:val="28"/>
        </w:rPr>
      </w:r>
    </w:p>
    <w:p>
      <w:pPr>
        <w:pStyle w:val="Normal"/>
        <w:jc w:val="right"/>
        <w:rPr>
          <w:sz w:val="28"/>
        </w:rPr>
      </w:pPr>
      <w:r>
        <w:rPr>
          <w:sz w:val="28"/>
        </w:rPr>
      </w:r>
    </w:p>
    <w:p>
      <w:pPr>
        <w:pStyle w:val="Normal"/>
        <w:jc w:val="right"/>
        <w:rPr>
          <w:sz w:val="28"/>
        </w:rPr>
      </w:pPr>
      <w:r>
        <w:rPr>
          <w:sz w:val="28"/>
        </w:rPr>
      </w:r>
    </w:p>
    <w:p>
      <w:pPr>
        <w:pStyle w:val="Normal"/>
        <w:jc w:val="right"/>
        <w:rPr>
          <w:sz w:val="28"/>
        </w:rPr>
      </w:pPr>
      <w:r>
        <w:rPr>
          <w:sz w:val="28"/>
        </w:rPr>
      </w:r>
    </w:p>
    <w:p>
      <w:pPr>
        <w:pStyle w:val="Normal"/>
        <w:jc w:val="right"/>
        <w:rPr>
          <w:sz w:val="28"/>
        </w:rPr>
      </w:pPr>
      <w:r>
        <w:rPr>
          <w:sz w:val="28"/>
        </w:rPr>
      </w:r>
    </w:p>
    <w:p>
      <w:pPr>
        <w:pStyle w:val="Normal"/>
        <w:jc w:val="right"/>
        <w:rPr>
          <w:sz w:val="28"/>
        </w:rPr>
      </w:pPr>
      <w:r>
        <w:rPr>
          <w:sz w:val="28"/>
        </w:rPr>
      </w:r>
    </w:p>
    <w:p>
      <w:pPr>
        <w:pStyle w:val="Style8"/>
        <w:rPr>
          <w:sz w:val="28"/>
        </w:rPr>
      </w:pPr>
      <w:r>
        <w:rPr>
          <w:sz w:val="28"/>
        </w:rPr>
      </w:r>
    </w:p>
    <w:p>
      <w:pPr>
        <w:pStyle w:val="Style8"/>
        <w:rPr/>
      </w:pPr>
      <w:r>
        <w:rPr/>
      </w:r>
    </w:p>
    <w:p>
      <w:pPr>
        <w:pStyle w:val="Style8"/>
        <w:rPr/>
      </w:pPr>
      <w:r>
        <w:rPr/>
        <w:t xml:space="preserve">Рис № 3.5. </w:t>
      </w:r>
      <w:r>
        <w:rPr/>
        <w:fldChar w:fldCharType="begin"/>
      </w:r>
      <w:r>
        <w:instrText> SEQ Рис_№_3.5. \* ARABIC </w:instrText>
      </w:r>
      <w:r>
        <w:fldChar w:fldCharType="separate"/>
      </w:r>
      <w:r/>
      <w:r>
        <w:fldChar w:fldCharType="end"/>
      </w:r>
    </w:p>
    <w:p>
      <w:pPr>
        <w:pStyle w:val="Style8"/>
        <w:rPr/>
      </w:pPr>
      <w:r>
        <w:rPr/>
      </w:r>
      <m:oMath xmlns:m="http://schemas.openxmlformats.org/officeDocument/2006/math">
        <m:sSub>
          <m:e>
            <m:bar>
              <m:barPr>
                <m:pos m:val="top"/>
              </m:barPr>
              <m:e>
                <m:r>
                  <w:rPr>
                    <w:rFonts w:ascii="Cambria Math" w:hAnsi="Cambria Math"/>
                  </w:rPr>
                  <m:t xml:space="preserve">I</m:t>
                </m:r>
              </m:e>
            </m:bar>
          </m:e>
          <m:sub>
            <m:r>
              <w:rPr>
                <w:rFonts w:ascii="Cambria Math" w:hAnsi="Cambria Math"/>
              </w:rPr>
              <m:t xml:space="preserve">4</m:t>
            </m:r>
          </m:sub>
        </m:sSub>
        <m:r>
          <w:rPr>
            <w:rFonts w:ascii="Cambria Math" w:hAnsi="Cambria Math"/>
          </w:rPr>
          <m:t xml:space="preserve">=</m:t>
        </m:r>
        <m:sSub>
          <m:e>
            <m:bar>
              <m:barPr>
                <m:pos m:val="top"/>
              </m:barPr>
              <m:e>
                <m:r>
                  <w:rPr>
                    <w:rFonts w:ascii="Cambria Math" w:hAnsi="Cambria Math"/>
                  </w:rPr>
                  <m:t xml:space="preserve">I</m:t>
                </m:r>
              </m:e>
            </m:bar>
          </m:e>
          <m:sub>
            <m:r>
              <w:rPr>
                <w:rFonts w:ascii="Cambria Math" w:hAnsi="Cambria Math"/>
              </w:rPr>
              <m:t xml:space="preserve">1</m:t>
            </m:r>
          </m:sub>
        </m:sSub>
        <m:r>
          <w:rPr>
            <w:rFonts w:ascii="Cambria Math" w:hAnsi="Cambria Math"/>
          </w:rPr>
          <m:t xml:space="preserve">+</m:t>
        </m:r>
        <m:sSub>
          <m:e>
            <m:bar>
              <m:barPr>
                <m:pos m:val="top"/>
              </m:barPr>
              <m:e>
                <m:r>
                  <w:rPr>
                    <w:rFonts w:ascii="Cambria Math" w:hAnsi="Cambria Math"/>
                  </w:rPr>
                  <m:t xml:space="preserve">I</m:t>
                </m:r>
              </m:e>
            </m:bar>
          </m:e>
          <m:sub>
            <m:r>
              <w:rPr>
                <w:rFonts w:ascii="Cambria Math" w:hAnsi="Cambria Math"/>
              </w:rPr>
              <m:t xml:space="preserve">2</m:t>
            </m:r>
          </m:sub>
        </m:sSub>
        <m:r>
          <w:rPr>
            <w:rFonts w:ascii="Cambria Math" w:hAnsi="Cambria Math"/>
          </w:rPr>
          <m:t xml:space="preserve">+</m:t>
        </m:r>
        <m:sSub>
          <m:e>
            <m:bar>
              <m:barPr>
                <m:pos m:val="top"/>
              </m:barPr>
              <m:e>
                <m:r>
                  <w:rPr>
                    <w:rFonts w:ascii="Cambria Math" w:hAnsi="Cambria Math"/>
                  </w:rPr>
                  <m:t xml:space="preserve">I</m:t>
                </m:r>
              </m:e>
            </m:bar>
          </m:e>
          <m:sub>
            <m:r>
              <w:rPr>
                <w:rFonts w:ascii="Cambria Math" w:hAnsi="Cambria Math"/>
              </w:rPr>
              <m:t xml:space="preserve">3</m:t>
            </m:r>
          </m:sub>
        </m:sSub>
      </m:oMath>
      <w:r>
        <w:rPr/>
        <w:tab/>
        <w:tab/>
        <w:tab/>
        <w:tab/>
      </w:r>
      <w:r>
        <w:rPr>
          <w:b w:val="false"/>
          <w:i/>
        </w:rPr>
        <w:t>(3.5.2)</w:t>
      </w:r>
    </w:p>
    <w:p>
      <w:pPr>
        <w:pStyle w:val="Normal"/>
        <w:spacing w:before="240" w:after="240"/>
        <w:jc w:val="both"/>
        <w:rPr>
          <w:sz w:val="28"/>
          <w:u w:val="single"/>
        </w:rPr>
      </w:pPr>
      <w:r>
        <w:rPr>
          <w:sz w:val="28"/>
          <w:u w:val="single"/>
        </w:rPr>
        <w:t>Расчет привёден в примере 3.5.1.</w:t>
      </w:r>
    </w:p>
    <w:p>
      <w:pPr>
        <w:pStyle w:val="Normal"/>
        <w:jc w:val="both"/>
        <w:rPr/>
      </w:pPr>
      <w:r>
        <w:rPr>
          <w:sz w:val="28"/>
          <w:u w:val="single"/>
        </w:rPr>
        <w:t xml:space="preserve">При симметрической нагрузке </w:t>
      </w:r>
      <w:r>
        <w:rPr>
          <w:sz w:val="28"/>
          <w:u w:val="single"/>
          <w:lang w:val="en-US"/>
        </w:rPr>
        <w:t>Z</w:t>
      </w:r>
      <w:r>
        <w:rPr>
          <w:sz w:val="28"/>
          <w:u w:val="single"/>
        </w:rPr>
        <w:t xml:space="preserve"> и </w:t>
      </w:r>
      <w:r>
        <w:rPr>
          <w:sz w:val="28"/>
          <w:u w:val="single"/>
          <w:lang w:val="en-US"/>
        </w:rPr>
        <w:t>φ</w:t>
      </w:r>
      <w:r>
        <w:rPr>
          <w:sz w:val="28"/>
          <w:u w:val="single"/>
        </w:rPr>
        <w:t xml:space="preserve"> каждой из фаз потребителя одинаковы</w:t>
      </w:r>
      <w:r>
        <w:rPr>
          <w:sz w:val="28"/>
          <w:szCs w:val="20"/>
        </w:rPr>
        <w:t>. В этом случае фазные токи равны и имеют взаимный фазовый угол 120º. Их векторная сумма определяет нулевое значение тока в нейтральном проводе. Поэтому трёхфазные потребители при соединении фаз звездой к нейтральной точке не подключаются. Равенство фазных напряжений потребителя и их взаимные фазовые углы 120º обеспечиваются симметричностью нагрузки.</w:t>
      </w:r>
    </w:p>
    <w:p>
      <w:pPr>
        <w:pStyle w:val="Normal"/>
        <w:jc w:val="both"/>
        <w:rPr>
          <w:sz w:val="28"/>
          <w:szCs w:val="20"/>
        </w:rPr>
      </w:pPr>
      <w:r>
        <w:rPr>
          <w:sz w:val="28"/>
          <w:szCs w:val="20"/>
        </w:rPr>
        <w:t>Более сложные варианты подключения несимметричных потребителей к трёхфазной сети сводятся к схемам соединения треугольником или звездой. Они могут быть и с неполным количеством фаз.</w:t>
      </w:r>
    </w:p>
    <w:p>
      <w:pPr>
        <w:pStyle w:val="TextBody"/>
        <w:rPr/>
      </w:pPr>
      <w:r>
        <w:rPr/>
        <w:t>Расчёты токов и напряжений на основе графических построений векторов в векторных диаграммах возможен. Общим же случаем расчета является применение символического метода.</w:t>
      </w:r>
    </w:p>
    <w:p>
      <w:pPr>
        <w:pStyle w:val="Normal"/>
        <w:spacing w:before="240" w:after="240"/>
        <w:jc w:val="both"/>
        <w:rPr>
          <w:sz w:val="28"/>
          <w:u w:val="single"/>
        </w:rPr>
      </w:pPr>
      <w:r>
        <w:rPr>
          <w:sz w:val="28"/>
          <w:u w:val="single"/>
        </w:rPr>
        <w:t>Расчет приведён в примере 3.5.2.</w:t>
      </w:r>
    </w:p>
    <w:p>
      <w:pPr>
        <w:pStyle w:val="Heading2"/>
        <w:numPr>
          <w:ilvl w:val="1"/>
          <w:numId w:val="1"/>
        </w:numPr>
        <w:spacing w:before="240" w:after="360"/>
        <w:rPr>
          <w:sz w:val="32"/>
        </w:rPr>
      </w:pPr>
      <w:bookmarkStart w:id="29" w:name="36"/>
      <w:r>
        <w:rPr>
          <w:sz w:val="32"/>
        </w:rPr>
        <w:t>3.6</w:t>
      </w:r>
      <w:bookmarkEnd w:id="29"/>
      <w:r>
        <w:rPr>
          <w:sz w:val="32"/>
        </w:rPr>
        <w:t xml:space="preserve"> Мощности в трёхфазной системе</w:t>
      </w:r>
    </w:p>
    <w:p>
      <w:pPr>
        <w:pStyle w:val="Normal"/>
        <w:jc w:val="both"/>
        <w:rPr/>
      </w:pPr>
      <w:r>
        <w:rPr>
          <w:sz w:val="28"/>
          <w:u w:val="single"/>
        </w:rPr>
        <w:t>Определяющим при расчёте мощностей в электрических цепях является уравнение баланса мощности</w:t>
      </w:r>
      <w:r>
        <w:rPr>
          <w:sz w:val="28"/>
          <w:szCs w:val="20"/>
        </w:rPr>
        <w:t xml:space="preserve">. Оно является выражением закона сохранения энергии. В переменных синусоидальных токах это баланс полной мощности. Он записывается по составляющим: равенству активной и реактивной мощностей источников и потребителей. Общий случай расчёта полной мощности трёхфазной сети как источника может быть выполнен символическим методом. Для каждого из фазных напряжений сети его положительное направление и положительное направление линейного тока противоположны. Значит каждое из фазных напряжений сети - источник. </w:t>
      </w:r>
      <w:r>
        <w:rPr>
          <w:b/>
          <w:i/>
          <w:sz w:val="28"/>
        </w:rPr>
        <w:t>Уравнение расчёта полной мощности сети как источника:</w:t>
      </w:r>
    </w:p>
    <w:p>
      <w:pPr>
        <w:pStyle w:val="Normal"/>
        <w:spacing w:before="120" w:after="120"/>
        <w:jc w:val="right"/>
        <w:rPr>
          <w:b/>
          <w:b/>
          <w:i/>
          <w:i/>
          <w:sz w:val="28"/>
          <w:u w:val="single"/>
        </w:rPr>
      </w:pPr>
      <w:r>
        <w:rPr>
          <w:sz w:val="28"/>
        </w:rPr>
      </w:r>
      <m:oMath xmlns:m="http://schemas.openxmlformats.org/officeDocument/2006/math">
        <m:bar>
          <m:barPr>
            <m:pos m:val="bot"/>
          </m:barPr>
          <m:e>
            <m:r>
              <w:rPr>
                <w:rFonts w:ascii="Cambria Math" w:hAnsi="Cambria Math"/>
              </w:rPr>
              <m:t xml:space="preserve">S</m:t>
            </m:r>
          </m:e>
        </m:bar>
        <m:r>
          <w:rPr>
            <w:rFonts w:ascii="Cambria Math" w:hAnsi="Cambria Math"/>
          </w:rPr>
          <m:t xml:space="preserve">=</m:t>
        </m:r>
        <m:sSub>
          <m:e>
            <m:bar>
              <m:barPr>
                <m:pos m:val="bot"/>
              </m:barPr>
              <m:e>
                <m:r>
                  <w:rPr>
                    <w:rFonts w:ascii="Cambria Math" w:hAnsi="Cambria Math"/>
                  </w:rPr>
                  <m:t xml:space="preserve">U</m:t>
                </m:r>
              </m:e>
            </m:bar>
          </m:e>
          <m:sub>
            <m:r>
              <w:rPr>
                <w:rFonts w:ascii="Cambria Math" w:hAnsi="Cambria Math"/>
              </w:rPr>
              <m:t xml:space="preserve">A</m:t>
            </m:r>
          </m:sub>
        </m:sSub>
        <m:sSub>
          <m:e>
            <m:bar>
              <m:barPr>
                <m:pos m:val="bot"/>
              </m:barPr>
              <m:e>
                <m:r>
                  <w:rPr>
                    <w:rFonts w:ascii="Cambria Math" w:hAnsi="Cambria Math"/>
                  </w:rPr>
                  <m:t xml:space="preserve">I</m:t>
                </m:r>
              </m:e>
            </m:bar>
          </m:e>
          <m:sub>
            <m:r>
              <w:rPr>
                <w:rFonts w:ascii="Cambria Math" w:hAnsi="Cambria Math"/>
              </w:rPr>
              <m:t xml:space="preserve">A</m:t>
            </m:r>
          </m:sub>
        </m:sSub>
        <m:r>
          <w:rPr>
            <w:rFonts w:ascii="Cambria Math" w:hAnsi="Cambria Math"/>
          </w:rPr>
          <m:t xml:space="preserve">∗</m:t>
        </m:r>
        <m:r>
          <w:rPr>
            <w:rFonts w:ascii="Cambria Math" w:hAnsi="Cambria Math"/>
          </w:rPr>
          <m:t xml:space="preserve">+</m:t>
        </m:r>
        <m:sSub>
          <m:e>
            <m:bar>
              <m:barPr>
                <m:pos m:val="bot"/>
              </m:barPr>
              <m:e>
                <m:r>
                  <w:rPr>
                    <w:rFonts w:ascii="Cambria Math" w:hAnsi="Cambria Math"/>
                  </w:rPr>
                  <m:t xml:space="preserve">U</m:t>
                </m:r>
              </m:e>
            </m:bar>
          </m:e>
          <m:sub>
            <m:r>
              <w:rPr>
                <w:rFonts w:ascii="Cambria Math" w:hAnsi="Cambria Math"/>
              </w:rPr>
              <m:t xml:space="preserve">B</m:t>
            </m:r>
          </m:sub>
        </m:sSub>
        <m:sSub>
          <m:e>
            <m:bar>
              <m:barPr>
                <m:pos m:val="bot"/>
              </m:barPr>
              <m:e>
                <m:r>
                  <w:rPr>
                    <w:rFonts w:ascii="Cambria Math" w:hAnsi="Cambria Math"/>
                  </w:rPr>
                  <m:t xml:space="preserve">I</m:t>
                </m:r>
              </m:e>
            </m:bar>
          </m:e>
          <m:sub>
            <m:r>
              <w:rPr>
                <w:rFonts w:ascii="Cambria Math" w:hAnsi="Cambria Math"/>
              </w:rPr>
              <m:t xml:space="preserve">B</m:t>
            </m:r>
          </m:sub>
        </m:sSub>
        <m:r>
          <w:rPr>
            <w:rFonts w:ascii="Cambria Math" w:hAnsi="Cambria Math"/>
          </w:rPr>
          <m:t xml:space="preserve">∗</m:t>
        </m:r>
        <m:r>
          <w:rPr>
            <w:rFonts w:ascii="Cambria Math" w:hAnsi="Cambria Math"/>
          </w:rPr>
          <m:t xml:space="preserve">+</m:t>
        </m:r>
        <m:sSub>
          <m:e>
            <m:bar>
              <m:barPr>
                <m:pos m:val="bot"/>
              </m:barPr>
              <m:e>
                <m:r>
                  <w:rPr>
                    <w:rFonts w:ascii="Cambria Math" w:hAnsi="Cambria Math"/>
                  </w:rPr>
                  <m:t xml:space="preserve">U</m:t>
                </m:r>
              </m:e>
            </m:bar>
          </m:e>
          <m:sub>
            <m:r>
              <w:rPr>
                <w:rFonts w:ascii="Cambria Math" w:hAnsi="Cambria Math"/>
              </w:rPr>
              <m:t xml:space="preserve">C</m:t>
            </m:r>
          </m:sub>
        </m:sSub>
        <m:sSub>
          <m:e>
            <m:bar>
              <m:barPr>
                <m:pos m:val="bot"/>
              </m:barPr>
              <m:e>
                <m:r>
                  <w:rPr>
                    <w:rFonts w:ascii="Cambria Math" w:hAnsi="Cambria Math"/>
                  </w:rPr>
                  <m:t xml:space="preserve">I</m:t>
                </m:r>
              </m:e>
            </m:bar>
          </m:e>
          <m:sub>
            <m:r>
              <w:rPr>
                <w:rFonts w:ascii="Cambria Math" w:hAnsi="Cambria Math"/>
              </w:rPr>
              <m:t xml:space="preserve">C</m:t>
            </m:r>
          </m:sub>
        </m:sSub>
        <m:r>
          <w:rPr>
            <w:rFonts w:ascii="Cambria Math" w:hAnsi="Cambria Math"/>
          </w:rPr>
          <m:t xml:space="preserve">∗</m:t>
        </m:r>
        <m:sSub>
          <m:e>
            <m:r>
              <w:rPr>
                <w:rFonts w:ascii="Cambria Math" w:hAnsi="Cambria Math"/>
              </w:rPr>
              <m:t xml:space="preserve">P</m:t>
            </m:r>
          </m:e>
          <m:sub>
            <m:r>
              <m:rPr>
                <m:lit/>
                <m:nor/>
              </m:rPr>
              <w:rPr>
                <w:rFonts w:ascii="Cambria Math" w:hAnsi="Cambria Math"/>
              </w:rPr>
              <m:t xml:space="preserve">ист</m:t>
            </m:r>
          </m:sub>
        </m:sSub>
        <m:r>
          <w:rPr>
            <w:rFonts w:ascii="Cambria Math" w:hAnsi="Cambria Math"/>
          </w:rPr>
          <m:t xml:space="preserve">+</m:t>
        </m:r>
        <m:sSub>
          <m:e>
            <m:r>
              <m:rPr>
                <m:lit/>
                <m:nor/>
              </m:rPr>
              <w:rPr>
                <w:rFonts w:ascii="Cambria Math" w:hAnsi="Cambria Math"/>
              </w:rPr>
              <m:t xml:space="preserve">jQ</m:t>
            </m:r>
          </m:e>
          <m:sub>
            <m:r>
              <m:rPr>
                <m:lit/>
                <m:nor/>
              </m:rPr>
              <w:rPr>
                <w:rFonts w:ascii="Cambria Math" w:hAnsi="Cambria Math"/>
              </w:rPr>
              <m:t xml:space="preserve">ист</m:t>
            </m:r>
          </m:sub>
        </m:sSub>
      </m:oMath>
      <w:r>
        <w:rPr>
          <w:sz w:val="28"/>
        </w:rPr>
        <w:tab/>
      </w:r>
      <w:r>
        <w:rPr>
          <w:b/>
          <w:sz w:val="28"/>
        </w:rPr>
        <w:t>(3.6.1)</w:t>
      </w:r>
    </w:p>
    <w:p>
      <w:pPr>
        <w:pStyle w:val="Normal"/>
        <w:jc w:val="both"/>
        <w:rPr/>
      </w:pPr>
      <w:r>
        <w:rPr>
          <w:sz w:val="28"/>
          <w:szCs w:val="20"/>
        </w:rPr>
        <w:t xml:space="preserve">где </w:t>
      </w:r>
      <w:r>
        <w:rPr>
          <w:i/>
          <w:iCs/>
          <w:sz w:val="28"/>
          <w:szCs w:val="20"/>
          <w:u w:val="single"/>
          <w:lang w:val="en-US"/>
        </w:rPr>
        <w:t>I</w:t>
      </w:r>
      <w:r>
        <w:rPr>
          <w:i/>
          <w:iCs/>
          <w:sz w:val="28"/>
          <w:szCs w:val="20"/>
          <w:vertAlign w:val="subscript"/>
          <w:lang w:val="en-US"/>
        </w:rPr>
        <w:t>A</w:t>
      </w:r>
      <w:r>
        <w:rPr>
          <w:i/>
          <w:iCs/>
          <w:sz w:val="28"/>
          <w:szCs w:val="20"/>
        </w:rPr>
        <w:t>*</w:t>
      </w:r>
      <w:r>
        <w:rPr>
          <w:sz w:val="28"/>
          <w:szCs w:val="20"/>
        </w:rPr>
        <w:t xml:space="preserve">, </w:t>
      </w:r>
      <w:r>
        <w:rPr>
          <w:i/>
          <w:iCs/>
          <w:sz w:val="28"/>
          <w:szCs w:val="20"/>
          <w:u w:val="single"/>
          <w:lang w:val="en-US"/>
        </w:rPr>
        <w:t>I</w:t>
      </w:r>
      <w:r>
        <w:rPr>
          <w:i/>
          <w:iCs/>
          <w:sz w:val="28"/>
          <w:szCs w:val="20"/>
          <w:vertAlign w:val="subscript"/>
          <w:lang w:val="en-US"/>
        </w:rPr>
        <w:t>B</w:t>
      </w:r>
      <w:r>
        <w:rPr>
          <w:i/>
          <w:iCs/>
          <w:sz w:val="28"/>
          <w:szCs w:val="20"/>
        </w:rPr>
        <w:t>*</w:t>
      </w:r>
      <w:r>
        <w:rPr>
          <w:sz w:val="28"/>
          <w:szCs w:val="20"/>
          <w:vertAlign w:val="subscript"/>
        </w:rPr>
        <w:t>,</w:t>
      </w:r>
      <w:r>
        <w:rPr>
          <w:i/>
          <w:iCs/>
          <w:sz w:val="28"/>
          <w:szCs w:val="20"/>
          <w:u w:val="single"/>
          <w:lang w:val="en-US"/>
        </w:rPr>
        <w:t>I</w:t>
      </w:r>
      <w:r>
        <w:rPr>
          <w:i/>
          <w:iCs/>
          <w:sz w:val="28"/>
          <w:szCs w:val="20"/>
          <w:vertAlign w:val="subscript"/>
          <w:lang w:val="en-US"/>
        </w:rPr>
        <w:t>C</w:t>
      </w:r>
      <w:r>
        <w:rPr>
          <w:sz w:val="28"/>
          <w:szCs w:val="20"/>
          <w:vertAlign w:val="subscript"/>
        </w:rPr>
        <w:t xml:space="preserve"> </w:t>
      </w:r>
      <w:r>
        <w:rPr>
          <w:i/>
          <w:iCs/>
          <w:sz w:val="28"/>
          <w:szCs w:val="20"/>
        </w:rPr>
        <w:t>*</w:t>
      </w:r>
      <w:r>
        <w:rPr>
          <w:sz w:val="28"/>
          <w:szCs w:val="20"/>
          <w:vertAlign w:val="subscript"/>
        </w:rPr>
        <w:t xml:space="preserve"> </w:t>
      </w:r>
      <w:r>
        <w:rPr>
          <w:sz w:val="28"/>
          <w:szCs w:val="20"/>
        </w:rPr>
        <w:t xml:space="preserve"> - сопряженные комплексы выражений линейных токов.</w:t>
      </w:r>
    </w:p>
    <w:p>
      <w:pPr>
        <w:pStyle w:val="Normal"/>
        <w:jc w:val="both"/>
        <w:rPr/>
      </w:pPr>
      <w:r>
        <w:rPr>
          <w:sz w:val="28"/>
          <w:szCs w:val="20"/>
        </w:rPr>
        <w:t xml:space="preserve">Все элементы </w:t>
      </w:r>
      <w:r>
        <w:rPr>
          <w:sz w:val="28"/>
          <w:szCs w:val="20"/>
          <w:lang w:val="en-US"/>
        </w:rPr>
        <w:t>R</w:t>
      </w:r>
      <w:r>
        <w:rPr>
          <w:sz w:val="28"/>
          <w:szCs w:val="20"/>
        </w:rPr>
        <w:t xml:space="preserve">, </w:t>
      </w:r>
      <w:r>
        <w:rPr>
          <w:sz w:val="28"/>
          <w:szCs w:val="20"/>
          <w:lang w:val="en-US"/>
        </w:rPr>
        <w:t>X</w:t>
      </w:r>
      <w:r>
        <w:rPr>
          <w:sz w:val="28"/>
          <w:szCs w:val="20"/>
          <w:vertAlign w:val="subscript"/>
          <w:lang w:val="en-US"/>
        </w:rPr>
        <w:t>L</w:t>
      </w:r>
      <w:r>
        <w:rPr>
          <w:sz w:val="28"/>
          <w:szCs w:val="20"/>
        </w:rPr>
        <w:t xml:space="preserve"> и </w:t>
      </w:r>
      <w:r>
        <w:rPr>
          <w:sz w:val="28"/>
          <w:szCs w:val="20"/>
          <w:lang w:val="en-US"/>
        </w:rPr>
        <w:t>X</w:t>
      </w:r>
      <w:r>
        <w:rPr>
          <w:sz w:val="28"/>
          <w:szCs w:val="20"/>
          <w:vertAlign w:val="subscript"/>
        </w:rPr>
        <w:t>С</w:t>
      </w:r>
      <w:r>
        <w:rPr>
          <w:sz w:val="28"/>
          <w:szCs w:val="20"/>
        </w:rPr>
        <w:t xml:space="preserve"> рассматриваемой схемы являются потребителями либо активной, либо реактивной мощности:</w:t>
      </w:r>
    </w:p>
    <w:p>
      <w:pPr>
        <w:pStyle w:val="Normal"/>
        <w:jc w:val="right"/>
        <w:rPr>
          <w:sz w:val="28"/>
          <w:szCs w:val="20"/>
        </w:rPr>
      </w:pPr>
      <w:r>
        <w:rPr>
          <w:sz w:val="28"/>
        </w:rPr>
      </w:r>
      <m:oMath xmlns:m="http://schemas.openxmlformats.org/officeDocument/2006/math">
        <m:sSub>
          <m:e>
            <m:r>
              <w:rPr>
                <w:rFonts w:ascii="Cambria Math" w:hAnsi="Cambria Math"/>
              </w:rPr>
              <m:t xml:space="preserve">P</m:t>
            </m:r>
          </m:e>
          <m:sub>
            <m:r>
              <m:rPr>
                <m:lit/>
                <m:nor/>
              </m:rPr>
              <w:rPr>
                <w:rFonts w:ascii="Cambria Math" w:hAnsi="Cambria Math"/>
              </w:rPr>
              <m:t xml:space="preserve">потр</m:t>
            </m:r>
          </m:sub>
        </m:sSub>
        <m:r>
          <w:rPr>
            <w:rFonts w:ascii="Cambria Math" w:hAnsi="Cambria Math"/>
          </w:rPr>
          <m:t xml:space="preserve">=</m:t>
        </m:r>
        <m:nary>
          <m:naryPr>
            <m:chr m:val="∑"/>
            <m:subHide m:val="1"/>
            <m:supHide m:val="1"/>
          </m:naryPr>
          <m:sub/>
          <m:sup/>
          <m:e>
            <m:sSup>
              <m:e>
                <m:r>
                  <w:rPr>
                    <w:rFonts w:ascii="Cambria Math" w:hAnsi="Cambria Math"/>
                  </w:rPr>
                  <m:t xml:space="preserve">I</m:t>
                </m:r>
              </m:e>
              <m:sup>
                <m:r>
                  <w:rPr>
                    <w:rFonts w:ascii="Cambria Math" w:hAnsi="Cambria Math"/>
                  </w:rPr>
                  <m:t xml:space="preserve">2</m:t>
                </m:r>
              </m:sup>
            </m:sSup>
            <m:r>
              <w:rPr>
                <w:rFonts w:ascii="Cambria Math" w:hAnsi="Cambria Math"/>
              </w:rPr>
              <m:t xml:space="preserve">R</m:t>
            </m:r>
          </m:e>
        </m:nary>
      </m:oMath>
      <w:r>
        <w:rPr>
          <w:sz w:val="28"/>
        </w:rPr>
        <w:t xml:space="preserve">, </w:t>
      </w:r>
      <w:r>
        <w:rPr>
          <w:sz w:val="28"/>
        </w:rPr>
      </w:r>
      <m:oMath xmlns:m="http://schemas.openxmlformats.org/officeDocument/2006/math">
        <m:sSub>
          <m:e>
            <m:r>
              <w:rPr>
                <w:rFonts w:ascii="Cambria Math" w:hAnsi="Cambria Math"/>
              </w:rPr>
              <m:t xml:space="preserve">Q</m:t>
            </m:r>
          </m:e>
          <m:sub>
            <m:r>
              <m:rPr>
                <m:lit/>
                <m:nor/>
              </m:rPr>
              <w:rPr>
                <w:rFonts w:ascii="Cambria Math" w:hAnsi="Cambria Math"/>
              </w:rPr>
              <m:t xml:space="preserve">потр</m:t>
            </m:r>
          </m:sub>
        </m:sSub>
        <m:r>
          <w:rPr>
            <w:rFonts w:ascii="Cambria Math" w:hAnsi="Cambria Math"/>
          </w:rPr>
          <m:t xml:space="preserve">=</m:t>
        </m:r>
        <m:nary>
          <m:naryPr>
            <m:chr m:val="∑"/>
            <m:subHide m:val="1"/>
            <m:supHide m:val="1"/>
          </m:naryPr>
          <m:sub/>
          <m:sup/>
          <m:e>
            <m:sSup>
              <m:e>
                <m:r>
                  <w:rPr>
                    <w:rFonts w:ascii="Cambria Math" w:hAnsi="Cambria Math"/>
                  </w:rPr>
                  <m:t xml:space="preserve">I</m:t>
                </m:r>
              </m:e>
              <m:sup>
                <m:r>
                  <w:rPr>
                    <w:rFonts w:ascii="Cambria Math" w:hAnsi="Cambria Math"/>
                  </w:rPr>
                  <m:t xml:space="preserve">2</m:t>
                </m:r>
              </m:sup>
            </m:sSup>
            <m:sSub>
              <m:e>
                <m:r>
                  <w:rPr>
                    <w:rFonts w:ascii="Cambria Math" w:hAnsi="Cambria Math"/>
                  </w:rPr>
                  <m:t xml:space="preserve">X</m:t>
                </m:r>
              </m:e>
              <m:sub>
                <m:r>
                  <w:rPr>
                    <w:rFonts w:ascii="Cambria Math" w:hAnsi="Cambria Math"/>
                  </w:rPr>
                  <m:t xml:space="preserve">L</m:t>
                </m:r>
              </m:sub>
            </m:sSub>
          </m:e>
        </m:nary>
        <m:r>
          <w:rPr>
            <w:rFonts w:ascii="Cambria Math" w:hAnsi="Cambria Math"/>
          </w:rPr>
          <m:t xml:space="preserve">−</m:t>
        </m:r>
        <m:nary>
          <m:naryPr>
            <m:chr m:val="∑"/>
            <m:subHide m:val="1"/>
            <m:supHide m:val="1"/>
          </m:naryPr>
          <m:sub/>
          <m:sup/>
          <m:e>
            <m:sSup>
              <m:e>
                <m:r>
                  <w:rPr>
                    <w:rFonts w:ascii="Cambria Math" w:hAnsi="Cambria Math"/>
                  </w:rPr>
                  <m:t xml:space="preserve">I</m:t>
                </m:r>
              </m:e>
              <m:sup>
                <m:r>
                  <w:rPr>
                    <w:rFonts w:ascii="Cambria Math" w:hAnsi="Cambria Math"/>
                  </w:rPr>
                  <m:t xml:space="preserve">2</m:t>
                </m:r>
              </m:sup>
            </m:sSup>
            <m:sSub>
              <m:e>
                <m:r>
                  <w:rPr>
                    <w:rFonts w:ascii="Cambria Math" w:hAnsi="Cambria Math"/>
                  </w:rPr>
                  <m:t xml:space="preserve">X</m:t>
                </m:r>
              </m:e>
              <m:sub>
                <m:r>
                  <w:rPr>
                    <w:rFonts w:ascii="Cambria Math" w:hAnsi="Cambria Math"/>
                  </w:rPr>
                  <m:t xml:space="preserve">C</m:t>
                </m:r>
              </m:sub>
            </m:sSub>
          </m:e>
        </m:nary>
      </m:oMath>
      <w:r>
        <w:rPr>
          <w:sz w:val="28"/>
        </w:rPr>
        <w:tab/>
        <w:tab/>
      </w:r>
      <w:r>
        <w:rPr>
          <w:b/>
          <w:sz w:val="28"/>
        </w:rPr>
        <w:t>(3.6.2)</w:t>
      </w:r>
    </w:p>
    <w:p>
      <w:pPr>
        <w:pStyle w:val="Normal"/>
        <w:jc w:val="both"/>
        <w:rPr/>
      </w:pPr>
      <w:r>
        <w:rPr>
          <w:sz w:val="28"/>
          <w:szCs w:val="20"/>
        </w:rPr>
        <w:t>где</w:t>
      </w:r>
      <w:r>
        <w:rPr>
          <w:b/>
          <w:sz w:val="28"/>
        </w:rPr>
        <w:t xml:space="preserve"> </w:t>
      </w:r>
      <w:r>
        <w:rPr>
          <w:b/>
          <w:sz w:val="28"/>
          <w:lang w:val="en-US"/>
        </w:rPr>
        <w:t>I</w:t>
      </w:r>
      <w:r>
        <w:rPr>
          <w:i/>
          <w:sz w:val="28"/>
          <w:szCs w:val="20"/>
        </w:rPr>
        <w:t xml:space="preserve"> </w:t>
      </w:r>
      <w:r>
        <w:rPr>
          <w:sz w:val="28"/>
          <w:szCs w:val="20"/>
        </w:rPr>
        <w:t>- действующее значение токов.</w:t>
      </w:r>
    </w:p>
    <w:p>
      <w:pPr>
        <w:pStyle w:val="Normal"/>
        <w:jc w:val="both"/>
        <w:rPr/>
      </w:pPr>
      <w:r>
        <w:rPr>
          <w:sz w:val="28"/>
          <w:szCs w:val="20"/>
        </w:rPr>
        <w:t xml:space="preserve">Баланс заключается в равенстве </w:t>
      </w:r>
      <w:r>
        <w:rPr>
          <w:sz w:val="28"/>
          <w:szCs w:val="20"/>
          <w:vertAlign w:val="subscript"/>
        </w:rPr>
        <w:drawing>
          <wp:inline distT="0" distB="0" distL="0" distR="0">
            <wp:extent cx="733425" cy="238125"/>
            <wp:effectExtent l="0" t="0" r="0" b="0"/>
            <wp:docPr id="103" name="Image9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92" descr=""/>
                    <pic:cNvPicPr>
                      <a:picLocks noChangeAspect="1" noChangeArrowheads="1"/>
                    </pic:cNvPicPr>
                  </pic:nvPicPr>
                  <pic:blipFill>
                    <a:blip r:embed="rId367"/>
                    <a:srcRect l="-3" t="-11" r="-3" b="-11"/>
                    <a:stretch>
                      <a:fillRect/>
                    </a:stretch>
                  </pic:blipFill>
                  <pic:spPr bwMode="auto">
                    <a:xfrm>
                      <a:off x="0" y="0"/>
                      <a:ext cx="733425" cy="238125"/>
                    </a:xfrm>
                    <a:prstGeom prst="rect">
                      <a:avLst/>
                    </a:prstGeom>
                  </pic:spPr>
                </pic:pic>
              </a:graphicData>
            </a:graphic>
          </wp:inline>
        </w:drawing>
      </w:r>
      <w:r>
        <w:rPr>
          <w:sz w:val="28"/>
          <w:szCs w:val="20"/>
        </w:rPr>
        <w:t>,</w:t>
      </w:r>
      <w:r>
        <w:rPr>
          <w:sz w:val="28"/>
          <w:szCs w:val="20"/>
          <w:vertAlign w:val="subscript"/>
        </w:rPr>
        <w:drawing>
          <wp:inline distT="0" distB="0" distL="0" distR="0">
            <wp:extent cx="789940" cy="238125"/>
            <wp:effectExtent l="0" t="0" r="0" b="0"/>
            <wp:docPr id="104" name="Image9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93" descr=""/>
                    <pic:cNvPicPr>
                      <a:picLocks noChangeAspect="1" noChangeArrowheads="1"/>
                    </pic:cNvPicPr>
                  </pic:nvPicPr>
                  <pic:blipFill>
                    <a:blip r:embed="rId368"/>
                    <a:srcRect l="-3" t="-12" r="-3" b="-12"/>
                    <a:stretch>
                      <a:fillRect/>
                    </a:stretch>
                  </pic:blipFill>
                  <pic:spPr bwMode="auto">
                    <a:xfrm>
                      <a:off x="0" y="0"/>
                      <a:ext cx="789940" cy="238125"/>
                    </a:xfrm>
                    <a:prstGeom prst="rect">
                      <a:avLst/>
                    </a:prstGeom>
                  </pic:spPr>
                </pic:pic>
              </a:graphicData>
            </a:graphic>
          </wp:inline>
        </w:drawing>
      </w:r>
      <w:r>
        <w:rPr>
          <w:sz w:val="28"/>
          <w:szCs w:val="20"/>
        </w:rPr>
        <w:t xml:space="preserve">. Расчет баланса мощности указан в примере 3.6.1. </w:t>
      </w:r>
    </w:p>
    <w:p>
      <w:pPr>
        <w:pStyle w:val="Normal"/>
        <w:jc w:val="both"/>
        <w:rPr>
          <w:sz w:val="28"/>
          <w:szCs w:val="20"/>
        </w:rPr>
      </w:pPr>
      <w:r>
        <w:rPr>
          <w:sz w:val="28"/>
          <w:szCs w:val="20"/>
        </w:rPr>
        <w:t>При симметричной нагрузке применяются более простые выражения мощности в действительных числах.</w:t>
      </w:r>
    </w:p>
    <w:p>
      <w:pPr>
        <w:pStyle w:val="Normal"/>
        <w:jc w:val="both"/>
        <w:rPr/>
      </w:pPr>
      <w:r>
        <w:rPr>
          <w:sz w:val="28"/>
          <w:szCs w:val="20"/>
        </w:rPr>
        <w:t xml:space="preserve">Независимо от соединения треугольником или звездой </w:t>
      </w:r>
      <w:r>
        <w:rPr>
          <w:b/>
          <w:i/>
          <w:sz w:val="28"/>
        </w:rPr>
        <w:t>суммарная мощность для трёх фаз потребителя равна:</w:t>
      </w:r>
    </w:p>
    <w:p>
      <w:pPr>
        <w:pStyle w:val="Normal"/>
        <w:spacing w:before="120" w:after="120"/>
        <w:jc w:val="center"/>
        <w:rPr>
          <w:sz w:val="28"/>
          <w:szCs w:val="20"/>
        </w:rPr>
      </w:pPr>
      <w:r>
        <w:rPr>
          <w:sz w:val="28"/>
        </w:rPr>
      </w:r>
      <m:oMath xmlns:m="http://schemas.openxmlformats.org/officeDocument/2006/math">
        <m:sSub>
          <m:e>
            <m:r>
              <w:rPr>
                <w:rFonts w:ascii="Cambria Math" w:hAnsi="Cambria Math"/>
              </w:rPr>
              <m:t xml:space="preserve">P</m:t>
            </m:r>
          </m:e>
          <m:sub>
            <m:r>
              <m:rPr>
                <m:lit/>
                <m:nor/>
              </m:rPr>
              <w:rPr>
                <w:rFonts w:ascii="Cambria Math" w:hAnsi="Cambria Math"/>
              </w:rPr>
              <m:t xml:space="preserve">потр</m:t>
            </m:r>
          </m:sub>
        </m:sSub>
        <m:r>
          <w:rPr>
            <w:rFonts w:ascii="Cambria Math" w:hAnsi="Cambria Math"/>
          </w:rPr>
          <m:t xml:space="preserve">=</m:t>
        </m:r>
        <m:r>
          <w:rPr>
            <w:rFonts w:ascii="Cambria Math" w:hAnsi="Cambria Math"/>
          </w:rPr>
          <m:t xml:space="preserve">3</m:t>
        </m:r>
        <m:sSub>
          <m:e>
            <m:r>
              <w:rPr>
                <w:rFonts w:ascii="Cambria Math" w:hAnsi="Cambria Math"/>
              </w:rPr>
              <m:t xml:space="preserve">P</m:t>
            </m:r>
          </m:e>
          <m:sub>
            <m:r>
              <w:rPr>
                <w:rFonts w:ascii="Cambria Math" w:hAnsi="Cambria Math"/>
              </w:rPr>
              <m:t xml:space="preserve">Ф</m:t>
            </m:r>
          </m:sub>
        </m:sSub>
        <m:r>
          <w:rPr>
            <w:rFonts w:ascii="Cambria Math" w:hAnsi="Cambria Math"/>
          </w:rPr>
          <m:t xml:space="preserve">=</m:t>
        </m:r>
        <m:r>
          <w:rPr>
            <w:rFonts w:ascii="Cambria Math" w:hAnsi="Cambria Math"/>
          </w:rPr>
          <m:t xml:space="preserve">3</m:t>
        </m:r>
        <m:sSub>
          <m:e>
            <m:r>
              <w:rPr>
                <w:rFonts w:ascii="Cambria Math" w:hAnsi="Cambria Math"/>
              </w:rPr>
              <m:t xml:space="preserve">U</m:t>
            </m:r>
          </m:e>
          <m:sub>
            <m:r>
              <w:rPr>
                <w:rFonts w:ascii="Cambria Math" w:hAnsi="Cambria Math"/>
              </w:rPr>
              <m:t xml:space="preserve">Ф</m:t>
            </m:r>
          </m:sub>
        </m:sSub>
        <m:sSub>
          <m:e>
            <m:r>
              <w:rPr>
                <w:rFonts w:ascii="Cambria Math" w:hAnsi="Cambria Math"/>
              </w:rPr>
              <m:t xml:space="preserve">I</m:t>
            </m:r>
          </m:e>
          <m:sub>
            <m:r>
              <w:rPr>
                <w:rFonts w:ascii="Cambria Math" w:hAnsi="Cambria Math"/>
              </w:rPr>
              <m:t xml:space="preserve">Ф</m:t>
            </m:r>
          </m:sub>
        </m:sSub>
        <m:r>
          <m:rPr>
            <m:lit/>
            <m:nor/>
          </m:rPr>
          <w:rPr>
            <w:rFonts w:ascii="Cambria Math" w:hAnsi="Cambria Math"/>
          </w:rPr>
          <m:t xml:space="preserve">cos</m:t>
        </m:r>
        <m:r>
          <w:rPr>
            <w:rFonts w:ascii="Cambria Math" w:hAnsi="Cambria Math"/>
          </w:rPr>
          <m:t xml:space="preserve">(</m:t>
        </m:r>
        <m:sSub>
          <m:e>
            <m:r>
              <w:rPr>
                <w:rFonts w:ascii="Cambria Math" w:hAnsi="Cambria Math"/>
              </w:rPr>
              <m:t xml:space="preserve">ϕ</m:t>
            </m:r>
          </m:e>
          <m:sub>
            <m:r>
              <w:rPr>
                <w:rFonts w:ascii="Cambria Math" w:hAnsi="Cambria Math"/>
              </w:rPr>
              <m:t xml:space="preserve">Ф</m:t>
            </m:r>
          </m:sub>
        </m:sSub>
        <m:r>
          <w:rPr>
            <w:rFonts w:ascii="Cambria Math" w:hAnsi="Cambria Math"/>
          </w:rPr>
          <m:t xml:space="preserve">)</m:t>
        </m:r>
      </m:oMath>
    </w:p>
    <w:p>
      <w:pPr>
        <w:pStyle w:val="Normal"/>
        <w:jc w:val="both"/>
        <w:rPr>
          <w:sz w:val="28"/>
          <w:szCs w:val="20"/>
        </w:rPr>
      </w:pPr>
      <w:r>
        <w:rPr>
          <w:sz w:val="28"/>
          <w:szCs w:val="20"/>
        </w:rPr>
        <w:t>В данное равенство вводятся линейные напряжение и ток.</w:t>
      </w:r>
    </w:p>
    <w:p>
      <w:pPr>
        <w:pStyle w:val="Normal"/>
        <w:jc w:val="both"/>
        <w:rPr/>
      </w:pPr>
      <w:r>
        <w:rPr>
          <w:sz w:val="28"/>
          <w:szCs w:val="20"/>
        </w:rPr>
        <w:t xml:space="preserve">Если </w:t>
      </w:r>
      <w:r>
        <w:rPr>
          <w:b/>
          <w:i/>
          <w:sz w:val="28"/>
        </w:rPr>
        <w:t>фазы потребителя соединены тругольником</w:t>
      </w:r>
      <w:r>
        <w:rPr>
          <w:sz w:val="28"/>
          <w:szCs w:val="20"/>
        </w:rPr>
        <w:t>, то:</w:t>
      </w:r>
    </w:p>
    <w:p>
      <w:pPr>
        <w:pStyle w:val="Normal"/>
        <w:spacing w:before="120" w:after="120"/>
        <w:jc w:val="center"/>
        <w:rPr>
          <w:sz w:val="28"/>
          <w:szCs w:val="20"/>
        </w:rPr>
      </w:pPr>
      <w:r>
        <w:rPr>
          <w:sz w:val="28"/>
        </w:rPr>
      </w:r>
      <m:oMath xmlns:m="http://schemas.openxmlformats.org/officeDocument/2006/math">
        <m:sSub>
          <m:e>
            <m:r>
              <w:rPr>
                <w:rFonts w:ascii="Cambria Math" w:hAnsi="Cambria Math"/>
              </w:rPr>
              <m:t xml:space="preserve">U</m:t>
            </m:r>
          </m:e>
          <m:sub>
            <m:r>
              <w:rPr>
                <w:rFonts w:ascii="Cambria Math" w:hAnsi="Cambria Math"/>
              </w:rPr>
              <m:t xml:space="preserve">Ф</m:t>
            </m:r>
          </m:sub>
        </m:sSub>
        <m:r>
          <w:rPr>
            <w:rFonts w:ascii="Cambria Math" w:hAnsi="Cambria Math"/>
          </w:rPr>
          <m:t xml:space="preserve">=</m:t>
        </m:r>
        <m:sSub>
          <m:e>
            <m:r>
              <w:rPr>
                <w:rFonts w:ascii="Cambria Math" w:hAnsi="Cambria Math"/>
              </w:rPr>
              <m:t xml:space="preserve">U</m:t>
            </m:r>
          </m:e>
          <m:sub>
            <m:r>
              <w:rPr>
                <w:rFonts w:ascii="Cambria Math" w:hAnsi="Cambria Math"/>
              </w:rPr>
              <m:t xml:space="preserve">Л</m:t>
            </m:r>
          </m:sub>
        </m:sSub>
      </m:oMath>
      <w:r>
        <w:rPr>
          <w:sz w:val="28"/>
        </w:rPr>
        <w:t xml:space="preserve">, </w:t>
      </w:r>
      <w:r>
        <w:rPr>
          <w:sz w:val="28"/>
        </w:rPr>
      </w:r>
      <m:oMath xmlns:m="http://schemas.openxmlformats.org/officeDocument/2006/math">
        <m:sSub>
          <m:e>
            <m:r>
              <w:rPr>
                <w:rFonts w:ascii="Cambria Math" w:hAnsi="Cambria Math"/>
              </w:rPr>
              <m:t xml:space="preserve">I</m:t>
            </m:r>
          </m:e>
          <m:sub>
            <m:r>
              <w:rPr>
                <w:rFonts w:ascii="Cambria Math" w:hAnsi="Cambria Math"/>
              </w:rPr>
              <m:t xml:space="preserve">Ф</m:t>
            </m:r>
          </m:sub>
        </m:sSub>
        <m:r>
          <w:rPr>
            <w:rFonts w:ascii="Cambria Math" w:hAnsi="Cambria Math"/>
          </w:rPr>
          <m:t xml:space="preserve">=</m:t>
        </m:r>
        <m:f>
          <m:num>
            <m:sSub>
              <m:e>
                <m:r>
                  <w:rPr>
                    <w:rFonts w:ascii="Cambria Math" w:hAnsi="Cambria Math"/>
                  </w:rPr>
                  <m:t xml:space="preserve">I</m:t>
                </m:r>
              </m:e>
              <m:sub>
                <m:r>
                  <w:rPr>
                    <w:rFonts w:ascii="Cambria Math" w:hAnsi="Cambria Math"/>
                  </w:rPr>
                  <m:t xml:space="preserve">Л</m:t>
                </m:r>
              </m:sub>
            </m:sSub>
          </m:num>
          <m:den>
            <m:rad>
              <m:radPr>
                <m:degHide m:val="1"/>
              </m:radPr>
              <m:deg/>
              <m:e>
                <m:r>
                  <w:rPr>
                    <w:rFonts w:ascii="Cambria Math" w:hAnsi="Cambria Math"/>
                  </w:rPr>
                  <m:t xml:space="preserve">3</m:t>
                </m:r>
              </m:e>
            </m:rad>
          </m:den>
        </m:f>
      </m:oMath>
    </w:p>
    <w:p>
      <w:pPr>
        <w:pStyle w:val="Normal"/>
        <w:jc w:val="both"/>
        <w:rPr/>
      </w:pPr>
      <w:r>
        <w:rPr>
          <w:sz w:val="28"/>
          <w:szCs w:val="20"/>
        </w:rPr>
        <w:t>Если</w:t>
      </w:r>
      <w:r>
        <w:rPr>
          <w:b/>
          <w:i/>
          <w:sz w:val="28"/>
        </w:rPr>
        <w:t xml:space="preserve"> фазы потребителя соединены звездой</w:t>
      </w:r>
      <w:r>
        <w:rPr>
          <w:sz w:val="28"/>
          <w:szCs w:val="20"/>
        </w:rPr>
        <w:t>, то:</w:t>
      </w:r>
    </w:p>
    <w:p>
      <w:pPr>
        <w:pStyle w:val="Normal"/>
        <w:jc w:val="center"/>
        <w:rPr>
          <w:sz w:val="28"/>
          <w:szCs w:val="20"/>
        </w:rPr>
      </w:pPr>
      <w:r>
        <w:rPr>
          <w:sz w:val="28"/>
        </w:rPr>
      </w:r>
      <m:oMath xmlns:m="http://schemas.openxmlformats.org/officeDocument/2006/math">
        <m:sSub>
          <m:e>
            <m:r>
              <w:rPr>
                <w:rFonts w:ascii="Cambria Math" w:hAnsi="Cambria Math"/>
              </w:rPr>
              <m:t xml:space="preserve">U</m:t>
            </m:r>
          </m:e>
          <m:sub>
            <m:r>
              <w:rPr>
                <w:rFonts w:ascii="Cambria Math" w:hAnsi="Cambria Math"/>
              </w:rPr>
              <m:t xml:space="preserve">Ф</m:t>
            </m:r>
          </m:sub>
        </m:sSub>
        <m:r>
          <w:rPr>
            <w:rFonts w:ascii="Cambria Math" w:hAnsi="Cambria Math"/>
          </w:rPr>
          <m:t xml:space="preserve">=</m:t>
        </m:r>
        <m:f>
          <m:num>
            <m:sSub>
              <m:e>
                <m:r>
                  <w:rPr>
                    <w:rFonts w:ascii="Cambria Math" w:hAnsi="Cambria Math"/>
                  </w:rPr>
                  <m:t xml:space="preserve">U</m:t>
                </m:r>
              </m:e>
              <m:sub>
                <m:r>
                  <w:rPr>
                    <w:rFonts w:ascii="Cambria Math" w:hAnsi="Cambria Math"/>
                  </w:rPr>
                  <m:t xml:space="preserve">Л</m:t>
                </m:r>
              </m:sub>
            </m:sSub>
          </m:num>
          <m:den>
            <m:rad>
              <m:radPr>
                <m:degHide m:val="1"/>
              </m:radPr>
              <m:deg/>
              <m:e>
                <m:r>
                  <w:rPr>
                    <w:rFonts w:ascii="Cambria Math" w:hAnsi="Cambria Math"/>
                  </w:rPr>
                  <m:t xml:space="preserve">3</m:t>
                </m:r>
              </m:e>
            </m:rad>
          </m:den>
        </m:f>
      </m:oMath>
      <w:r>
        <w:rPr>
          <w:sz w:val="28"/>
        </w:rPr>
        <w:t xml:space="preserve">, </w:t>
      </w:r>
      <w:r>
        <w:rPr>
          <w:sz w:val="28"/>
        </w:rPr>
      </w:r>
      <m:oMath xmlns:m="http://schemas.openxmlformats.org/officeDocument/2006/math">
        <m:sSub>
          <m:e>
            <m:r>
              <w:rPr>
                <w:rFonts w:ascii="Cambria Math" w:hAnsi="Cambria Math"/>
              </w:rPr>
              <m:t xml:space="preserve">I</m:t>
            </m:r>
          </m:e>
          <m:sub>
            <m:r>
              <w:rPr>
                <w:rFonts w:ascii="Cambria Math" w:hAnsi="Cambria Math"/>
              </w:rPr>
              <m:t xml:space="preserve">Ф</m:t>
            </m:r>
          </m:sub>
        </m:sSub>
        <m:r>
          <w:rPr>
            <w:rFonts w:ascii="Cambria Math" w:hAnsi="Cambria Math"/>
          </w:rPr>
          <m:t xml:space="preserve">=</m:t>
        </m:r>
        <m:sSub>
          <m:e>
            <m:r>
              <w:rPr>
                <w:rFonts w:ascii="Cambria Math" w:hAnsi="Cambria Math"/>
              </w:rPr>
              <m:t xml:space="preserve">I</m:t>
            </m:r>
          </m:e>
          <m:sub>
            <m:r>
              <w:rPr>
                <w:rFonts w:ascii="Cambria Math" w:hAnsi="Cambria Math"/>
              </w:rPr>
              <m:t xml:space="preserve">Л</m:t>
            </m:r>
          </m:sub>
        </m:sSub>
      </m:oMath>
    </w:p>
    <w:p>
      <w:pPr>
        <w:pStyle w:val="TextBody"/>
        <w:rPr/>
      </w:pPr>
      <w:r>
        <w:rPr/>
        <w:t>В обоих случаях оказывается:</w:t>
      </w:r>
    </w:p>
    <w:p>
      <w:pPr>
        <w:pStyle w:val="Normal"/>
        <w:spacing w:before="120" w:after="120"/>
        <w:jc w:val="right"/>
        <w:rPr>
          <w:sz w:val="28"/>
          <w:szCs w:val="20"/>
        </w:rPr>
      </w:pPr>
      <w:r>
        <w:rPr>
          <w:sz w:val="28"/>
        </w:rPr>
      </w:r>
      <m:oMath xmlns:m="http://schemas.openxmlformats.org/officeDocument/2006/math">
        <m:r>
          <w:rPr>
            <w:rFonts w:ascii="Cambria Math" w:hAnsi="Cambria Math"/>
          </w:rPr>
          <m:t xml:space="preserve">P</m:t>
        </m:r>
        <m:r>
          <w:rPr>
            <w:rFonts w:ascii="Cambria Math" w:hAnsi="Cambria Math"/>
          </w:rPr>
          <m:t xml:space="preserve">=</m:t>
        </m:r>
        <m:rad>
          <m:radPr>
            <m:degHide m:val="1"/>
          </m:radPr>
          <m:deg/>
          <m:e>
            <m:r>
              <w:rPr>
                <w:rFonts w:ascii="Cambria Math" w:hAnsi="Cambria Math"/>
              </w:rPr>
              <m:t xml:space="preserve">3</m:t>
            </m:r>
          </m:e>
        </m:rad>
        <m:sSub>
          <m:e>
            <m:r>
              <w:rPr>
                <w:rFonts w:ascii="Cambria Math" w:hAnsi="Cambria Math"/>
              </w:rPr>
              <m:t xml:space="preserve">U</m:t>
            </m:r>
          </m:e>
          <m:sub>
            <m:r>
              <w:rPr>
                <w:rFonts w:ascii="Cambria Math" w:hAnsi="Cambria Math"/>
              </w:rPr>
              <m:t xml:space="preserve">Л</m:t>
            </m:r>
          </m:sub>
        </m:sSub>
        <m:sSub>
          <m:e>
            <m:r>
              <w:rPr>
                <w:rFonts w:ascii="Cambria Math" w:hAnsi="Cambria Math"/>
              </w:rPr>
              <m:t xml:space="preserve">I</m:t>
            </m:r>
          </m:e>
          <m:sub>
            <m:r>
              <w:rPr>
                <w:rFonts w:ascii="Cambria Math" w:hAnsi="Cambria Math"/>
              </w:rPr>
              <m:t xml:space="preserve">Л</m:t>
            </m:r>
          </m:sub>
        </m:sSub>
        <m:r>
          <m:rPr>
            <m:lit/>
            <m:nor/>
          </m:rPr>
          <w:rPr>
            <w:rFonts w:ascii="Cambria Math" w:hAnsi="Cambria Math"/>
          </w:rPr>
          <m:t xml:space="preserve">cos</m:t>
        </m:r>
        <m:r>
          <w:rPr>
            <w:rFonts w:ascii="Cambria Math" w:hAnsi="Cambria Math"/>
          </w:rPr>
          <m:t xml:space="preserve">(</m:t>
        </m:r>
        <m:sSub>
          <m:e>
            <m:r>
              <w:rPr>
                <w:rFonts w:ascii="Cambria Math" w:hAnsi="Cambria Math"/>
              </w:rPr>
              <m:t xml:space="preserve">ϕ</m:t>
            </m:r>
          </m:e>
          <m:sub>
            <m:r>
              <w:rPr>
                <w:rFonts w:ascii="Cambria Math" w:hAnsi="Cambria Math"/>
              </w:rPr>
              <m:t xml:space="preserve">Ф</m:t>
            </m:r>
          </m:sub>
        </m:sSub>
        <m:r>
          <w:rPr>
            <w:rFonts w:ascii="Cambria Math" w:hAnsi="Cambria Math"/>
          </w:rPr>
          <m:t xml:space="preserve">)</m:t>
        </m:r>
      </m:oMath>
      <w:r>
        <w:rPr>
          <w:sz w:val="28"/>
        </w:rPr>
        <w:tab/>
        <w:tab/>
        <w:tab/>
        <w:t xml:space="preserve">        </w:t>
      </w:r>
      <w:r>
        <w:rPr>
          <w:b/>
          <w:sz w:val="28"/>
        </w:rPr>
        <w:t>(3.6.3)</w:t>
      </w:r>
    </w:p>
    <w:p>
      <w:pPr>
        <w:pStyle w:val="Normal"/>
        <w:jc w:val="both"/>
        <w:rPr/>
      </w:pPr>
      <w:r>
        <w:rPr>
          <w:sz w:val="28"/>
          <w:szCs w:val="20"/>
        </w:rPr>
        <w:t xml:space="preserve">Учитывая </w:t>
      </w:r>
      <w:r>
        <w:rPr>
          <w:sz w:val="28"/>
          <w:szCs w:val="20"/>
          <w:vertAlign w:val="subscript"/>
        </w:rPr>
        <w:drawing>
          <wp:inline distT="0" distB="0" distL="0" distR="0">
            <wp:extent cx="733425" cy="238125"/>
            <wp:effectExtent l="0" t="0" r="0" b="0"/>
            <wp:docPr id="105" name="Image9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94" descr=""/>
                    <pic:cNvPicPr>
                      <a:picLocks noChangeAspect="1" noChangeArrowheads="1"/>
                    </pic:cNvPicPr>
                  </pic:nvPicPr>
                  <pic:blipFill>
                    <a:blip r:embed="rId369"/>
                    <a:srcRect l="-3" t="-11" r="-3" b="-11"/>
                    <a:stretch>
                      <a:fillRect/>
                    </a:stretch>
                  </pic:blipFill>
                  <pic:spPr bwMode="auto">
                    <a:xfrm>
                      <a:off x="0" y="0"/>
                      <a:ext cx="733425" cy="238125"/>
                    </a:xfrm>
                    <a:prstGeom prst="rect">
                      <a:avLst/>
                    </a:prstGeom>
                  </pic:spPr>
                </pic:pic>
              </a:graphicData>
            </a:graphic>
          </wp:inline>
        </w:drawing>
      </w:r>
      <w:r>
        <w:rPr>
          <w:sz w:val="28"/>
          <w:szCs w:val="20"/>
        </w:rPr>
        <w:t xml:space="preserve"> под </w:t>
      </w:r>
      <w:r>
        <w:rPr>
          <w:b/>
          <w:sz w:val="28"/>
        </w:rPr>
        <w:t xml:space="preserve">Р </w:t>
      </w:r>
      <w:r>
        <w:rPr>
          <w:sz w:val="28"/>
          <w:szCs w:val="20"/>
        </w:rPr>
        <w:t xml:space="preserve">в уравнении (3.6.3.) имеется в виду мощность потребляемая из сети, т.е. мощность источника. </w:t>
      </w:r>
      <w:r>
        <w:rPr>
          <w:b/>
          <w:i/>
          <w:sz w:val="28"/>
        </w:rPr>
        <w:t>Полная и реактивная мощности</w:t>
      </w:r>
      <w:r>
        <w:rPr>
          <w:sz w:val="28"/>
          <w:szCs w:val="20"/>
        </w:rPr>
        <w:t xml:space="preserve"> соответственно будут выражены:</w:t>
      </w:r>
    </w:p>
    <w:p>
      <w:pPr>
        <w:pStyle w:val="Normal"/>
        <w:jc w:val="right"/>
        <w:rPr>
          <w:sz w:val="28"/>
          <w:szCs w:val="20"/>
        </w:rPr>
      </w:pPr>
      <w:r>
        <w:rPr>
          <w:sz w:val="28"/>
        </w:rPr>
      </w:r>
      <m:oMath xmlns:m="http://schemas.openxmlformats.org/officeDocument/2006/math">
        <m:r>
          <w:rPr>
            <w:rFonts w:ascii="Cambria Math" w:hAnsi="Cambria Math"/>
          </w:rPr>
          <m:t xml:space="preserve">S</m:t>
        </m:r>
        <m:r>
          <w:rPr>
            <w:rFonts w:ascii="Cambria Math" w:hAnsi="Cambria Math"/>
          </w:rPr>
          <m:t xml:space="preserve">=</m:t>
        </m:r>
        <m:rad>
          <m:radPr>
            <m:degHide m:val="1"/>
          </m:radPr>
          <m:deg/>
          <m:e>
            <m:r>
              <w:rPr>
                <w:rFonts w:ascii="Cambria Math" w:hAnsi="Cambria Math"/>
              </w:rPr>
              <m:t xml:space="preserve">3</m:t>
            </m:r>
          </m:e>
        </m:rad>
        <m:sSub>
          <m:e>
            <m:r>
              <w:rPr>
                <w:rFonts w:ascii="Cambria Math" w:hAnsi="Cambria Math"/>
              </w:rPr>
              <m:t xml:space="preserve">U</m:t>
            </m:r>
          </m:e>
          <m:sub>
            <m:r>
              <w:rPr>
                <w:rFonts w:ascii="Cambria Math" w:hAnsi="Cambria Math"/>
              </w:rPr>
              <m:t xml:space="preserve">Л</m:t>
            </m:r>
          </m:sub>
        </m:sSub>
        <m:sSub>
          <m:e>
            <m:r>
              <w:rPr>
                <w:rFonts w:ascii="Cambria Math" w:hAnsi="Cambria Math"/>
              </w:rPr>
              <m:t xml:space="preserve">I</m:t>
            </m:r>
          </m:e>
          <m:sub>
            <m:r>
              <w:rPr>
                <w:rFonts w:ascii="Cambria Math" w:hAnsi="Cambria Math"/>
              </w:rPr>
              <m:t xml:space="preserve">Л</m:t>
            </m:r>
          </m:sub>
        </m:sSub>
      </m:oMath>
      <w:r>
        <w:rPr>
          <w:sz w:val="28"/>
        </w:rPr>
        <w:t xml:space="preserve">, </w:t>
      </w:r>
      <w:r>
        <w:rPr>
          <w:sz w:val="28"/>
        </w:rPr>
      </w:r>
      <m:oMath xmlns:m="http://schemas.openxmlformats.org/officeDocument/2006/math">
        <m:r>
          <w:rPr>
            <w:rFonts w:ascii="Cambria Math" w:hAnsi="Cambria Math"/>
          </w:rPr>
          <m:t xml:space="preserve">Q</m:t>
        </m:r>
        <m:r>
          <w:rPr>
            <w:rFonts w:ascii="Cambria Math" w:hAnsi="Cambria Math"/>
          </w:rPr>
          <m:t xml:space="preserve">=</m:t>
        </m:r>
        <m:rad>
          <m:radPr>
            <m:degHide m:val="1"/>
          </m:radPr>
          <m:deg/>
          <m:e>
            <m:r>
              <w:rPr>
                <w:rFonts w:ascii="Cambria Math" w:hAnsi="Cambria Math"/>
              </w:rPr>
              <m:t xml:space="preserve">3</m:t>
            </m:r>
          </m:e>
        </m:rad>
        <m:sSub>
          <m:e>
            <m:r>
              <w:rPr>
                <w:rFonts w:ascii="Cambria Math" w:hAnsi="Cambria Math"/>
              </w:rPr>
              <m:t xml:space="preserve">U</m:t>
            </m:r>
          </m:e>
          <m:sub>
            <m:r>
              <w:rPr>
                <w:rFonts w:ascii="Cambria Math" w:hAnsi="Cambria Math"/>
              </w:rPr>
              <m:t xml:space="preserve">Л</m:t>
            </m:r>
          </m:sub>
        </m:sSub>
        <m:sSub>
          <m:e>
            <m:r>
              <w:rPr>
                <w:rFonts w:ascii="Cambria Math" w:hAnsi="Cambria Math"/>
              </w:rPr>
              <m:t xml:space="preserve">I</m:t>
            </m:r>
          </m:e>
          <m:sub>
            <m:r>
              <w:rPr>
                <w:rFonts w:ascii="Cambria Math" w:hAnsi="Cambria Math"/>
              </w:rPr>
              <m:t xml:space="preserve">Л</m:t>
            </m:r>
          </m:sub>
        </m:sSub>
        <m:r>
          <m:rPr>
            <m:lit/>
            <m:nor/>
          </m:rPr>
          <w:rPr>
            <w:rFonts w:ascii="Cambria Math" w:hAnsi="Cambria Math"/>
          </w:rPr>
          <m:t xml:space="preserve">sin</m:t>
        </m:r>
        <m:r>
          <w:rPr>
            <w:rFonts w:ascii="Cambria Math" w:hAnsi="Cambria Math"/>
          </w:rPr>
          <m:t xml:space="preserve">(</m:t>
        </m:r>
        <m:sSub>
          <m:e>
            <m:r>
              <w:rPr>
                <w:rFonts w:ascii="Cambria Math" w:hAnsi="Cambria Math"/>
              </w:rPr>
              <m:t xml:space="preserve">ϕ</m:t>
            </m:r>
          </m:e>
          <m:sub>
            <m:r>
              <w:rPr>
                <w:rFonts w:ascii="Cambria Math" w:hAnsi="Cambria Math"/>
              </w:rPr>
              <m:t xml:space="preserve">Ф</m:t>
            </m:r>
          </m:sub>
        </m:sSub>
        <m:r>
          <w:rPr>
            <w:rFonts w:ascii="Cambria Math" w:hAnsi="Cambria Math"/>
          </w:rPr>
          <m:t xml:space="preserve">)</m:t>
        </m:r>
      </m:oMath>
      <w:r>
        <w:rPr>
          <w:sz w:val="28"/>
        </w:rPr>
        <w:tab/>
        <w:tab/>
      </w:r>
      <w:r>
        <w:rPr>
          <w:b/>
          <w:sz w:val="28"/>
        </w:rPr>
        <w:t>(3.6.4)</w:t>
      </w:r>
    </w:p>
    <w:p>
      <w:pPr>
        <w:pStyle w:val="Heading2"/>
        <w:numPr>
          <w:ilvl w:val="1"/>
          <w:numId w:val="1"/>
        </w:numPr>
        <w:spacing w:before="240" w:after="360"/>
        <w:rPr/>
      </w:pPr>
      <w:bookmarkStart w:id="30" w:name="37"/>
      <w:r>
        <w:rPr/>
        <w:t>3.7</w:t>
      </w:r>
      <w:bookmarkEnd w:id="30"/>
      <w:r>
        <w:rPr/>
        <w:t xml:space="preserve"> Расчёты в трёхфазных цепях</w:t>
      </w:r>
    </w:p>
    <w:p>
      <w:pPr>
        <w:pStyle w:val="Normal"/>
        <w:rPr>
          <w:b/>
          <w:b/>
          <w:bCs/>
          <w:sz w:val="28"/>
          <w:u w:val="single"/>
        </w:rPr>
      </w:pPr>
      <w:r>
        <w:rPr>
          <w:b/>
          <w:bCs/>
          <w:sz w:val="28"/>
          <w:u w:val="single"/>
        </w:rPr>
        <w:t>Пример 3.2.1</w:t>
      </w:r>
    </w:p>
    <w:p>
      <w:pPr>
        <w:pStyle w:val="Normal"/>
        <w:rPr/>
      </w:pPr>
      <w:r>
        <w:object>
          <v:shape id="ole_rId370" style="width:210.75pt;height:205.5pt" o:ole="">
            <v:imagedata r:id="rId371" o:title=""/>
          </v:shape>
          <o:OLEObject Type="Embed" ProgID="" ShapeID="ole_rId370" DrawAspect="Content" ObjectID="_1481563460" r:id="rId370"/>
        </w:object>
      </w:r>
      <w:r>
        <w:rPr>
          <w:b/>
          <w:sz w:val="28"/>
        </w:rPr>
        <w:t>Д</w:t>
      </w:r>
      <w:r>
        <w:rPr>
          <w:b/>
          <w:sz w:val="28"/>
        </w:rPr>
        <w:t>ано</w:t>
      </w:r>
      <w:r>
        <w:rPr>
          <w:b/>
          <w:sz w:val="28"/>
          <w:szCs w:val="28"/>
        </w:rPr>
        <w:t>:</w:t>
      </w:r>
      <w:r>
        <w:rPr>
          <w:sz w:val="28"/>
          <w:szCs w:val="20"/>
        </w:rPr>
        <w:t xml:space="preserve"> </w:t>
      </w:r>
      <w:r>
        <w:rPr>
          <w:sz w:val="28"/>
          <w:szCs w:val="20"/>
          <w:lang w:val="en-US"/>
        </w:rPr>
        <w:t>U</w:t>
      </w:r>
      <w:r>
        <w:rPr>
          <w:sz w:val="28"/>
          <w:szCs w:val="20"/>
          <w:vertAlign w:val="subscript"/>
        </w:rPr>
        <w:t>сети</w:t>
      </w:r>
      <w:r>
        <w:rPr>
          <w:sz w:val="28"/>
          <w:szCs w:val="20"/>
        </w:rPr>
        <w:t>=380/220 В</w:t>
      </w:r>
    </w:p>
    <w:p>
      <w:pPr>
        <w:pStyle w:val="Normal"/>
        <w:rPr/>
      </w:pPr>
      <w:r>
        <w:rPr>
          <w:b/>
          <w:sz w:val="28"/>
        </w:rPr>
        <w:t>Требуется:</w:t>
      </w:r>
      <w:r>
        <w:rPr>
          <w:sz w:val="28"/>
          <w:szCs w:val="20"/>
        </w:rPr>
        <w:t xml:space="preserve"> Выразить линейные и фазные напряжения сети комплексными числами.</w:t>
      </w:r>
    </w:p>
    <w:p>
      <w:pPr>
        <w:pStyle w:val="Normal"/>
        <w:rPr>
          <w:b/>
          <w:b/>
          <w:sz w:val="28"/>
        </w:rPr>
      </w:pPr>
      <w:r>
        <w:rPr>
          <w:b/>
          <w:sz w:val="28"/>
        </w:rPr>
        <w:t>Решение:</w:t>
      </w:r>
    </w:p>
    <w:p>
      <w:pPr>
        <w:pStyle w:val="Normal"/>
        <w:rPr/>
      </w:pPr>
      <w:r>
        <w:rPr>
          <w:sz w:val="28"/>
          <w:szCs w:val="20"/>
        </w:rPr>
        <w:t xml:space="preserve">Изобразим систему линейных и фазных напряжений сети ( рис. 3.7.1 ) так, чтобы все шесть векторов исходили из одной точки. Масштаб векторов не указываем. Взаимная связь векторов по уравнениям (3.2.1.) и (3.2.2.) сохраняется. Поворачиваем оси комплексной плоскости так, чтобы вектор фазного напряжения </w:t>
      </w:r>
      <w:r>
        <w:rPr>
          <w:sz w:val="28"/>
          <w:szCs w:val="20"/>
          <w:lang w:val="en-US"/>
        </w:rPr>
        <w:t>U</w:t>
      </w:r>
      <w:r>
        <w:rPr>
          <w:sz w:val="28"/>
          <w:szCs w:val="20"/>
          <w:vertAlign w:val="subscript"/>
          <w:lang w:val="en-US"/>
        </w:rPr>
        <w:t>A</w:t>
      </w:r>
      <w:r>
        <w:rPr>
          <w:sz w:val="28"/>
          <w:szCs w:val="20"/>
        </w:rPr>
        <w:t xml:space="preserve"> располагался по действительной оси. Координаты       </w:t>
      </w:r>
    </w:p>
    <w:p>
      <w:pPr>
        <w:pStyle w:val="Normal"/>
        <w:rPr>
          <w:sz w:val="28"/>
          <w:szCs w:val="20"/>
        </w:rPr>
      </w:pPr>
      <w:r>
        <w:rPr>
          <w:sz w:val="28"/>
          <w:szCs w:val="20"/>
        </w:rPr>
        <w:t xml:space="preserve">                  </w:t>
      </w:r>
      <w:r>
        <w:rPr>
          <w:sz w:val="28"/>
          <w:szCs w:val="20"/>
        </w:rPr>
        <w:t>Рис 3.7.1                             расположения каждого из векторов в комплексной плоскости являются их выражениями комплексными числами:</w:t>
      </w:r>
    </w:p>
    <w:p>
      <w:pPr>
        <w:pStyle w:val="Normal"/>
        <w:rPr>
          <w:sz w:val="28"/>
        </w:rPr>
      </w:pPr>
      <w:r>
        <w:rPr>
          <w:sz w:val="28"/>
        </w:rPr>
      </w:r>
      <m:oMath xmlns:m="http://schemas.openxmlformats.org/officeDocument/2006/math">
        <m:sSub>
          <m:e>
            <m:bar>
              <m:barPr>
                <m:pos m:val="bot"/>
              </m:barPr>
              <m:e>
                <m:r>
                  <w:rPr>
                    <w:rFonts w:ascii="Cambria Math" w:hAnsi="Cambria Math"/>
                  </w:rPr>
                  <m:t xml:space="preserve">U</m:t>
                </m:r>
              </m:e>
            </m:bar>
          </m:e>
          <m:sub>
            <m:r>
              <w:rPr>
                <w:rFonts w:ascii="Cambria Math" w:hAnsi="Cambria Math"/>
              </w:rPr>
              <m:t xml:space="preserve">A</m:t>
            </m:r>
          </m:sub>
        </m:sSub>
        <m:r>
          <w:rPr>
            <w:rFonts w:ascii="Cambria Math" w:hAnsi="Cambria Math"/>
          </w:rPr>
          <m:t xml:space="preserve">=</m:t>
        </m:r>
        <m:r>
          <m:rPr>
            <m:lit/>
            <m:nor/>
          </m:rPr>
          <w:rPr>
            <w:rFonts w:ascii="Cambria Math" w:hAnsi="Cambria Math"/>
          </w:rPr>
          <m:t xml:space="preserve">220</m:t>
        </m:r>
        <m:sSup>
          <m:e>
            <m:r>
              <w:rPr>
                <w:rFonts w:ascii="Cambria Math" w:hAnsi="Cambria Math"/>
              </w:rPr>
              <m:t xml:space="preserve">e</m:t>
            </m:r>
          </m:e>
          <m:sup>
            <m:r>
              <w:rPr>
                <w:rFonts w:ascii="Cambria Math" w:hAnsi="Cambria Math"/>
              </w:rPr>
              <m:t xml:space="preserve">j</m:t>
            </m:r>
            <m:sSup>
              <m:e>
                <m:r>
                  <w:rPr>
                    <w:rFonts w:ascii="Cambria Math" w:hAnsi="Cambria Math"/>
                  </w:rPr>
                  <m:t xml:space="preserve">0</m:t>
                </m:r>
              </m:e>
              <m:sup>
                <m:r>
                  <w:rPr>
                    <w:rFonts w:ascii="Cambria Math" w:hAnsi="Cambria Math"/>
                  </w:rPr>
                  <m:t xml:space="preserve">o</m:t>
                </m:r>
              </m:sup>
            </m:sSup>
          </m:sup>
        </m:sSup>
        <m:r>
          <w:rPr>
            <w:rFonts w:ascii="Cambria Math" w:hAnsi="Cambria Math"/>
          </w:rPr>
          <m:t xml:space="preserve">=</m:t>
        </m:r>
        <m:r>
          <m:rPr>
            <m:lit/>
            <m:nor/>
          </m:rPr>
          <w:rPr>
            <w:rFonts w:ascii="Cambria Math" w:hAnsi="Cambria Math"/>
          </w:rPr>
          <m:t xml:space="preserve">220</m:t>
        </m:r>
        <m:r>
          <w:rPr>
            <w:rFonts w:ascii="Cambria Math" w:hAnsi="Cambria Math"/>
          </w:rPr>
          <m:t xml:space="preserve">+</m:t>
        </m:r>
        <m:r>
          <w:rPr>
            <w:rFonts w:ascii="Cambria Math" w:hAnsi="Cambria Math"/>
          </w:rPr>
          <m:t xml:space="preserve">j</m:t>
        </m:r>
        <m:r>
          <w:rPr>
            <w:rFonts w:ascii="Cambria Math" w:hAnsi="Cambria Math"/>
          </w:rPr>
          <m:t xml:space="preserve">0</m:t>
        </m:r>
      </m:oMath>
      <w:r>
        <w:rPr>
          <w:sz w:val="28"/>
        </w:rPr>
        <w:tab/>
        <w:tab/>
      </w:r>
      <w:r>
        <w:rPr>
          <w:sz w:val="28"/>
        </w:rPr>
      </w:r>
      <m:oMath xmlns:m="http://schemas.openxmlformats.org/officeDocument/2006/math">
        <m:sSub>
          <m:e>
            <m:bar>
              <m:barPr>
                <m:pos m:val="bot"/>
              </m:barPr>
              <m:e>
                <m:r>
                  <w:rPr>
                    <w:rFonts w:ascii="Cambria Math" w:hAnsi="Cambria Math"/>
                  </w:rPr>
                  <m:t xml:space="preserve">U</m:t>
                </m:r>
              </m:e>
            </m:bar>
          </m:e>
          <m:sub>
            <m:r>
              <m:rPr>
                <m:lit/>
                <m:nor/>
              </m:rPr>
              <w:rPr>
                <w:rFonts w:ascii="Cambria Math" w:hAnsi="Cambria Math"/>
              </w:rPr>
              <m:t xml:space="preserve">AB</m:t>
            </m:r>
          </m:sub>
        </m:sSub>
        <m:r>
          <w:rPr>
            <w:rFonts w:ascii="Cambria Math" w:hAnsi="Cambria Math"/>
          </w:rPr>
          <m:t xml:space="preserve">=</m:t>
        </m:r>
        <m:r>
          <m:rPr>
            <m:lit/>
            <m:nor/>
          </m:rPr>
          <w:rPr>
            <w:rFonts w:ascii="Cambria Math" w:hAnsi="Cambria Math"/>
          </w:rPr>
          <m:t xml:space="preserve">380</m:t>
        </m:r>
        <m:sSup>
          <m:e>
            <m:r>
              <w:rPr>
                <w:rFonts w:ascii="Cambria Math" w:hAnsi="Cambria Math"/>
              </w:rPr>
              <m:t xml:space="preserve">e</m:t>
            </m:r>
          </m:e>
          <m:sup>
            <m:r>
              <w:rPr>
                <w:rFonts w:ascii="Cambria Math" w:hAnsi="Cambria Math"/>
              </w:rPr>
              <m:t xml:space="preserve">+</m:t>
            </m:r>
            <m:r>
              <w:rPr>
                <w:rFonts w:ascii="Cambria Math" w:hAnsi="Cambria Math"/>
              </w:rPr>
              <m:t xml:space="preserve">j</m:t>
            </m:r>
            <m:sSup>
              <m:e>
                <m:r>
                  <m:rPr>
                    <m:lit/>
                    <m:nor/>
                  </m:rPr>
                  <w:rPr>
                    <w:rFonts w:ascii="Cambria Math" w:hAnsi="Cambria Math"/>
                  </w:rPr>
                  <m:t xml:space="preserve">30</m:t>
                </m:r>
              </m:e>
              <m:sup>
                <m:r>
                  <w:rPr>
                    <w:rFonts w:ascii="Cambria Math" w:hAnsi="Cambria Math"/>
                  </w:rPr>
                  <m:t xml:space="preserve">o</m:t>
                </m:r>
              </m:sup>
            </m:sSup>
          </m:sup>
        </m:sSup>
        <m:r>
          <w:rPr>
            <w:rFonts w:ascii="Cambria Math" w:hAnsi="Cambria Math"/>
          </w:rPr>
          <m:t xml:space="preserve">=</m:t>
        </m:r>
        <m:r>
          <m:rPr>
            <m:lit/>
            <m:nor/>
          </m:rPr>
          <w:rPr>
            <w:rFonts w:ascii="Cambria Math" w:hAnsi="Cambria Math"/>
          </w:rPr>
          <m:t xml:space="preserve">330</m:t>
        </m:r>
        <m:r>
          <w:rPr>
            <w:rFonts w:ascii="Cambria Math" w:hAnsi="Cambria Math"/>
          </w:rPr>
          <m:t xml:space="preserve">+</m:t>
        </m:r>
        <m:r>
          <w:rPr>
            <w:rFonts w:ascii="Cambria Math" w:hAnsi="Cambria Math"/>
          </w:rPr>
          <m:t xml:space="preserve">j</m:t>
        </m:r>
        <m:r>
          <m:rPr>
            <m:lit/>
            <m:nor/>
          </m:rPr>
          <w:rPr>
            <w:rFonts w:ascii="Cambria Math" w:hAnsi="Cambria Math"/>
          </w:rPr>
          <m:t xml:space="preserve">190</m:t>
        </m:r>
      </m:oMath>
    </w:p>
    <w:p>
      <w:pPr>
        <w:pStyle w:val="Normal"/>
        <w:rPr>
          <w:sz w:val="28"/>
        </w:rPr>
      </w:pPr>
      <w:r>
        <w:rPr>
          <w:sz w:val="28"/>
        </w:rPr>
      </w:r>
      <m:oMath xmlns:m="http://schemas.openxmlformats.org/officeDocument/2006/math">
        <m:sSub>
          <m:e>
            <m:bar>
              <m:barPr>
                <m:pos m:val="bot"/>
              </m:barPr>
              <m:e>
                <m:r>
                  <w:rPr>
                    <w:rFonts w:ascii="Cambria Math" w:hAnsi="Cambria Math"/>
                  </w:rPr>
                  <m:t xml:space="preserve">U</m:t>
                </m:r>
              </m:e>
            </m:bar>
          </m:e>
          <m:sub>
            <m:r>
              <w:rPr>
                <w:rFonts w:ascii="Cambria Math" w:hAnsi="Cambria Math"/>
              </w:rPr>
              <m:t xml:space="preserve">B</m:t>
            </m:r>
          </m:sub>
        </m:sSub>
        <m:r>
          <w:rPr>
            <w:rFonts w:ascii="Cambria Math" w:hAnsi="Cambria Math"/>
          </w:rPr>
          <m:t xml:space="preserve">=</m:t>
        </m:r>
        <m:r>
          <m:rPr>
            <m:lit/>
            <m:nor/>
          </m:rPr>
          <w:rPr>
            <w:rFonts w:ascii="Cambria Math" w:hAnsi="Cambria Math"/>
          </w:rPr>
          <m:t xml:space="preserve">220</m:t>
        </m:r>
        <m:sSup>
          <m:e>
            <m:r>
              <w:rPr>
                <w:rFonts w:ascii="Cambria Math" w:hAnsi="Cambria Math"/>
              </w:rPr>
              <m:t xml:space="preserve">e</m:t>
            </m:r>
          </m:e>
          <m:sup>
            <m:r>
              <w:rPr>
                <w:rFonts w:ascii="Cambria Math" w:hAnsi="Cambria Math"/>
              </w:rPr>
              <m:t xml:space="preserve">−</m:t>
            </m:r>
            <m:r>
              <w:rPr>
                <w:rFonts w:ascii="Cambria Math" w:hAnsi="Cambria Math"/>
              </w:rPr>
              <m:t xml:space="preserve">j</m:t>
            </m:r>
            <m:sSup>
              <m:e>
                <m:r>
                  <m:rPr>
                    <m:lit/>
                    <m:nor/>
                  </m:rPr>
                  <w:rPr>
                    <w:rFonts w:ascii="Cambria Math" w:hAnsi="Cambria Math"/>
                  </w:rPr>
                  <m:t xml:space="preserve">120</m:t>
                </m:r>
              </m:e>
              <m:sup>
                <m:r>
                  <w:rPr>
                    <w:rFonts w:ascii="Cambria Math" w:hAnsi="Cambria Math"/>
                  </w:rPr>
                  <m:t xml:space="preserve">o</m:t>
                </m:r>
              </m:sup>
            </m:sSup>
          </m:sup>
        </m:sSup>
        <m:r>
          <w:rPr>
            <w:rFonts w:ascii="Cambria Math" w:hAnsi="Cambria Math"/>
          </w:rPr>
          <m:t xml:space="preserve">=</m:t>
        </m:r>
        <m:r>
          <w:rPr>
            <w:rFonts w:ascii="Cambria Math" w:hAnsi="Cambria Math"/>
          </w:rPr>
          <m:t xml:space="preserve">−</m:t>
        </m:r>
        <m:r>
          <m:rPr>
            <m:lit/>
            <m:nor/>
          </m:rPr>
          <w:rPr>
            <w:rFonts w:ascii="Cambria Math" w:hAnsi="Cambria Math"/>
          </w:rPr>
          <m:t xml:space="preserve">110</m:t>
        </m:r>
        <m:r>
          <w:rPr>
            <w:rFonts w:ascii="Cambria Math" w:hAnsi="Cambria Math"/>
          </w:rPr>
          <m:t xml:space="preserve">−</m:t>
        </m:r>
        <m:r>
          <w:rPr>
            <w:rFonts w:ascii="Cambria Math" w:hAnsi="Cambria Math"/>
          </w:rPr>
          <m:t xml:space="preserve">j</m:t>
        </m:r>
        <m:r>
          <m:rPr>
            <m:lit/>
            <m:nor/>
          </m:rPr>
          <w:rPr>
            <w:rFonts w:ascii="Cambria Math" w:hAnsi="Cambria Math"/>
          </w:rPr>
          <m:t xml:space="preserve">190</m:t>
        </m:r>
      </m:oMath>
      <w:r>
        <w:rPr>
          <w:sz w:val="28"/>
        </w:rPr>
        <w:tab/>
      </w:r>
      <w:r>
        <w:rPr>
          <w:sz w:val="28"/>
        </w:rPr>
      </w:r>
      <m:oMath xmlns:m="http://schemas.openxmlformats.org/officeDocument/2006/math">
        <m:sSub>
          <m:e>
            <m:bar>
              <m:barPr>
                <m:pos m:val="bot"/>
              </m:barPr>
              <m:e>
                <m:r>
                  <w:rPr>
                    <w:rFonts w:ascii="Cambria Math" w:hAnsi="Cambria Math"/>
                  </w:rPr>
                  <m:t xml:space="preserve">U</m:t>
                </m:r>
              </m:e>
            </m:bar>
          </m:e>
          <m:sub>
            <m:r>
              <m:rPr>
                <m:lit/>
                <m:nor/>
              </m:rPr>
              <w:rPr>
                <w:rFonts w:ascii="Cambria Math" w:hAnsi="Cambria Math"/>
              </w:rPr>
              <m:t xml:space="preserve">BC</m:t>
            </m:r>
          </m:sub>
        </m:sSub>
        <m:r>
          <w:rPr>
            <w:rFonts w:ascii="Cambria Math" w:hAnsi="Cambria Math"/>
          </w:rPr>
          <m:t xml:space="preserve">=</m:t>
        </m:r>
        <m:r>
          <m:rPr>
            <m:lit/>
            <m:nor/>
          </m:rPr>
          <w:rPr>
            <w:rFonts w:ascii="Cambria Math" w:hAnsi="Cambria Math"/>
          </w:rPr>
          <m:t xml:space="preserve">380</m:t>
        </m:r>
        <m:sSup>
          <m:e>
            <m:r>
              <w:rPr>
                <w:rFonts w:ascii="Cambria Math" w:hAnsi="Cambria Math"/>
              </w:rPr>
              <m:t xml:space="preserve">e</m:t>
            </m:r>
          </m:e>
          <m:sup>
            <m:r>
              <w:rPr>
                <w:rFonts w:ascii="Cambria Math" w:hAnsi="Cambria Math"/>
              </w:rPr>
              <m:t xml:space="preserve">−</m:t>
            </m:r>
            <m:r>
              <w:rPr>
                <w:rFonts w:ascii="Cambria Math" w:hAnsi="Cambria Math"/>
              </w:rPr>
              <m:t xml:space="preserve">j</m:t>
            </m:r>
            <m:sSup>
              <m:e>
                <m:r>
                  <m:rPr>
                    <m:lit/>
                    <m:nor/>
                  </m:rPr>
                  <w:rPr>
                    <w:rFonts w:ascii="Cambria Math" w:hAnsi="Cambria Math"/>
                  </w:rPr>
                  <m:t xml:space="preserve">90</m:t>
                </m:r>
              </m:e>
              <m:sup>
                <m:r>
                  <w:rPr>
                    <w:rFonts w:ascii="Cambria Math" w:hAnsi="Cambria Math"/>
                  </w:rPr>
                  <m:t xml:space="preserve">o</m:t>
                </m:r>
              </m:sup>
            </m:sSup>
          </m:sup>
        </m:sSup>
        <m:r>
          <w:rPr>
            <w:rFonts w:ascii="Cambria Math" w:hAnsi="Cambria Math"/>
          </w:rPr>
          <m:t xml:space="preserve">=</m:t>
        </m:r>
        <m:r>
          <w:rPr>
            <w:rFonts w:ascii="Cambria Math" w:hAnsi="Cambria Math"/>
          </w:rPr>
          <m:t xml:space="preserve">0</m:t>
        </m:r>
        <m:r>
          <w:rPr>
            <w:rFonts w:ascii="Cambria Math" w:hAnsi="Cambria Math"/>
          </w:rPr>
          <m:t xml:space="preserve">−</m:t>
        </m:r>
        <m:r>
          <w:rPr>
            <w:rFonts w:ascii="Cambria Math" w:hAnsi="Cambria Math"/>
          </w:rPr>
          <m:t xml:space="preserve">j</m:t>
        </m:r>
        <m:r>
          <m:rPr>
            <m:lit/>
            <m:nor/>
          </m:rPr>
          <w:rPr>
            <w:rFonts w:ascii="Cambria Math" w:hAnsi="Cambria Math"/>
          </w:rPr>
          <m:t xml:space="preserve">380</m:t>
        </m:r>
      </m:oMath>
    </w:p>
    <w:p>
      <w:pPr>
        <w:pStyle w:val="Normal"/>
        <w:rPr>
          <w:sz w:val="28"/>
        </w:rPr>
      </w:pPr>
      <w:r>
        <w:rPr>
          <w:sz w:val="28"/>
        </w:rPr>
      </w:r>
      <m:oMath xmlns:m="http://schemas.openxmlformats.org/officeDocument/2006/math">
        <m:sSub>
          <m:e>
            <m:bar>
              <m:barPr>
                <m:pos m:val="bot"/>
              </m:barPr>
              <m:e>
                <m:r>
                  <w:rPr>
                    <w:rFonts w:ascii="Cambria Math" w:hAnsi="Cambria Math"/>
                  </w:rPr>
                  <m:t xml:space="preserve">U</m:t>
                </m:r>
              </m:e>
            </m:bar>
          </m:e>
          <m:sub>
            <m:r>
              <w:rPr>
                <w:rFonts w:ascii="Cambria Math" w:hAnsi="Cambria Math"/>
              </w:rPr>
              <m:t xml:space="preserve">C</m:t>
            </m:r>
          </m:sub>
        </m:sSub>
        <m:r>
          <w:rPr>
            <w:rFonts w:ascii="Cambria Math" w:hAnsi="Cambria Math"/>
          </w:rPr>
          <m:t xml:space="preserve">=</m:t>
        </m:r>
        <m:r>
          <m:rPr>
            <m:lit/>
            <m:nor/>
          </m:rPr>
          <w:rPr>
            <w:rFonts w:ascii="Cambria Math" w:hAnsi="Cambria Math"/>
          </w:rPr>
          <m:t xml:space="preserve">220</m:t>
        </m:r>
        <m:sSup>
          <m:e>
            <m:r>
              <w:rPr>
                <w:rFonts w:ascii="Cambria Math" w:hAnsi="Cambria Math"/>
              </w:rPr>
              <m:t xml:space="preserve">e</m:t>
            </m:r>
          </m:e>
          <m:sup>
            <m:r>
              <w:rPr>
                <w:rFonts w:ascii="Cambria Math" w:hAnsi="Cambria Math"/>
              </w:rPr>
              <m:t xml:space="preserve">+</m:t>
            </m:r>
            <m:r>
              <w:rPr>
                <w:rFonts w:ascii="Cambria Math" w:hAnsi="Cambria Math"/>
              </w:rPr>
              <m:t xml:space="preserve">j</m:t>
            </m:r>
            <m:sSup>
              <m:e>
                <m:r>
                  <m:rPr>
                    <m:lit/>
                    <m:nor/>
                  </m:rPr>
                  <w:rPr>
                    <w:rFonts w:ascii="Cambria Math" w:hAnsi="Cambria Math"/>
                  </w:rPr>
                  <m:t xml:space="preserve">120</m:t>
                </m:r>
              </m:e>
              <m:sup>
                <m:r>
                  <w:rPr>
                    <w:rFonts w:ascii="Cambria Math" w:hAnsi="Cambria Math"/>
                  </w:rPr>
                  <m:t xml:space="preserve">o</m:t>
                </m:r>
              </m:sup>
            </m:sSup>
          </m:sup>
        </m:sSup>
        <m:r>
          <w:rPr>
            <w:rFonts w:ascii="Cambria Math" w:hAnsi="Cambria Math"/>
          </w:rPr>
          <m:t xml:space="preserve">=</m:t>
        </m:r>
        <m:r>
          <w:rPr>
            <w:rFonts w:ascii="Cambria Math" w:hAnsi="Cambria Math"/>
          </w:rPr>
          <m:t xml:space="preserve">−</m:t>
        </m:r>
        <m:r>
          <m:rPr>
            <m:lit/>
            <m:nor/>
          </m:rPr>
          <w:rPr>
            <w:rFonts w:ascii="Cambria Math" w:hAnsi="Cambria Math"/>
          </w:rPr>
          <m:t xml:space="preserve">110</m:t>
        </m:r>
        <m:r>
          <w:rPr>
            <w:rFonts w:ascii="Cambria Math" w:hAnsi="Cambria Math"/>
          </w:rPr>
          <m:t xml:space="preserve">+</m:t>
        </m:r>
        <m:r>
          <w:rPr>
            <w:rFonts w:ascii="Cambria Math" w:hAnsi="Cambria Math"/>
          </w:rPr>
          <m:t xml:space="preserve">j</m:t>
        </m:r>
        <m:r>
          <m:rPr>
            <m:lit/>
            <m:nor/>
          </m:rPr>
          <w:rPr>
            <w:rFonts w:ascii="Cambria Math" w:hAnsi="Cambria Math"/>
          </w:rPr>
          <m:t xml:space="preserve">190</m:t>
        </m:r>
      </m:oMath>
      <w:r>
        <w:rPr>
          <w:sz w:val="28"/>
        </w:rPr>
        <w:tab/>
      </w:r>
      <w:r>
        <w:rPr>
          <w:sz w:val="28"/>
        </w:rPr>
      </w:r>
      <m:oMath xmlns:m="http://schemas.openxmlformats.org/officeDocument/2006/math">
        <m:sSub>
          <m:e>
            <m:bar>
              <m:barPr>
                <m:pos m:val="bot"/>
              </m:barPr>
              <m:e>
                <m:r>
                  <w:rPr>
                    <w:rFonts w:ascii="Cambria Math" w:hAnsi="Cambria Math"/>
                  </w:rPr>
                  <m:t xml:space="preserve">U</m:t>
                </m:r>
              </m:e>
            </m:bar>
          </m:e>
          <m:sub>
            <m:r>
              <m:rPr>
                <m:lit/>
                <m:nor/>
              </m:rPr>
              <w:rPr>
                <w:rFonts w:ascii="Cambria Math" w:hAnsi="Cambria Math"/>
              </w:rPr>
              <m:t xml:space="preserve">CA</m:t>
            </m:r>
          </m:sub>
        </m:sSub>
        <m:r>
          <w:rPr>
            <w:rFonts w:ascii="Cambria Math" w:hAnsi="Cambria Math"/>
          </w:rPr>
          <m:t xml:space="preserve">=</m:t>
        </m:r>
        <m:r>
          <m:rPr>
            <m:lit/>
            <m:nor/>
          </m:rPr>
          <w:rPr>
            <w:rFonts w:ascii="Cambria Math" w:hAnsi="Cambria Math"/>
          </w:rPr>
          <m:t xml:space="preserve">380</m:t>
        </m:r>
        <m:sSup>
          <m:e>
            <m:r>
              <w:rPr>
                <w:rFonts w:ascii="Cambria Math" w:hAnsi="Cambria Math"/>
              </w:rPr>
              <m:t xml:space="preserve">e</m:t>
            </m:r>
          </m:e>
          <m:sup>
            <m:r>
              <w:rPr>
                <w:rFonts w:ascii="Cambria Math" w:hAnsi="Cambria Math"/>
              </w:rPr>
              <m:t xml:space="preserve">+</m:t>
            </m:r>
            <m:r>
              <w:rPr>
                <w:rFonts w:ascii="Cambria Math" w:hAnsi="Cambria Math"/>
              </w:rPr>
              <m:t xml:space="preserve">j</m:t>
            </m:r>
            <m:sSup>
              <m:e>
                <m:r>
                  <m:rPr>
                    <m:lit/>
                    <m:nor/>
                  </m:rPr>
                  <w:rPr>
                    <w:rFonts w:ascii="Cambria Math" w:hAnsi="Cambria Math"/>
                  </w:rPr>
                  <m:t xml:space="preserve">150</m:t>
                </m:r>
              </m:e>
              <m:sup>
                <m:r>
                  <w:rPr>
                    <w:rFonts w:ascii="Cambria Math" w:hAnsi="Cambria Math"/>
                  </w:rPr>
                  <m:t xml:space="preserve">o</m:t>
                </m:r>
              </m:sup>
            </m:sSup>
          </m:sup>
        </m:sSup>
        <m:r>
          <w:rPr>
            <w:rFonts w:ascii="Cambria Math" w:hAnsi="Cambria Math"/>
          </w:rPr>
          <m:t xml:space="preserve">=</m:t>
        </m:r>
        <m:r>
          <w:rPr>
            <w:rFonts w:ascii="Cambria Math" w:hAnsi="Cambria Math"/>
          </w:rPr>
          <m:t xml:space="preserve">−</m:t>
        </m:r>
        <m:r>
          <m:rPr>
            <m:lit/>
            <m:nor/>
          </m:rPr>
          <w:rPr>
            <w:rFonts w:ascii="Cambria Math" w:hAnsi="Cambria Math"/>
          </w:rPr>
          <m:t xml:space="preserve">330</m:t>
        </m:r>
        <m:r>
          <w:rPr>
            <w:rFonts w:ascii="Cambria Math" w:hAnsi="Cambria Math"/>
          </w:rPr>
          <m:t xml:space="preserve">+</m:t>
        </m:r>
        <m:r>
          <w:rPr>
            <w:rFonts w:ascii="Cambria Math" w:hAnsi="Cambria Math"/>
          </w:rPr>
          <m:t xml:space="preserve">j</m:t>
        </m:r>
        <m:r>
          <m:rPr>
            <m:lit/>
            <m:nor/>
          </m:rPr>
          <w:rPr>
            <w:rFonts w:ascii="Cambria Math" w:hAnsi="Cambria Math"/>
          </w:rPr>
          <m:t xml:space="preserve">190</m:t>
        </m:r>
      </m:oMath>
    </w:p>
    <w:p>
      <w:pPr>
        <w:pStyle w:val="Heading3"/>
        <w:numPr>
          <w:ilvl w:val="2"/>
          <w:numId w:val="1"/>
        </w:numPr>
        <w:rPr/>
      </w:pPr>
      <w:r>
        <w:rPr/>
        <w:t>Пример 3.4.1</w:t>
      </w:r>
    </w:p>
    <w:p>
      <w:pPr>
        <w:pStyle w:val="Normal"/>
        <w:rPr/>
      </w:pPr>
      <w:r>
        <w:rPr>
          <w:b/>
          <w:sz w:val="28"/>
        </w:rPr>
        <w:t>Дано:</w:t>
      </w:r>
      <w:r>
        <w:rPr>
          <w:sz w:val="28"/>
          <w:szCs w:val="20"/>
        </w:rPr>
        <w:t xml:space="preserve"> Схема электрических цепей, подключенных к трехфазной сети 380/220 В. </w:t>
      </w:r>
      <w:r>
        <w:rPr>
          <w:sz w:val="28"/>
          <w:szCs w:val="20"/>
          <w:lang w:val="en-US"/>
        </w:rPr>
        <w:t>R</w:t>
      </w:r>
      <w:r>
        <w:rPr>
          <w:sz w:val="28"/>
          <w:szCs w:val="20"/>
        </w:rPr>
        <w:t xml:space="preserve">=12 Ом, </w:t>
      </w:r>
      <w:r>
        <w:rPr>
          <w:sz w:val="28"/>
          <w:szCs w:val="20"/>
          <w:lang w:val="en-US"/>
        </w:rPr>
        <w:t>X</w:t>
      </w:r>
      <w:r>
        <w:rPr>
          <w:sz w:val="28"/>
          <w:szCs w:val="20"/>
          <w:vertAlign w:val="subscript"/>
          <w:lang w:val="en-US"/>
        </w:rPr>
        <w:t>C</w:t>
      </w:r>
      <w:r>
        <w:rPr>
          <w:sz w:val="28"/>
          <w:szCs w:val="20"/>
        </w:rPr>
        <w:t>=5 Ом.</w:t>
      </w:r>
    </w:p>
    <w:p>
      <w:pPr>
        <w:pStyle w:val="Normal"/>
        <w:rPr>
          <w:sz w:val="28"/>
          <w:szCs w:val="20"/>
        </w:rPr>
      </w:pPr>
      <w:r>
        <w:rPr>
          <w:b/>
          <w:i/>
          <w:sz w:val="28"/>
        </w:rPr>
        <w:t>Требуется:</w:t>
      </w:r>
      <w:r>
        <w:rPr>
          <w:sz w:val="28"/>
          <w:szCs w:val="20"/>
        </w:rPr>
        <w:t xml:space="preserve"> Рассчитать токи, построить векторную диаграмму напряжений сети и токов.</w:t>
      </w:r>
      <w:r>
        <w:rPr/>
        <w:t xml:space="preserve"> </w:t>
      </w:r>
      <w:r>
        <w:rPr/>
        <w:object>
          <v:shape id="ole_rId372" style="width:386.2pt;height:178.5pt" o:ole="">
            <v:imagedata r:id="rId373" o:title=""/>
          </v:shape>
          <o:OLEObject Type="Embed" ProgID="" ShapeID="ole_rId372" DrawAspect="Content" ObjectID="_1494607720" r:id="rId372"/>
        </w:object>
      </w:r>
    </w:p>
    <w:p>
      <w:pPr>
        <w:pStyle w:val="Normal"/>
        <w:rPr>
          <w:b/>
          <w:b/>
          <w:sz w:val="28"/>
        </w:rPr>
      </w:pPr>
      <w:r>
        <w:rPr>
          <w:b/>
          <w:sz w:val="28"/>
        </w:rPr>
        <w:t xml:space="preserve">Решение:                                               </w:t>
      </w:r>
    </w:p>
    <w:p>
      <w:pPr>
        <w:pStyle w:val="Normal"/>
        <w:rPr>
          <w:sz w:val="28"/>
          <w:szCs w:val="20"/>
        </w:rPr>
      </w:pPr>
      <w:r>
        <w:rPr>
          <w:sz w:val="28"/>
          <w:szCs w:val="20"/>
        </w:rPr>
        <w:t>В схеме фазы потребителя подключены к линейным напряжениям сети. Это соединение треугольником. Нагрузка симметричная. Назначаем положительные направления токов, как указано на схеме. Расчет выполняется по уравнениям (3.4.1), (3.4.2), (3.4.3).</w:t>
      </w:r>
    </w:p>
    <w:p>
      <w:pPr>
        <w:pStyle w:val="Normal"/>
        <w:rPr>
          <w:sz w:val="28"/>
        </w:rPr>
      </w:pPr>
      <w:r>
        <w:rPr>
          <w:sz w:val="28"/>
        </w:rPr>
      </w:r>
      <m:oMath xmlns:m="http://schemas.openxmlformats.org/officeDocument/2006/math">
        <m:sSub>
          <m:e>
            <m:r>
              <w:rPr>
                <w:rFonts w:ascii="Cambria Math" w:hAnsi="Cambria Math"/>
              </w:rPr>
              <m:t xml:space="preserve">U</m:t>
            </m:r>
          </m:e>
          <m:sub>
            <m:r>
              <m:rPr>
                <m:lit/>
                <m:nor/>
              </m:rPr>
              <w:rPr>
                <w:rFonts w:ascii="Cambria Math" w:hAnsi="Cambria Math"/>
              </w:rPr>
              <m:t xml:space="preserve">Фпотр</m:t>
            </m:r>
          </m:sub>
        </m:sSub>
        <m:r>
          <w:rPr>
            <w:rFonts w:ascii="Cambria Math" w:hAnsi="Cambria Math"/>
          </w:rPr>
          <m:t xml:space="preserve">=</m:t>
        </m:r>
        <m:r>
          <m:rPr>
            <m:lit/>
            <m:nor/>
          </m:rPr>
          <w:rPr>
            <w:rFonts w:ascii="Cambria Math" w:hAnsi="Cambria Math"/>
          </w:rPr>
          <m:t xml:space="preserve">380</m:t>
        </m:r>
        <m:r>
          <w:rPr>
            <w:rFonts w:ascii="Cambria Math" w:hAnsi="Cambria Math"/>
          </w:rPr>
          <m:t xml:space="preserve">В</m:t>
        </m:r>
      </m:oMath>
      <w:r>
        <w:rPr>
          <w:sz w:val="28"/>
        </w:rPr>
        <w:t>,</w:t>
        <w:tab/>
      </w:r>
      <w:r>
        <w:rPr>
          <w:sz w:val="28"/>
        </w:rPr>
      </w:r>
      <m:oMath xmlns:m="http://schemas.openxmlformats.org/officeDocument/2006/math">
        <m:r>
          <w:rPr>
            <w:rFonts w:ascii="Cambria Math" w:hAnsi="Cambria Math"/>
          </w:rPr>
          <m:t xml:space="preserve">Z</m:t>
        </m:r>
        <m:r>
          <w:rPr>
            <w:rFonts w:ascii="Cambria Math" w:hAnsi="Cambria Math"/>
          </w:rPr>
          <m:t xml:space="preserve">=</m:t>
        </m:r>
        <m:rad>
          <m:radPr>
            <m:degHide m:val="1"/>
          </m:radPr>
          <m:deg/>
          <m:e>
            <m:sSup>
              <m:e>
                <m:r>
                  <w:rPr>
                    <w:rFonts w:ascii="Cambria Math" w:hAnsi="Cambria Math"/>
                  </w:rPr>
                  <m:t xml:space="preserve">R</m:t>
                </m:r>
              </m:e>
              <m:sup>
                <m:r>
                  <w:rPr>
                    <w:rFonts w:ascii="Cambria Math" w:hAnsi="Cambria Math"/>
                  </w:rPr>
                  <m:t xml:space="preserve">2</m:t>
                </m:r>
              </m:sup>
            </m:sSup>
            <m:r>
              <w:rPr>
                <w:rFonts w:ascii="Cambria Math" w:hAnsi="Cambria Math"/>
              </w:rPr>
              <m:t xml:space="preserve">+</m:t>
            </m:r>
            <m:sSubSup>
              <m:e>
                <m:r>
                  <w:rPr>
                    <w:rFonts w:ascii="Cambria Math" w:hAnsi="Cambria Math"/>
                  </w:rPr>
                  <m:t xml:space="preserve">X</m:t>
                </m:r>
              </m:e>
              <m:sub>
                <m:r>
                  <w:rPr>
                    <w:rFonts w:ascii="Cambria Math" w:hAnsi="Cambria Math"/>
                  </w:rPr>
                  <m:t xml:space="preserve">c</m:t>
                </m:r>
              </m:sub>
              <m:sup>
                <m:r>
                  <w:rPr>
                    <w:rFonts w:ascii="Cambria Math" w:hAnsi="Cambria Math"/>
                  </w:rPr>
                  <m:t xml:space="preserve">2</m:t>
                </m:r>
              </m:sup>
            </m:sSubSup>
          </m:e>
        </m:rad>
      </m:oMath>
      <w:r>
        <w:rPr>
          <w:sz w:val="28"/>
        </w:rPr>
        <w:t>,</w:t>
        <w:tab/>
      </w:r>
      <w:r>
        <w:rPr>
          <w:sz w:val="28"/>
        </w:rPr>
      </w:r>
      <m:oMath xmlns:m="http://schemas.openxmlformats.org/officeDocument/2006/math">
        <m:sSub>
          <m:e>
            <m:r>
              <w:rPr>
                <w:rFonts w:ascii="Cambria Math" w:hAnsi="Cambria Math"/>
              </w:rPr>
              <m:t xml:space="preserve">I</m:t>
            </m:r>
          </m:e>
          <m:sub>
            <m:r>
              <w:rPr>
                <w:rFonts w:ascii="Cambria Math" w:hAnsi="Cambria Math"/>
              </w:rPr>
              <m:t xml:space="preserve">Ф</m:t>
            </m:r>
          </m:sub>
        </m:sSub>
        <m:r>
          <w:rPr>
            <w:rFonts w:ascii="Cambria Math" w:hAnsi="Cambria Math"/>
          </w:rPr>
          <m:t xml:space="preserve">=</m:t>
        </m:r>
        <m:f>
          <m:num>
            <m:sSub>
              <m:e>
                <m:r>
                  <w:rPr>
                    <w:rFonts w:ascii="Cambria Math" w:hAnsi="Cambria Math"/>
                  </w:rPr>
                  <m:t xml:space="preserve">U</m:t>
                </m:r>
              </m:e>
              <m:sub>
                <m:r>
                  <m:rPr>
                    <m:lit/>
                    <m:nor/>
                  </m:rPr>
                  <w:rPr>
                    <w:rFonts w:ascii="Cambria Math" w:hAnsi="Cambria Math"/>
                  </w:rPr>
                  <m:t xml:space="preserve">Фпотр</m:t>
                </m:r>
              </m:sub>
            </m:sSub>
          </m:num>
          <m:den>
            <m:r>
              <w:rPr>
                <w:rFonts w:ascii="Cambria Math" w:hAnsi="Cambria Math"/>
              </w:rPr>
              <m:t xml:space="preserve">Z</m:t>
            </m:r>
          </m:den>
        </m:f>
        <m:r>
          <w:rPr>
            <w:rFonts w:ascii="Cambria Math" w:hAnsi="Cambria Math"/>
          </w:rPr>
          <m:t xml:space="preserve">=</m:t>
        </m:r>
        <m:r>
          <m:rPr>
            <m:lit/>
            <m:nor/>
          </m:rPr>
          <w:rPr>
            <w:rFonts w:ascii="Cambria Math" w:hAnsi="Cambria Math"/>
          </w:rPr>
          <m:t xml:space="preserve">29</m:t>
        </m:r>
        <m:r>
          <m:rPr>
            <m:lit/>
            <m:nor/>
          </m:rPr>
          <w:rPr>
            <w:rFonts w:ascii="Cambria Math" w:hAnsi="Cambria Math"/>
          </w:rPr>
          <m:t xml:space="preserve">.</m:t>
        </m:r>
        <m:r>
          <m:rPr>
            <m:lit/>
            <m:nor/>
          </m:rPr>
          <w:rPr>
            <w:rFonts w:ascii="Cambria Math" w:hAnsi="Cambria Math"/>
          </w:rPr>
          <m:t xml:space="preserve">23</m:t>
        </m:r>
        <m:r>
          <w:rPr>
            <w:rFonts w:ascii="Cambria Math" w:hAnsi="Cambria Math"/>
          </w:rPr>
          <m:t xml:space="preserve">A</m:t>
        </m:r>
      </m:oMath>
    </w:p>
    <w:p>
      <w:pPr>
        <w:pStyle w:val="Normal"/>
        <w:rPr>
          <w:sz w:val="28"/>
        </w:rPr>
      </w:pPr>
      <w:r>
        <w:rPr>
          <w:sz w:val="28"/>
        </w:rPr>
      </w:r>
      <m:oMath xmlns:m="http://schemas.openxmlformats.org/officeDocument/2006/math">
        <m:r>
          <w:rPr>
            <w:rFonts w:ascii="Cambria Math" w:hAnsi="Cambria Math"/>
          </w:rPr>
          <m:t xml:space="preserve">ϕ</m:t>
        </m:r>
        <m:r>
          <w:rPr>
            <w:rFonts w:ascii="Cambria Math" w:hAnsi="Cambria Math"/>
          </w:rPr>
          <m:t xml:space="preserve">=</m:t>
        </m:r>
        <m:r>
          <m:rPr>
            <m:lit/>
            <m:nor/>
          </m:rPr>
          <w:rPr>
            <w:rFonts w:ascii="Cambria Math" w:hAnsi="Cambria Math"/>
          </w:rPr>
          <m:t xml:space="preserve">arctg</m:t>
        </m:r>
        <m:d>
          <m:dPr>
            <m:begChr m:val="("/>
            <m:endChr m:val=")"/>
          </m:dPr>
          <m:e>
            <m:f>
              <m:num>
                <m:r>
                  <w:rPr>
                    <w:rFonts w:ascii="Cambria Math" w:hAnsi="Cambria Math"/>
                  </w:rPr>
                  <m:t xml:space="preserve">−</m:t>
                </m:r>
                <m:sSub>
                  <m:e>
                    <m:r>
                      <w:rPr>
                        <w:rFonts w:ascii="Cambria Math" w:hAnsi="Cambria Math"/>
                      </w:rPr>
                      <m:t xml:space="preserve">X</m:t>
                    </m:r>
                  </m:e>
                  <m:sub>
                    <m:r>
                      <w:rPr>
                        <w:rFonts w:ascii="Cambria Math" w:hAnsi="Cambria Math"/>
                      </w:rPr>
                      <m:t xml:space="preserve">c</m:t>
                    </m:r>
                  </m:sub>
                </m:sSub>
              </m:num>
              <m:den>
                <m:r>
                  <w:rPr>
                    <w:rFonts w:ascii="Cambria Math" w:hAnsi="Cambria Math"/>
                  </w:rPr>
                  <m:t xml:space="preserve">R</m:t>
                </m:r>
              </m:den>
            </m:f>
          </m:e>
        </m:d>
        <m:r>
          <w:rPr>
            <w:rFonts w:ascii="Cambria Math" w:hAnsi="Cambria Math"/>
          </w:rPr>
          <m:t xml:space="preserve">=</m:t>
        </m:r>
        <m:r>
          <w:rPr>
            <w:rFonts w:ascii="Cambria Math" w:hAnsi="Cambria Math"/>
          </w:rPr>
          <m:t xml:space="preserve">−</m:t>
        </m:r>
        <m:r>
          <m:rPr>
            <m:lit/>
            <m:nor/>
          </m:rPr>
          <w:rPr>
            <w:rFonts w:ascii="Cambria Math" w:hAnsi="Cambria Math"/>
          </w:rPr>
          <m:t xml:space="preserve">22</m:t>
        </m:r>
        <m:r>
          <m:rPr>
            <m:lit/>
            <m:nor/>
          </m:rPr>
          <w:rPr>
            <w:rFonts w:ascii="Cambria Math" w:hAnsi="Cambria Math"/>
          </w:rPr>
          <m:t xml:space="preserve">.</m:t>
        </m:r>
        <m:r>
          <w:rPr>
            <w:rFonts w:ascii="Cambria Math" w:hAnsi="Cambria Math"/>
          </w:rPr>
          <m:t xml:space="preserve">6</m:t>
        </m:r>
        <m:r>
          <w:rPr>
            <w:rFonts w:ascii="Cambria Math" w:hAnsi="Cambria Math"/>
          </w:rPr>
          <m:t xml:space="preserve">°</m:t>
        </m:r>
      </m:oMath>
      <w:r>
        <w:rPr>
          <w:sz w:val="28"/>
        </w:rPr>
        <w:t>,</w:t>
        <w:tab/>
        <w:tab/>
      </w:r>
      <w:r>
        <w:rPr>
          <w:sz w:val="28"/>
        </w:rPr>
      </w:r>
      <m:oMath xmlns:m="http://schemas.openxmlformats.org/officeDocument/2006/math">
        <m:sSub>
          <m:e>
            <m:r>
              <w:rPr>
                <w:rFonts w:ascii="Cambria Math" w:hAnsi="Cambria Math"/>
              </w:rPr>
              <m:t xml:space="preserve">I</m:t>
            </m:r>
          </m:e>
          <m:sub>
            <m:r>
              <w:rPr>
                <w:rFonts w:ascii="Cambria Math" w:hAnsi="Cambria Math"/>
              </w:rPr>
              <m:t xml:space="preserve">Л</m:t>
            </m:r>
          </m:sub>
        </m:sSub>
        <m:r>
          <w:rPr>
            <w:rFonts w:ascii="Cambria Math" w:hAnsi="Cambria Math"/>
          </w:rPr>
          <m:t xml:space="preserve">=</m:t>
        </m:r>
        <m:rad>
          <m:radPr>
            <m:degHide m:val="1"/>
          </m:radPr>
          <m:deg/>
          <m:e>
            <m:r>
              <w:rPr>
                <w:rFonts w:ascii="Cambria Math" w:hAnsi="Cambria Math"/>
              </w:rPr>
              <m:t xml:space="preserve">3</m:t>
            </m:r>
          </m:e>
        </m:rad>
        <m:sSub>
          <m:e>
            <m:r>
              <w:rPr>
                <w:rFonts w:ascii="Cambria Math" w:hAnsi="Cambria Math"/>
              </w:rPr>
              <m:t xml:space="preserve">I</m:t>
            </m:r>
          </m:e>
          <m:sub>
            <m:r>
              <w:rPr>
                <w:rFonts w:ascii="Cambria Math" w:hAnsi="Cambria Math"/>
              </w:rPr>
              <m:t xml:space="preserve">Ф</m:t>
            </m:r>
          </m:sub>
        </m:sSub>
        <m:r>
          <w:rPr>
            <w:rFonts w:ascii="Cambria Math" w:hAnsi="Cambria Math"/>
          </w:rPr>
          <m:t xml:space="preserve">=</m:t>
        </m:r>
        <m:r>
          <m:rPr>
            <m:lit/>
            <m:nor/>
          </m:rPr>
          <w:rPr>
            <w:rFonts w:ascii="Cambria Math" w:hAnsi="Cambria Math"/>
          </w:rPr>
          <m:t xml:space="preserve">50</m:t>
        </m:r>
        <m:r>
          <m:rPr>
            <m:lit/>
            <m:nor/>
          </m:rPr>
          <w:rPr>
            <w:rFonts w:ascii="Cambria Math" w:hAnsi="Cambria Math"/>
          </w:rPr>
          <m:t xml:space="preserve">.</m:t>
        </m:r>
        <m:r>
          <m:rPr>
            <m:lit/>
            <m:nor/>
          </m:rPr>
          <w:rPr>
            <w:rFonts w:ascii="Cambria Math" w:hAnsi="Cambria Math"/>
          </w:rPr>
          <m:t xml:space="preserve">63</m:t>
        </m:r>
        <m:r>
          <w:rPr>
            <w:rFonts w:ascii="Cambria Math" w:hAnsi="Cambria Math"/>
          </w:rPr>
          <m:t xml:space="preserve">А</m:t>
        </m:r>
      </m:oMath>
    </w:p>
    <w:p>
      <w:pPr>
        <w:pStyle w:val="Normal"/>
        <w:rPr>
          <w:sz w:val="28"/>
        </w:rPr>
      </w:pPr>
      <w:r>
        <w:rPr>
          <w:sz w:val="28"/>
        </w:rPr>
      </w:r>
      <m:oMath xmlns:m="http://schemas.openxmlformats.org/officeDocument/2006/math">
        <m:sSub>
          <m:e>
            <m:r>
              <w:rPr>
                <w:rFonts w:ascii="Cambria Math" w:hAnsi="Cambria Math"/>
              </w:rPr>
              <m:t xml:space="preserve">I</m:t>
            </m:r>
          </m:e>
          <m:sub>
            <m:r>
              <w:rPr>
                <w:rFonts w:ascii="Cambria Math" w:hAnsi="Cambria Math"/>
              </w:rPr>
              <m:t xml:space="preserve">1</m:t>
            </m:r>
          </m:sub>
        </m:sSub>
        <m:r>
          <w:rPr>
            <w:rFonts w:ascii="Cambria Math" w:hAnsi="Cambria Math"/>
          </w:rPr>
          <m:t xml:space="preserve">=</m:t>
        </m:r>
        <m:sSub>
          <m:e>
            <m:r>
              <w:rPr>
                <w:rFonts w:ascii="Cambria Math" w:hAnsi="Cambria Math"/>
              </w:rPr>
              <m:t xml:space="preserve">I</m:t>
            </m:r>
          </m:e>
          <m:sub>
            <m:r>
              <w:rPr>
                <w:rFonts w:ascii="Cambria Math" w:hAnsi="Cambria Math"/>
              </w:rPr>
              <m:t xml:space="preserve">2</m:t>
            </m:r>
          </m:sub>
        </m:sSub>
        <m:r>
          <w:rPr>
            <w:rFonts w:ascii="Cambria Math" w:hAnsi="Cambria Math"/>
          </w:rPr>
          <m:t xml:space="preserve">=</m:t>
        </m:r>
        <m:sSub>
          <m:e>
            <m:r>
              <w:rPr>
                <w:rFonts w:ascii="Cambria Math" w:hAnsi="Cambria Math"/>
              </w:rPr>
              <m:t xml:space="preserve">I</m:t>
            </m:r>
          </m:e>
          <m:sub>
            <m:r>
              <w:rPr>
                <w:rFonts w:ascii="Cambria Math" w:hAnsi="Cambria Math"/>
              </w:rPr>
              <m:t xml:space="preserve">3</m:t>
            </m:r>
          </m:sub>
        </m:sSub>
        <m:r>
          <w:rPr>
            <w:rFonts w:ascii="Cambria Math" w:hAnsi="Cambria Math"/>
          </w:rPr>
          <m:t xml:space="preserve">=</m:t>
        </m:r>
        <m:r>
          <m:rPr>
            <m:lit/>
            <m:nor/>
          </m:rPr>
          <w:rPr>
            <w:rFonts w:ascii="Cambria Math" w:hAnsi="Cambria Math"/>
          </w:rPr>
          <m:t xml:space="preserve">29</m:t>
        </m:r>
        <m:r>
          <m:rPr>
            <m:lit/>
            <m:nor/>
          </m:rPr>
          <w:rPr>
            <w:rFonts w:ascii="Cambria Math" w:hAnsi="Cambria Math"/>
          </w:rPr>
          <m:t xml:space="preserve">.</m:t>
        </m:r>
        <m:r>
          <m:rPr>
            <m:lit/>
            <m:nor/>
          </m:rPr>
          <w:rPr>
            <w:rFonts w:ascii="Cambria Math" w:hAnsi="Cambria Math"/>
          </w:rPr>
          <m:t xml:space="preserve">23</m:t>
        </m:r>
        <m:r>
          <w:rPr>
            <w:rFonts w:ascii="Cambria Math" w:hAnsi="Cambria Math"/>
          </w:rPr>
          <m:t xml:space="preserve">А</m:t>
        </m:r>
      </m:oMath>
      <w:r>
        <w:rPr>
          <w:sz w:val="28"/>
        </w:rPr>
        <w:t>,</w:t>
        <w:tab/>
        <w:tab/>
        <w:tab/>
      </w:r>
      <w:r>
        <w:rPr>
          <w:sz w:val="28"/>
        </w:rPr>
      </w:r>
      <m:oMath xmlns:m="http://schemas.openxmlformats.org/officeDocument/2006/math">
        <m:sSub>
          <m:e>
            <m:r>
              <w:rPr>
                <w:rFonts w:ascii="Cambria Math" w:hAnsi="Cambria Math"/>
              </w:rPr>
              <m:t xml:space="preserve">I</m:t>
            </m:r>
          </m:e>
          <m:sub>
            <m:r>
              <w:rPr>
                <w:rFonts w:ascii="Cambria Math" w:hAnsi="Cambria Math"/>
              </w:rPr>
              <m:t xml:space="preserve">4</m:t>
            </m:r>
          </m:sub>
        </m:sSub>
        <m:r>
          <w:rPr>
            <w:rFonts w:ascii="Cambria Math" w:hAnsi="Cambria Math"/>
          </w:rPr>
          <m:t xml:space="preserve">=</m:t>
        </m:r>
        <m:sSub>
          <m:e>
            <m:r>
              <w:rPr>
                <w:rFonts w:ascii="Cambria Math" w:hAnsi="Cambria Math"/>
              </w:rPr>
              <m:t xml:space="preserve">I</m:t>
            </m:r>
          </m:e>
          <m:sub>
            <m:r>
              <w:rPr>
                <w:rFonts w:ascii="Cambria Math" w:hAnsi="Cambria Math"/>
              </w:rPr>
              <m:t xml:space="preserve">5</m:t>
            </m:r>
          </m:sub>
        </m:sSub>
        <m:r>
          <w:rPr>
            <w:rFonts w:ascii="Cambria Math" w:hAnsi="Cambria Math"/>
          </w:rPr>
          <m:t xml:space="preserve">=</m:t>
        </m:r>
        <m:sSub>
          <m:e>
            <m:r>
              <w:rPr>
                <w:rFonts w:ascii="Cambria Math" w:hAnsi="Cambria Math"/>
              </w:rPr>
              <m:t xml:space="preserve">I</m:t>
            </m:r>
          </m:e>
          <m:sub>
            <m:r>
              <w:rPr>
                <w:rFonts w:ascii="Cambria Math" w:hAnsi="Cambria Math"/>
              </w:rPr>
              <m:t xml:space="preserve">6</m:t>
            </m:r>
          </m:sub>
        </m:sSub>
        <m:r>
          <w:rPr>
            <w:rFonts w:ascii="Cambria Math" w:hAnsi="Cambria Math"/>
          </w:rPr>
          <m:t xml:space="preserve">=</m:t>
        </m:r>
        <m:r>
          <m:rPr>
            <m:lit/>
            <m:nor/>
          </m:rPr>
          <w:rPr>
            <w:rFonts w:ascii="Cambria Math" w:hAnsi="Cambria Math"/>
          </w:rPr>
          <m:t xml:space="preserve">50</m:t>
        </m:r>
        <m:r>
          <m:rPr>
            <m:lit/>
            <m:nor/>
          </m:rPr>
          <w:rPr>
            <w:rFonts w:ascii="Cambria Math" w:hAnsi="Cambria Math"/>
          </w:rPr>
          <m:t xml:space="preserve">.</m:t>
        </m:r>
        <m:r>
          <m:rPr>
            <m:lit/>
            <m:nor/>
          </m:rPr>
          <w:rPr>
            <w:rFonts w:ascii="Cambria Math" w:hAnsi="Cambria Math"/>
          </w:rPr>
          <m:t xml:space="preserve">63</m:t>
        </m:r>
        <m:r>
          <w:rPr>
            <w:rFonts w:ascii="Cambria Math" w:hAnsi="Cambria Math"/>
          </w:rPr>
          <m:t xml:space="preserve">А</m:t>
        </m:r>
      </m:oMath>
    </w:p>
    <w:p>
      <w:pPr>
        <w:pStyle w:val="Normal"/>
        <w:spacing w:before="240" w:after="0"/>
        <w:rPr>
          <w:sz w:val="28"/>
          <w:szCs w:val="20"/>
        </w:rPr>
      </w:pPr>
      <w:r>
        <w:rPr>
          <w:sz w:val="28"/>
          <w:szCs w:val="20"/>
        </w:rPr>
        <w:t>При построении векторной диаграммы указываем векторы линейных напряжений сети и токи согласно уравнениям расчета.</w:t>
      </w:r>
    </w:p>
    <w:p>
      <w:pPr>
        <w:pStyle w:val="Heading3"/>
        <w:numPr>
          <w:ilvl w:val="2"/>
          <w:numId w:val="1"/>
        </w:numPr>
        <w:rPr/>
      </w:pPr>
      <w:r>
        <w:rPr/>
        <w:t>Пример 3.4.2</w:t>
      </w:r>
    </w:p>
    <w:p>
      <w:pPr>
        <w:pStyle w:val="Normal"/>
        <w:rPr/>
      </w:pPr>
      <w:r>
        <w:rPr>
          <w:b/>
          <w:sz w:val="28"/>
        </w:rPr>
        <w:t>Дано</w:t>
      </w:r>
      <w:r>
        <w:rPr>
          <w:sz w:val="28"/>
          <w:szCs w:val="20"/>
        </w:rPr>
        <w:t xml:space="preserve">: Схема электрических цепей, подключенных к трехфазной сети 380/220 В, </w:t>
      </w:r>
      <w:r>
        <w:rPr>
          <w:i/>
          <w:iCs/>
          <w:sz w:val="28"/>
          <w:szCs w:val="20"/>
          <w:lang w:val="en-US"/>
        </w:rPr>
        <w:t>R</w:t>
      </w:r>
      <w:r>
        <w:rPr>
          <w:i/>
          <w:iCs/>
          <w:sz w:val="28"/>
          <w:szCs w:val="20"/>
          <w:vertAlign w:val="subscript"/>
        </w:rPr>
        <w:t>1</w:t>
      </w:r>
      <w:r>
        <w:rPr>
          <w:i/>
          <w:iCs/>
          <w:sz w:val="28"/>
          <w:szCs w:val="20"/>
        </w:rPr>
        <w:t xml:space="preserve">=20 Ом, </w:t>
      </w:r>
      <w:r>
        <w:rPr>
          <w:i/>
          <w:iCs/>
          <w:sz w:val="28"/>
          <w:szCs w:val="20"/>
          <w:lang w:val="en-US"/>
        </w:rPr>
        <w:t>X</w:t>
      </w:r>
      <w:r>
        <w:rPr>
          <w:i/>
          <w:iCs/>
          <w:sz w:val="28"/>
          <w:szCs w:val="20"/>
          <w:vertAlign w:val="subscript"/>
          <w:lang w:val="en-US"/>
        </w:rPr>
        <w:t>C</w:t>
      </w:r>
      <w:r>
        <w:rPr>
          <w:i/>
          <w:iCs/>
          <w:sz w:val="28"/>
          <w:szCs w:val="20"/>
        </w:rPr>
        <w:t xml:space="preserve">=40 Ом, </w:t>
      </w:r>
      <w:r>
        <w:rPr>
          <w:i/>
          <w:iCs/>
          <w:sz w:val="28"/>
          <w:szCs w:val="20"/>
          <w:lang w:val="en-US"/>
        </w:rPr>
        <w:t>R</w:t>
      </w:r>
      <w:r>
        <w:rPr>
          <w:i/>
          <w:iCs/>
          <w:sz w:val="28"/>
          <w:szCs w:val="20"/>
          <w:vertAlign w:val="subscript"/>
        </w:rPr>
        <w:t>3</w:t>
      </w:r>
      <w:r>
        <w:rPr>
          <w:i/>
          <w:iCs/>
          <w:sz w:val="28"/>
          <w:szCs w:val="20"/>
        </w:rPr>
        <w:t xml:space="preserve">=10 Ом, </w:t>
      </w:r>
      <w:r>
        <w:rPr>
          <w:i/>
          <w:iCs/>
          <w:sz w:val="28"/>
          <w:szCs w:val="20"/>
          <w:lang w:val="en-US"/>
        </w:rPr>
        <w:t>X</w:t>
      </w:r>
      <w:r>
        <w:rPr>
          <w:i/>
          <w:iCs/>
          <w:sz w:val="28"/>
          <w:szCs w:val="20"/>
          <w:vertAlign w:val="subscript"/>
          <w:lang w:val="en-US"/>
        </w:rPr>
        <w:t>L</w:t>
      </w:r>
      <w:r>
        <w:rPr>
          <w:i/>
          <w:iCs/>
          <w:sz w:val="28"/>
          <w:szCs w:val="20"/>
        </w:rPr>
        <w:t>=10 Ом.</w:t>
      </w:r>
    </w:p>
    <w:p>
      <w:pPr>
        <w:pStyle w:val="Normal"/>
        <w:rPr/>
      </w:pPr>
      <w:r>
        <w:rPr>
          <w:b/>
          <w:sz w:val="28"/>
        </w:rPr>
        <w:t>Требуется:</w:t>
      </w:r>
      <w:r>
        <w:rPr>
          <w:sz w:val="28"/>
          <w:szCs w:val="20"/>
        </w:rPr>
        <w:t xml:space="preserve"> Рассчитать токи, построить векторную диаграмму напряжений сети и токов.</w:t>
      </w:r>
    </w:p>
    <w:p>
      <w:pPr>
        <w:pStyle w:val="Normal"/>
        <w:rPr>
          <w:b/>
          <w:b/>
          <w:sz w:val="28"/>
        </w:rPr>
      </w:pPr>
      <w:r>
        <w:object>
          <v:shape id="ole_rId374" style="width:342.75pt;height:159pt" o:ole="">
            <v:imagedata r:id="rId375" o:title=""/>
          </v:shape>
          <o:OLEObject Type="Embed" ProgID="" ShapeID="ole_rId374" DrawAspect="Content" ObjectID="_38057087" r:id="rId374"/>
        </w:object>
      </w:r>
      <w:r>
        <w:rPr>
          <w:b/>
          <w:sz w:val="28"/>
        </w:rPr>
        <w:t>Р</w:t>
      </w:r>
      <w:r>
        <w:rPr>
          <w:b/>
          <w:sz w:val="28"/>
        </w:rPr>
        <w:t>ешение:</w:t>
      </w:r>
    </w:p>
    <w:p>
      <w:pPr>
        <w:pStyle w:val="Normal"/>
        <w:rPr>
          <w:sz w:val="28"/>
          <w:szCs w:val="20"/>
        </w:rPr>
      </w:pPr>
      <w:r>
        <w:rPr>
          <w:sz w:val="28"/>
          <w:szCs w:val="20"/>
        </w:rPr>
        <w:t>Фазы потребителя соединены треугольником, нагрузка несимметричная. Назначаем положительные направления токов. Для расчета токов применяем символический метод.</w:t>
      </w:r>
    </w:p>
    <w:p>
      <w:pPr>
        <w:pStyle w:val="Normal"/>
        <w:rPr>
          <w:sz w:val="28"/>
          <w:szCs w:val="20"/>
        </w:rPr>
      </w:pPr>
      <w:r>
        <w:rPr>
          <w:sz w:val="28"/>
          <w:szCs w:val="20"/>
        </w:rPr>
      </w:r>
    </w:p>
    <w:p>
      <w:pPr>
        <w:pStyle w:val="Normal"/>
        <w:rPr>
          <w:sz w:val="28"/>
        </w:rPr>
      </w:pPr>
      <w:r>
        <w:rPr>
          <w:sz w:val="28"/>
        </w:rPr>
      </w:r>
      <m:oMath xmlns:m="http://schemas.openxmlformats.org/officeDocument/2006/math">
        <m:sSub>
          <m:e>
            <m:bar>
              <m:barPr>
                <m:pos m:val="bot"/>
              </m:barPr>
              <m:e>
                <m:r>
                  <w:rPr>
                    <w:rFonts w:ascii="Cambria Math" w:hAnsi="Cambria Math"/>
                  </w:rPr>
                  <m:t xml:space="preserve">U</m:t>
                </m:r>
              </m:e>
            </m:bar>
          </m:e>
          <m:sub>
            <m:r>
              <m:rPr>
                <m:lit/>
                <m:nor/>
              </m:rPr>
              <w:rPr>
                <w:rFonts w:ascii="Cambria Math" w:hAnsi="Cambria Math"/>
              </w:rPr>
              <m:t xml:space="preserve">AB</m:t>
            </m:r>
          </m:sub>
        </m:sSub>
        <m:r>
          <w:rPr>
            <w:rFonts w:ascii="Cambria Math" w:hAnsi="Cambria Math"/>
          </w:rPr>
          <m:t xml:space="preserve">=</m:t>
        </m:r>
        <m:r>
          <m:rPr>
            <m:lit/>
            <m:nor/>
          </m:rPr>
          <w:rPr>
            <w:rFonts w:ascii="Cambria Math" w:hAnsi="Cambria Math"/>
          </w:rPr>
          <m:t xml:space="preserve">330</m:t>
        </m:r>
        <m:r>
          <w:rPr>
            <w:rFonts w:ascii="Cambria Math" w:hAnsi="Cambria Math"/>
          </w:rPr>
          <m:t xml:space="preserve">+</m:t>
        </m:r>
        <m:r>
          <w:rPr>
            <w:rFonts w:ascii="Cambria Math" w:hAnsi="Cambria Math"/>
          </w:rPr>
          <m:t xml:space="preserve">j</m:t>
        </m:r>
        <m:r>
          <m:rPr>
            <m:lit/>
            <m:nor/>
          </m:rPr>
          <w:rPr>
            <w:rFonts w:ascii="Cambria Math" w:hAnsi="Cambria Math"/>
          </w:rPr>
          <m:t xml:space="preserve">190</m:t>
        </m:r>
      </m:oMath>
      <w:r>
        <w:rPr>
          <w:sz w:val="28"/>
        </w:rPr>
        <w:tab/>
        <w:tab/>
        <w:tab/>
        <w:tab/>
        <w:tab/>
        <w:tab/>
      </w:r>
      <w:r>
        <w:rPr>
          <w:sz w:val="28"/>
        </w:rPr>
      </w:r>
      <m:oMath xmlns:m="http://schemas.openxmlformats.org/officeDocument/2006/math">
        <m:sSub>
          <m:e>
            <m:bar>
              <m:barPr>
                <m:pos m:val="bot"/>
              </m:barPr>
              <m:e>
                <m:r>
                  <w:rPr>
                    <w:rFonts w:ascii="Cambria Math" w:hAnsi="Cambria Math"/>
                  </w:rPr>
                  <m:t xml:space="preserve">Z</m:t>
                </m:r>
              </m:e>
            </m:bar>
          </m:e>
          <m:sub>
            <m:r>
              <w:rPr>
                <w:rFonts w:ascii="Cambria Math" w:hAnsi="Cambria Math"/>
              </w:rPr>
              <m:t xml:space="preserve">1</m:t>
            </m:r>
          </m:sub>
        </m:sSub>
        <m:r>
          <w:rPr>
            <w:rFonts w:ascii="Cambria Math" w:hAnsi="Cambria Math"/>
          </w:rPr>
          <m:t xml:space="preserve">=</m:t>
        </m:r>
        <m:r>
          <m:rPr>
            <m:lit/>
            <m:nor/>
          </m:rPr>
          <w:rPr>
            <w:rFonts w:ascii="Cambria Math" w:hAnsi="Cambria Math"/>
          </w:rPr>
          <m:t xml:space="preserve">20</m:t>
        </m:r>
        <m:r>
          <w:rPr>
            <w:rFonts w:ascii="Cambria Math" w:hAnsi="Cambria Math"/>
          </w:rPr>
          <m:t xml:space="preserve">+</m:t>
        </m:r>
        <m:r>
          <w:rPr>
            <w:rFonts w:ascii="Cambria Math" w:hAnsi="Cambria Math"/>
          </w:rPr>
          <m:t xml:space="preserve">j</m:t>
        </m:r>
        <m:r>
          <w:rPr>
            <w:rFonts w:ascii="Cambria Math" w:hAnsi="Cambria Math"/>
          </w:rPr>
          <m:t xml:space="preserve">0</m:t>
        </m:r>
      </m:oMath>
    </w:p>
    <w:p>
      <w:pPr>
        <w:pStyle w:val="Normal"/>
        <w:rPr>
          <w:sz w:val="28"/>
        </w:rPr>
      </w:pPr>
      <w:r>
        <w:rPr>
          <w:sz w:val="28"/>
        </w:rPr>
      </w:r>
      <m:oMath xmlns:m="http://schemas.openxmlformats.org/officeDocument/2006/math">
        <m:sSub>
          <m:e>
            <m:bar>
              <m:barPr>
                <m:pos m:val="bot"/>
              </m:barPr>
              <m:e>
                <m:r>
                  <w:rPr>
                    <w:rFonts w:ascii="Cambria Math" w:hAnsi="Cambria Math"/>
                  </w:rPr>
                  <m:t xml:space="preserve">U</m:t>
                </m:r>
              </m:e>
            </m:bar>
          </m:e>
          <m:sub>
            <m:r>
              <m:rPr>
                <m:lit/>
                <m:nor/>
              </m:rPr>
              <w:rPr>
                <w:rFonts w:ascii="Cambria Math" w:hAnsi="Cambria Math"/>
              </w:rPr>
              <m:t xml:space="preserve">BC</m:t>
            </m:r>
          </m:sub>
        </m:sSub>
        <m:r>
          <w:rPr>
            <w:rFonts w:ascii="Cambria Math" w:hAnsi="Cambria Math"/>
          </w:rPr>
          <m:t xml:space="preserve">=</m:t>
        </m:r>
        <m:r>
          <w:rPr>
            <w:rFonts w:ascii="Cambria Math" w:hAnsi="Cambria Math"/>
          </w:rPr>
          <m:t xml:space="preserve">0</m:t>
        </m:r>
        <m:r>
          <w:rPr>
            <w:rFonts w:ascii="Cambria Math" w:hAnsi="Cambria Math"/>
          </w:rPr>
          <m:t xml:space="preserve">−</m:t>
        </m:r>
        <m:r>
          <w:rPr>
            <w:rFonts w:ascii="Cambria Math" w:hAnsi="Cambria Math"/>
          </w:rPr>
          <m:t xml:space="preserve">j</m:t>
        </m:r>
        <m:r>
          <m:rPr>
            <m:lit/>
            <m:nor/>
          </m:rPr>
          <w:rPr>
            <w:rFonts w:ascii="Cambria Math" w:hAnsi="Cambria Math"/>
          </w:rPr>
          <m:t xml:space="preserve">380</m:t>
        </m:r>
      </m:oMath>
      <w:r>
        <w:rPr>
          <w:sz w:val="28"/>
        </w:rPr>
        <w:tab/>
        <w:tab/>
        <w:tab/>
        <w:tab/>
        <w:tab/>
        <w:tab/>
      </w:r>
      <w:r>
        <w:rPr>
          <w:sz w:val="28"/>
        </w:rPr>
      </w:r>
      <m:oMath xmlns:m="http://schemas.openxmlformats.org/officeDocument/2006/math">
        <m:sSub>
          <m:e>
            <m:bar>
              <m:barPr>
                <m:pos m:val="bot"/>
              </m:barPr>
              <m:e>
                <m:r>
                  <w:rPr>
                    <w:rFonts w:ascii="Cambria Math" w:hAnsi="Cambria Math"/>
                  </w:rPr>
                  <m:t xml:space="preserve">Z</m:t>
                </m:r>
              </m:e>
            </m:bar>
          </m:e>
          <m:sub>
            <m:r>
              <w:rPr>
                <w:rFonts w:ascii="Cambria Math" w:hAnsi="Cambria Math"/>
              </w:rPr>
              <m:t xml:space="preserve">2</m:t>
            </m:r>
          </m:sub>
        </m:sSub>
        <m:r>
          <w:rPr>
            <w:rFonts w:ascii="Cambria Math" w:hAnsi="Cambria Math"/>
          </w:rPr>
          <m:t xml:space="preserve">=</m:t>
        </m:r>
        <m:r>
          <w:rPr>
            <w:rFonts w:ascii="Cambria Math" w:hAnsi="Cambria Math"/>
          </w:rPr>
          <m:t xml:space="preserve">0</m:t>
        </m:r>
        <m:r>
          <w:rPr>
            <w:rFonts w:ascii="Cambria Math" w:hAnsi="Cambria Math"/>
          </w:rPr>
          <m:t xml:space="preserve">−</m:t>
        </m:r>
        <m:r>
          <w:rPr>
            <w:rFonts w:ascii="Cambria Math" w:hAnsi="Cambria Math"/>
          </w:rPr>
          <m:t xml:space="preserve">j</m:t>
        </m:r>
        <m:r>
          <m:rPr>
            <m:lit/>
            <m:nor/>
          </m:rPr>
          <w:rPr>
            <w:rFonts w:ascii="Cambria Math" w:hAnsi="Cambria Math"/>
          </w:rPr>
          <m:t xml:space="preserve">40</m:t>
        </m:r>
      </m:oMath>
    </w:p>
    <w:p>
      <w:pPr>
        <w:pStyle w:val="Normal"/>
        <w:rPr>
          <w:sz w:val="28"/>
        </w:rPr>
      </w:pPr>
      <w:r>
        <w:rPr>
          <w:sz w:val="28"/>
        </w:rPr>
      </w:r>
      <m:oMath xmlns:m="http://schemas.openxmlformats.org/officeDocument/2006/math">
        <m:sSub>
          <m:e>
            <m:bar>
              <m:barPr>
                <m:pos m:val="bot"/>
              </m:barPr>
              <m:e>
                <m:r>
                  <w:rPr>
                    <w:rFonts w:ascii="Cambria Math" w:hAnsi="Cambria Math"/>
                  </w:rPr>
                  <m:t xml:space="preserve">U</m:t>
                </m:r>
              </m:e>
            </m:bar>
          </m:e>
          <m:sub>
            <m:r>
              <m:rPr>
                <m:lit/>
                <m:nor/>
              </m:rPr>
              <w:rPr>
                <w:rFonts w:ascii="Cambria Math" w:hAnsi="Cambria Math"/>
              </w:rPr>
              <m:t xml:space="preserve">CA</m:t>
            </m:r>
          </m:sub>
        </m:sSub>
        <m:r>
          <w:rPr>
            <w:rFonts w:ascii="Cambria Math" w:hAnsi="Cambria Math"/>
          </w:rPr>
          <m:t xml:space="preserve">=</m:t>
        </m:r>
        <m:r>
          <w:rPr>
            <w:rFonts w:ascii="Cambria Math" w:hAnsi="Cambria Math"/>
          </w:rPr>
          <m:t xml:space="preserve">−</m:t>
        </m:r>
        <m:r>
          <m:rPr>
            <m:lit/>
            <m:nor/>
          </m:rPr>
          <w:rPr>
            <w:rFonts w:ascii="Cambria Math" w:hAnsi="Cambria Math"/>
          </w:rPr>
          <m:t xml:space="preserve">330</m:t>
        </m:r>
        <m:r>
          <w:rPr>
            <w:rFonts w:ascii="Cambria Math" w:hAnsi="Cambria Math"/>
          </w:rPr>
          <m:t xml:space="preserve">+</m:t>
        </m:r>
        <m:r>
          <w:rPr>
            <w:rFonts w:ascii="Cambria Math" w:hAnsi="Cambria Math"/>
          </w:rPr>
          <m:t xml:space="preserve">j</m:t>
        </m:r>
        <m:r>
          <m:rPr>
            <m:lit/>
            <m:nor/>
          </m:rPr>
          <w:rPr>
            <w:rFonts w:ascii="Cambria Math" w:hAnsi="Cambria Math"/>
          </w:rPr>
          <m:t xml:space="preserve">190</m:t>
        </m:r>
      </m:oMath>
      <w:r>
        <w:rPr>
          <w:sz w:val="28"/>
        </w:rPr>
        <w:tab/>
        <w:tab/>
        <w:tab/>
        <w:tab/>
        <w:tab/>
      </w:r>
      <w:r>
        <w:rPr>
          <w:sz w:val="28"/>
        </w:rPr>
      </w:r>
      <m:oMath xmlns:m="http://schemas.openxmlformats.org/officeDocument/2006/math">
        <m:sSub>
          <m:e>
            <m:bar>
              <m:barPr>
                <m:pos m:val="bot"/>
              </m:barPr>
              <m:e>
                <m:r>
                  <w:rPr>
                    <w:rFonts w:ascii="Cambria Math" w:hAnsi="Cambria Math"/>
                  </w:rPr>
                  <m:t xml:space="preserve">Z</m:t>
                </m:r>
              </m:e>
            </m:bar>
          </m:e>
          <m:sub>
            <m:r>
              <w:rPr>
                <w:rFonts w:ascii="Cambria Math" w:hAnsi="Cambria Math"/>
              </w:rPr>
              <m:t xml:space="preserve">3</m:t>
            </m:r>
          </m:sub>
        </m:sSub>
        <m:r>
          <w:rPr>
            <w:rFonts w:ascii="Cambria Math" w:hAnsi="Cambria Math"/>
          </w:rPr>
          <m:t xml:space="preserve">=</m:t>
        </m:r>
        <m:r>
          <m:rPr>
            <m:lit/>
            <m:nor/>
          </m:rPr>
          <w:rPr>
            <w:rFonts w:ascii="Cambria Math" w:hAnsi="Cambria Math"/>
          </w:rPr>
          <m:t xml:space="preserve">10</m:t>
        </m:r>
        <m:r>
          <w:rPr>
            <w:rFonts w:ascii="Cambria Math" w:hAnsi="Cambria Math"/>
          </w:rPr>
          <m:t xml:space="preserve">+</m:t>
        </m:r>
        <m:r>
          <w:rPr>
            <w:rFonts w:ascii="Cambria Math" w:hAnsi="Cambria Math"/>
          </w:rPr>
          <m:t xml:space="preserve">j</m:t>
        </m:r>
        <m:r>
          <m:rPr>
            <m:lit/>
            <m:nor/>
          </m:rPr>
          <w:rPr>
            <w:rFonts w:ascii="Cambria Math" w:hAnsi="Cambria Math"/>
          </w:rPr>
          <m:t xml:space="preserve">10</m:t>
        </m:r>
      </m:oMath>
    </w:p>
    <w:p>
      <w:pPr>
        <w:pStyle w:val="Normal"/>
        <w:rPr>
          <w:sz w:val="28"/>
          <w:szCs w:val="20"/>
        </w:rPr>
      </w:pPr>
      <w:r>
        <w:rPr>
          <w:sz w:val="28"/>
          <w:szCs w:val="20"/>
        </w:rPr>
      </w:r>
    </w:p>
    <w:p>
      <w:pPr>
        <w:pStyle w:val="Normal"/>
        <w:rPr>
          <w:sz w:val="28"/>
          <w:szCs w:val="20"/>
        </w:rPr>
      </w:pPr>
      <w:r>
        <w:rPr>
          <w:sz w:val="28"/>
          <w:szCs w:val="20"/>
        </w:rPr>
        <w:t>Уравнения:</w:t>
      </w:r>
    </w:p>
    <w:p>
      <w:pPr>
        <w:pStyle w:val="Normal"/>
        <w:rPr>
          <w:sz w:val="28"/>
          <w:szCs w:val="20"/>
        </w:rPr>
      </w:pPr>
      <w:r>
        <w:rPr>
          <w:sz w:val="28"/>
          <w:szCs w:val="20"/>
        </w:rPr>
      </w:r>
    </w:p>
    <w:p>
      <w:pPr>
        <w:pStyle w:val="Normal"/>
        <w:rPr>
          <w:sz w:val="28"/>
          <w:szCs w:val="20"/>
        </w:rPr>
      </w:pPr>
      <w:r>
        <w:rPr>
          <w:sz w:val="28"/>
        </w:rPr>
      </w:r>
      <m:oMath xmlns:m="http://schemas.openxmlformats.org/officeDocument/2006/math">
        <m:sSub>
          <m:e>
            <m:bar>
              <m:barPr>
                <m:pos m:val="bot"/>
              </m:barPr>
              <m:e>
                <m:r>
                  <w:rPr>
                    <w:rFonts w:ascii="Cambria Math" w:hAnsi="Cambria Math"/>
                  </w:rPr>
                  <m:t xml:space="preserve">I</m:t>
                </m:r>
              </m:e>
            </m:bar>
          </m:e>
          <m:sub>
            <m:r>
              <w:rPr>
                <w:rFonts w:ascii="Cambria Math" w:hAnsi="Cambria Math"/>
              </w:rPr>
              <m:t xml:space="preserve">1</m:t>
            </m:r>
          </m:sub>
        </m:sSub>
        <m:r>
          <w:rPr>
            <w:rFonts w:ascii="Cambria Math" w:hAnsi="Cambria Math"/>
          </w:rPr>
          <m:t xml:space="preserve">=</m:t>
        </m:r>
        <m:f>
          <m:num>
            <m:sSub>
              <m:e>
                <m:bar>
                  <m:barPr>
                    <m:pos m:val="bot"/>
                  </m:barPr>
                  <m:e>
                    <m:r>
                      <w:rPr>
                        <w:rFonts w:ascii="Cambria Math" w:hAnsi="Cambria Math"/>
                      </w:rPr>
                      <m:t xml:space="preserve">U</m:t>
                    </m:r>
                  </m:e>
                </m:bar>
              </m:e>
              <m:sub>
                <m:r>
                  <m:rPr>
                    <m:lit/>
                    <m:nor/>
                  </m:rPr>
                  <w:rPr>
                    <w:rFonts w:ascii="Cambria Math" w:hAnsi="Cambria Math"/>
                  </w:rPr>
                  <m:t xml:space="preserve">AB</m:t>
                </m:r>
              </m:sub>
            </m:sSub>
          </m:num>
          <m:den>
            <m:sSub>
              <m:e>
                <m:bar>
                  <m:barPr>
                    <m:pos m:val="bot"/>
                  </m:barPr>
                  <m:e>
                    <m:r>
                      <w:rPr>
                        <w:rFonts w:ascii="Cambria Math" w:hAnsi="Cambria Math"/>
                      </w:rPr>
                      <m:t xml:space="preserve">Z</m:t>
                    </m:r>
                  </m:e>
                </m:bar>
              </m:e>
              <m:sub>
                <m:r>
                  <w:rPr>
                    <w:rFonts w:ascii="Cambria Math" w:hAnsi="Cambria Math"/>
                  </w:rPr>
                  <m:t xml:space="preserve">1</m:t>
                </m:r>
              </m:sub>
            </m:sSub>
          </m:den>
        </m:f>
        <m:r>
          <w:rPr>
            <w:rFonts w:ascii="Cambria Math" w:hAnsi="Cambria Math"/>
          </w:rPr>
          <m:t xml:space="preserve">=</m:t>
        </m:r>
        <m:r>
          <m:rPr>
            <m:lit/>
            <m:nor/>
          </m:rPr>
          <w:rPr>
            <w:rFonts w:ascii="Cambria Math" w:hAnsi="Cambria Math"/>
          </w:rPr>
          <m:t xml:space="preserve">16</m:t>
        </m:r>
        <m:r>
          <m:rPr>
            <m:lit/>
            <m:nor/>
          </m:rPr>
          <w:rPr>
            <w:rFonts w:ascii="Cambria Math" w:hAnsi="Cambria Math"/>
          </w:rPr>
          <m:t xml:space="preserve">.</m:t>
        </m:r>
        <m:r>
          <w:rPr>
            <w:rFonts w:ascii="Cambria Math" w:hAnsi="Cambria Math"/>
          </w:rPr>
          <m:t xml:space="preserve">5</m:t>
        </m:r>
        <m:r>
          <w:rPr>
            <w:rFonts w:ascii="Cambria Math" w:hAnsi="Cambria Math"/>
          </w:rPr>
          <m:t xml:space="preserve">+</m:t>
        </m:r>
        <m:r>
          <w:rPr>
            <w:rFonts w:ascii="Cambria Math" w:hAnsi="Cambria Math"/>
          </w:rPr>
          <m:t xml:space="preserve">j</m:t>
        </m:r>
        <m:r>
          <w:rPr>
            <w:rFonts w:ascii="Cambria Math" w:hAnsi="Cambria Math"/>
          </w:rPr>
          <m:t xml:space="preserve">9</m:t>
        </m:r>
        <m:r>
          <m:rPr>
            <m:lit/>
            <m:nor/>
          </m:rPr>
          <w:rPr>
            <w:rFonts w:ascii="Cambria Math" w:hAnsi="Cambria Math"/>
          </w:rPr>
          <m:t xml:space="preserve">.</m:t>
        </m:r>
        <m:r>
          <w:rPr>
            <w:rFonts w:ascii="Cambria Math" w:hAnsi="Cambria Math"/>
          </w:rPr>
          <m:t xml:space="preserve">5</m:t>
        </m:r>
        <m:r>
          <w:rPr>
            <w:rFonts w:ascii="Cambria Math" w:hAnsi="Cambria Math"/>
          </w:rPr>
          <m:t xml:space="preserve">=</m:t>
        </m:r>
        <m:r>
          <m:rPr>
            <m:lit/>
            <m:nor/>
          </m:rPr>
          <w:rPr>
            <w:rFonts w:ascii="Cambria Math" w:hAnsi="Cambria Math"/>
          </w:rPr>
          <m:t xml:space="preserve">19</m:t>
        </m:r>
        <m:sSup>
          <m:e>
            <m:r>
              <w:rPr>
                <w:rFonts w:ascii="Cambria Math" w:hAnsi="Cambria Math"/>
              </w:rPr>
              <m:t xml:space="preserve">e</m:t>
            </m:r>
          </m:e>
          <m:sup>
            <m:r>
              <w:rPr>
                <w:rFonts w:ascii="Cambria Math" w:hAnsi="Cambria Math"/>
              </w:rPr>
              <m:t xml:space="preserve">j</m:t>
            </m:r>
            <m:r>
              <m:rPr>
                <m:lit/>
                <m:nor/>
              </m:rPr>
              <w:rPr>
                <w:rFonts w:ascii="Cambria Math" w:hAnsi="Cambria Math"/>
              </w:rPr>
              <m:t xml:space="preserve">30</m:t>
            </m:r>
            <m:r>
              <w:rPr>
                <w:rFonts w:ascii="Cambria Math" w:hAnsi="Cambria Math"/>
              </w:rPr>
              <m:t xml:space="preserve">°</m:t>
            </m:r>
          </m:sup>
        </m:sSup>
      </m:oMath>
      <w:r>
        <w:rPr>
          <w:sz w:val="28"/>
        </w:rPr>
        <w:tab/>
        <w:tab/>
        <w:tab/>
      </w:r>
      <w:r>
        <w:rPr>
          <w:sz w:val="28"/>
        </w:rPr>
      </w:r>
      <m:oMath xmlns:m="http://schemas.openxmlformats.org/officeDocument/2006/math">
        <m:sSub>
          <m:e>
            <m:r>
              <w:rPr>
                <w:rFonts w:ascii="Cambria Math" w:hAnsi="Cambria Math"/>
              </w:rPr>
              <m:t xml:space="preserve">I</m:t>
            </m:r>
          </m:e>
          <m:sub>
            <m:r>
              <w:rPr>
                <w:rFonts w:ascii="Cambria Math" w:hAnsi="Cambria Math"/>
              </w:rPr>
              <m:t xml:space="preserve">1</m:t>
            </m:r>
          </m:sub>
        </m:sSub>
        <m:r>
          <w:rPr>
            <w:rFonts w:ascii="Cambria Math" w:hAnsi="Cambria Math"/>
          </w:rPr>
          <m:t xml:space="preserve">=</m:t>
        </m:r>
        <m:r>
          <m:rPr>
            <m:lit/>
            <m:nor/>
          </m:rPr>
          <w:rPr>
            <w:rFonts w:ascii="Cambria Math" w:hAnsi="Cambria Math"/>
          </w:rPr>
          <m:t xml:space="preserve">19</m:t>
        </m:r>
        <m:r>
          <w:rPr>
            <w:rFonts w:ascii="Cambria Math" w:hAnsi="Cambria Math"/>
          </w:rPr>
          <m:t xml:space="preserve">A</m:t>
        </m:r>
      </m:oMath>
    </w:p>
    <w:p>
      <w:pPr>
        <w:pStyle w:val="Normal"/>
        <w:rPr>
          <w:sz w:val="28"/>
          <w:szCs w:val="20"/>
        </w:rPr>
      </w:pPr>
      <w:r>
        <w:rPr>
          <w:sz w:val="28"/>
        </w:rPr>
      </w:r>
      <m:oMath xmlns:m="http://schemas.openxmlformats.org/officeDocument/2006/math">
        <m:sSub>
          <m:e>
            <m:bar>
              <m:barPr>
                <m:pos m:val="bot"/>
              </m:barPr>
              <m:e>
                <m:r>
                  <w:rPr>
                    <w:rFonts w:ascii="Cambria Math" w:hAnsi="Cambria Math"/>
                  </w:rPr>
                  <m:t xml:space="preserve">I</m:t>
                </m:r>
              </m:e>
            </m:bar>
          </m:e>
          <m:sub>
            <m:r>
              <w:rPr>
                <w:rFonts w:ascii="Cambria Math" w:hAnsi="Cambria Math"/>
              </w:rPr>
              <m:t xml:space="preserve">2</m:t>
            </m:r>
          </m:sub>
        </m:sSub>
        <m:r>
          <w:rPr>
            <w:rFonts w:ascii="Cambria Math" w:hAnsi="Cambria Math"/>
          </w:rPr>
          <m:t xml:space="preserve">=</m:t>
        </m:r>
        <m:f>
          <m:num>
            <m:sSub>
              <m:e>
                <m:bar>
                  <m:barPr>
                    <m:pos m:val="bot"/>
                  </m:barPr>
                  <m:e>
                    <m:r>
                      <w:rPr>
                        <w:rFonts w:ascii="Cambria Math" w:hAnsi="Cambria Math"/>
                      </w:rPr>
                      <m:t xml:space="preserve">U</m:t>
                    </m:r>
                  </m:e>
                </m:bar>
              </m:e>
              <m:sub>
                <m:r>
                  <m:rPr>
                    <m:lit/>
                    <m:nor/>
                  </m:rPr>
                  <w:rPr>
                    <w:rFonts w:ascii="Cambria Math" w:hAnsi="Cambria Math"/>
                  </w:rPr>
                  <m:t xml:space="preserve">BC</m:t>
                </m:r>
              </m:sub>
            </m:sSub>
          </m:num>
          <m:den>
            <m:sSub>
              <m:e>
                <m:bar>
                  <m:barPr>
                    <m:pos m:val="bot"/>
                  </m:barPr>
                  <m:e>
                    <m:r>
                      <w:rPr>
                        <w:rFonts w:ascii="Cambria Math" w:hAnsi="Cambria Math"/>
                      </w:rPr>
                      <m:t xml:space="preserve">Z</m:t>
                    </m:r>
                  </m:e>
                </m:bar>
              </m:e>
              <m:sub>
                <m:r>
                  <w:rPr>
                    <w:rFonts w:ascii="Cambria Math" w:hAnsi="Cambria Math"/>
                  </w:rPr>
                  <m:t xml:space="preserve">2</m:t>
                </m:r>
              </m:sub>
            </m:sSub>
          </m:den>
        </m:f>
        <m:r>
          <w:rPr>
            <w:rFonts w:ascii="Cambria Math" w:hAnsi="Cambria Math"/>
          </w:rPr>
          <m:t xml:space="preserve">=</m:t>
        </m:r>
        <m:r>
          <w:rPr>
            <w:rFonts w:ascii="Cambria Math" w:hAnsi="Cambria Math"/>
          </w:rPr>
          <m:t xml:space="preserve">9</m:t>
        </m:r>
        <m:r>
          <m:rPr>
            <m:lit/>
            <m:nor/>
          </m:rPr>
          <w:rPr>
            <w:rFonts w:ascii="Cambria Math" w:hAnsi="Cambria Math"/>
          </w:rPr>
          <m:t xml:space="preserve">.</m:t>
        </m:r>
        <m:r>
          <w:rPr>
            <w:rFonts w:ascii="Cambria Math" w:hAnsi="Cambria Math"/>
          </w:rPr>
          <m:t xml:space="preserve">5</m:t>
        </m:r>
        <m:r>
          <w:rPr>
            <w:rFonts w:ascii="Cambria Math" w:hAnsi="Cambria Math"/>
          </w:rPr>
          <m:t xml:space="preserve">+</m:t>
        </m:r>
        <m:r>
          <w:rPr>
            <w:rFonts w:ascii="Cambria Math" w:hAnsi="Cambria Math"/>
          </w:rPr>
          <m:t xml:space="preserve">j</m:t>
        </m:r>
        <m:r>
          <w:rPr>
            <w:rFonts w:ascii="Cambria Math" w:hAnsi="Cambria Math"/>
          </w:rPr>
          <m:t xml:space="preserve">0</m:t>
        </m:r>
        <m:r>
          <w:rPr>
            <w:rFonts w:ascii="Cambria Math" w:hAnsi="Cambria Math"/>
          </w:rPr>
          <m:t xml:space="preserve">=</m:t>
        </m:r>
        <m:r>
          <w:rPr>
            <w:rFonts w:ascii="Cambria Math" w:hAnsi="Cambria Math"/>
          </w:rPr>
          <m:t xml:space="preserve">9</m:t>
        </m:r>
        <m:r>
          <m:rPr>
            <m:lit/>
            <m:nor/>
          </m:rPr>
          <w:rPr>
            <w:rFonts w:ascii="Cambria Math" w:hAnsi="Cambria Math"/>
          </w:rPr>
          <m:t xml:space="preserve">.</m:t>
        </m:r>
        <m:sSup>
          <m:e>
            <m:r>
              <w:rPr>
                <w:rFonts w:ascii="Cambria Math" w:hAnsi="Cambria Math"/>
              </w:rPr>
              <m:t xml:space="preserve">5</m:t>
            </m:r>
          </m:e>
          <m:sup>
            <m:r>
              <w:rPr>
                <w:rFonts w:ascii="Cambria Math" w:hAnsi="Cambria Math"/>
              </w:rPr>
              <m:t xml:space="preserve">j</m:t>
            </m:r>
            <m:r>
              <w:rPr>
                <w:rFonts w:ascii="Cambria Math" w:hAnsi="Cambria Math"/>
              </w:rPr>
              <m:t xml:space="preserve">0</m:t>
            </m:r>
          </m:sup>
        </m:sSup>
      </m:oMath>
      <w:r>
        <w:rPr>
          <w:sz w:val="28"/>
        </w:rPr>
        <w:tab/>
        <w:tab/>
        <w:tab/>
        <w:tab/>
      </w:r>
      <w:r>
        <w:rPr>
          <w:sz w:val="28"/>
        </w:rPr>
      </w:r>
      <m:oMath xmlns:m="http://schemas.openxmlformats.org/officeDocument/2006/math">
        <m:sSub>
          <m:e>
            <m:r>
              <w:rPr>
                <w:rFonts w:ascii="Cambria Math" w:hAnsi="Cambria Math"/>
              </w:rPr>
              <m:t xml:space="preserve">I</m:t>
            </m:r>
          </m:e>
          <m:sub>
            <m:r>
              <w:rPr>
                <w:rFonts w:ascii="Cambria Math" w:hAnsi="Cambria Math"/>
              </w:rPr>
              <m:t xml:space="preserve">2</m:t>
            </m:r>
          </m:sub>
        </m:sSub>
        <m:r>
          <w:rPr>
            <w:rFonts w:ascii="Cambria Math" w:hAnsi="Cambria Math"/>
          </w:rPr>
          <m:t xml:space="preserve">=</m:t>
        </m:r>
        <m:r>
          <w:rPr>
            <w:rFonts w:ascii="Cambria Math" w:hAnsi="Cambria Math"/>
          </w:rPr>
          <m:t xml:space="preserve">9</m:t>
        </m:r>
        <m:r>
          <m:rPr>
            <m:lit/>
            <m:nor/>
          </m:rPr>
          <w:rPr>
            <w:rFonts w:ascii="Cambria Math" w:hAnsi="Cambria Math"/>
          </w:rPr>
          <m:t xml:space="preserve">.</m:t>
        </m:r>
        <m:r>
          <w:rPr>
            <w:rFonts w:ascii="Cambria Math" w:hAnsi="Cambria Math"/>
          </w:rPr>
          <m:t xml:space="preserve">5</m:t>
        </m:r>
        <m:r>
          <w:rPr>
            <w:rFonts w:ascii="Cambria Math" w:hAnsi="Cambria Math"/>
          </w:rPr>
          <m:t xml:space="preserve">A</m:t>
        </m:r>
      </m:oMath>
    </w:p>
    <w:p>
      <w:pPr>
        <w:pStyle w:val="Normal"/>
        <w:rPr>
          <w:sz w:val="28"/>
          <w:szCs w:val="20"/>
        </w:rPr>
      </w:pPr>
      <w:r>
        <w:rPr>
          <w:sz w:val="28"/>
        </w:rPr>
      </w:r>
      <m:oMath xmlns:m="http://schemas.openxmlformats.org/officeDocument/2006/math">
        <m:sSub>
          <m:e>
            <m:bar>
              <m:barPr>
                <m:pos m:val="bot"/>
              </m:barPr>
              <m:e>
                <m:r>
                  <w:rPr>
                    <w:rFonts w:ascii="Cambria Math" w:hAnsi="Cambria Math"/>
                  </w:rPr>
                  <m:t xml:space="preserve">I</m:t>
                </m:r>
              </m:e>
            </m:bar>
          </m:e>
          <m:sub>
            <m:r>
              <w:rPr>
                <w:rFonts w:ascii="Cambria Math" w:hAnsi="Cambria Math"/>
              </w:rPr>
              <m:t xml:space="preserve">3</m:t>
            </m:r>
          </m:sub>
        </m:sSub>
        <m:r>
          <w:rPr>
            <w:rFonts w:ascii="Cambria Math" w:hAnsi="Cambria Math"/>
          </w:rPr>
          <m:t xml:space="preserve">=</m:t>
        </m:r>
        <m:f>
          <m:num>
            <m:sSub>
              <m:e>
                <m:bar>
                  <m:barPr>
                    <m:pos m:val="bot"/>
                  </m:barPr>
                  <m:e>
                    <m:r>
                      <w:rPr>
                        <w:rFonts w:ascii="Cambria Math" w:hAnsi="Cambria Math"/>
                      </w:rPr>
                      <m:t xml:space="preserve">U</m:t>
                    </m:r>
                  </m:e>
                </m:bar>
              </m:e>
              <m:sub>
                <m:r>
                  <m:rPr>
                    <m:lit/>
                    <m:nor/>
                  </m:rPr>
                  <w:rPr>
                    <w:rFonts w:ascii="Cambria Math" w:hAnsi="Cambria Math"/>
                  </w:rPr>
                  <m:t xml:space="preserve">CA</m:t>
                </m:r>
              </m:sub>
            </m:sSub>
          </m:num>
          <m:den>
            <m:sSub>
              <m:e>
                <m:bar>
                  <m:barPr>
                    <m:pos m:val="bot"/>
                  </m:barPr>
                  <m:e>
                    <m:r>
                      <w:rPr>
                        <w:rFonts w:ascii="Cambria Math" w:hAnsi="Cambria Math"/>
                      </w:rPr>
                      <m:t xml:space="preserve">Z</m:t>
                    </m:r>
                  </m:e>
                </m:bar>
              </m:e>
              <m:sub>
                <m:r>
                  <w:rPr>
                    <w:rFonts w:ascii="Cambria Math" w:hAnsi="Cambria Math"/>
                  </w:rPr>
                  <m:t xml:space="preserve">3</m:t>
                </m:r>
              </m:sub>
            </m:sSub>
          </m:den>
        </m:f>
        <m:r>
          <w:rPr>
            <w:rFonts w:ascii="Cambria Math" w:hAnsi="Cambria Math"/>
          </w:rPr>
          <m:t xml:space="preserve">=</m:t>
        </m:r>
        <m:r>
          <w:rPr>
            <w:rFonts w:ascii="Cambria Math" w:hAnsi="Cambria Math"/>
          </w:rPr>
          <m:t xml:space="preserve">−</m:t>
        </m:r>
        <m:r>
          <w:rPr>
            <w:rFonts w:ascii="Cambria Math" w:hAnsi="Cambria Math"/>
          </w:rPr>
          <m:t xml:space="preserve">7</m:t>
        </m:r>
        <m:r>
          <w:rPr>
            <w:rFonts w:ascii="Cambria Math" w:hAnsi="Cambria Math"/>
          </w:rPr>
          <m:t xml:space="preserve">+</m:t>
        </m:r>
        <m:r>
          <w:rPr>
            <w:rFonts w:ascii="Cambria Math" w:hAnsi="Cambria Math"/>
          </w:rPr>
          <m:t xml:space="preserve">j</m:t>
        </m:r>
        <m:r>
          <m:rPr>
            <m:lit/>
            <m:nor/>
          </m:rPr>
          <w:rPr>
            <w:rFonts w:ascii="Cambria Math" w:hAnsi="Cambria Math"/>
          </w:rPr>
          <m:t xml:space="preserve">26</m:t>
        </m:r>
        <m:r>
          <w:rPr>
            <w:rFonts w:ascii="Cambria Math" w:hAnsi="Cambria Math"/>
          </w:rPr>
          <m:t xml:space="preserve">=</m:t>
        </m:r>
        <m:r>
          <m:rPr>
            <m:lit/>
            <m:nor/>
          </m:rPr>
          <w:rPr>
            <w:rFonts w:ascii="Cambria Math" w:hAnsi="Cambria Math"/>
          </w:rPr>
          <m:t xml:space="preserve">26</m:t>
        </m:r>
        <m:r>
          <m:rPr>
            <m:lit/>
            <m:nor/>
          </m:rPr>
          <w:rPr>
            <w:rFonts w:ascii="Cambria Math" w:hAnsi="Cambria Math"/>
          </w:rPr>
          <m:t xml:space="preserve">.</m:t>
        </m:r>
        <m:r>
          <w:rPr>
            <w:rFonts w:ascii="Cambria Math" w:hAnsi="Cambria Math"/>
          </w:rPr>
          <m:t xml:space="preserve">9</m:t>
        </m:r>
        <m:sSup>
          <m:e>
            <m:r>
              <w:rPr>
                <w:rFonts w:ascii="Cambria Math" w:hAnsi="Cambria Math"/>
              </w:rPr>
              <m:t xml:space="preserve">e</m:t>
            </m:r>
          </m:e>
          <m:sup>
            <m:r>
              <w:rPr>
                <w:rFonts w:ascii="Cambria Math" w:hAnsi="Cambria Math"/>
              </w:rPr>
              <m:t xml:space="preserve">j</m:t>
            </m:r>
            <m:r>
              <m:rPr>
                <m:lit/>
                <m:nor/>
              </m:rPr>
              <w:rPr>
                <w:rFonts w:ascii="Cambria Math" w:hAnsi="Cambria Math"/>
              </w:rPr>
              <m:t xml:space="preserve">105</m:t>
            </m:r>
            <m:r>
              <w:rPr>
                <w:rFonts w:ascii="Cambria Math" w:hAnsi="Cambria Math"/>
              </w:rPr>
              <m:t xml:space="preserve">°</m:t>
            </m:r>
          </m:sup>
        </m:sSup>
      </m:oMath>
      <w:r>
        <w:rPr>
          <w:sz w:val="28"/>
        </w:rPr>
        <w:tab/>
        <w:tab/>
        <w:tab/>
      </w:r>
      <w:r>
        <w:rPr>
          <w:sz w:val="28"/>
        </w:rPr>
      </w:r>
      <m:oMath xmlns:m="http://schemas.openxmlformats.org/officeDocument/2006/math">
        <m:sSub>
          <m:e>
            <m:r>
              <w:rPr>
                <w:rFonts w:ascii="Cambria Math" w:hAnsi="Cambria Math"/>
              </w:rPr>
              <m:t xml:space="preserve">I</m:t>
            </m:r>
          </m:e>
          <m:sub>
            <m:r>
              <w:rPr>
                <w:rFonts w:ascii="Cambria Math" w:hAnsi="Cambria Math"/>
              </w:rPr>
              <m:t xml:space="preserve">3</m:t>
            </m:r>
          </m:sub>
        </m:sSub>
        <m:r>
          <w:rPr>
            <w:rFonts w:ascii="Cambria Math" w:hAnsi="Cambria Math"/>
          </w:rPr>
          <m:t xml:space="preserve">=</m:t>
        </m:r>
        <m:r>
          <m:rPr>
            <m:lit/>
            <m:nor/>
          </m:rPr>
          <w:rPr>
            <w:rFonts w:ascii="Cambria Math" w:hAnsi="Cambria Math"/>
          </w:rPr>
          <m:t xml:space="preserve">26</m:t>
        </m:r>
        <m:r>
          <m:rPr>
            <m:lit/>
            <m:nor/>
          </m:rPr>
          <w:rPr>
            <w:rFonts w:ascii="Cambria Math" w:hAnsi="Cambria Math"/>
          </w:rPr>
          <m:t xml:space="preserve">.</m:t>
        </m:r>
        <m:r>
          <w:rPr>
            <w:rFonts w:ascii="Cambria Math" w:hAnsi="Cambria Math"/>
          </w:rPr>
          <m:t xml:space="preserve">9</m:t>
        </m:r>
        <m:r>
          <w:rPr>
            <w:rFonts w:ascii="Cambria Math" w:hAnsi="Cambria Math"/>
          </w:rPr>
          <m:t xml:space="preserve">A</m:t>
        </m:r>
      </m:oMath>
    </w:p>
    <w:p>
      <w:pPr>
        <w:pStyle w:val="Normal"/>
        <w:rPr>
          <w:sz w:val="28"/>
          <w:szCs w:val="20"/>
        </w:rPr>
      </w:pPr>
      <w:r>
        <w:rPr>
          <w:sz w:val="28"/>
        </w:rPr>
      </w:r>
      <m:oMath xmlns:m="http://schemas.openxmlformats.org/officeDocument/2006/math">
        <m:sSub>
          <m:e>
            <m:bar>
              <m:barPr>
                <m:pos m:val="bot"/>
              </m:barPr>
              <m:e>
                <m:r>
                  <w:rPr>
                    <w:rFonts w:ascii="Cambria Math" w:hAnsi="Cambria Math"/>
                  </w:rPr>
                  <m:t xml:space="preserve">I</m:t>
                </m:r>
              </m:e>
            </m:bar>
          </m:e>
          <m:sub>
            <m:r>
              <w:rPr>
                <w:rFonts w:ascii="Cambria Math" w:hAnsi="Cambria Math"/>
              </w:rPr>
              <m:t xml:space="preserve">4</m:t>
            </m:r>
          </m:sub>
        </m:sSub>
        <m:r>
          <w:rPr>
            <w:rFonts w:ascii="Cambria Math" w:hAnsi="Cambria Math"/>
          </w:rPr>
          <m:t xml:space="preserve">=</m:t>
        </m:r>
        <m:sSub>
          <m:e>
            <m:bar>
              <m:barPr>
                <m:pos m:val="bot"/>
              </m:barPr>
              <m:e>
                <m:r>
                  <w:rPr>
                    <w:rFonts w:ascii="Cambria Math" w:hAnsi="Cambria Math"/>
                  </w:rPr>
                  <m:t xml:space="preserve">I</m:t>
                </m:r>
              </m:e>
            </m:bar>
          </m:e>
          <m:sub>
            <m:r>
              <w:rPr>
                <w:rFonts w:ascii="Cambria Math" w:hAnsi="Cambria Math"/>
              </w:rPr>
              <m:t xml:space="preserve">1</m:t>
            </m:r>
          </m:sub>
        </m:sSub>
        <m:r>
          <w:rPr>
            <w:rFonts w:ascii="Cambria Math" w:hAnsi="Cambria Math"/>
          </w:rPr>
          <m:t xml:space="preserve">−</m:t>
        </m:r>
        <m:sSub>
          <m:e>
            <m:bar>
              <m:barPr>
                <m:pos m:val="bot"/>
              </m:barPr>
              <m:e>
                <m:r>
                  <w:rPr>
                    <w:rFonts w:ascii="Cambria Math" w:hAnsi="Cambria Math"/>
                  </w:rPr>
                  <m:t xml:space="preserve">I</m:t>
                </m:r>
              </m:e>
            </m:bar>
          </m:e>
          <m:sub>
            <m:r>
              <w:rPr>
                <w:rFonts w:ascii="Cambria Math" w:hAnsi="Cambria Math"/>
              </w:rPr>
              <m:t xml:space="preserve">3</m:t>
            </m:r>
          </m:sub>
        </m:sSub>
        <m:r>
          <w:rPr>
            <w:rFonts w:ascii="Cambria Math" w:hAnsi="Cambria Math"/>
          </w:rPr>
          <m:t xml:space="preserve">=</m:t>
        </m:r>
        <m:r>
          <m:rPr>
            <m:lit/>
            <m:nor/>
          </m:rPr>
          <w:rPr>
            <w:rFonts w:ascii="Cambria Math" w:hAnsi="Cambria Math"/>
          </w:rPr>
          <m:t xml:space="preserve">23</m:t>
        </m:r>
        <m:r>
          <m:rPr>
            <m:lit/>
            <m:nor/>
          </m:rPr>
          <w:rPr>
            <w:rFonts w:ascii="Cambria Math" w:hAnsi="Cambria Math"/>
          </w:rPr>
          <m:t xml:space="preserve">.</m:t>
        </m:r>
        <m:r>
          <w:rPr>
            <w:rFonts w:ascii="Cambria Math" w:hAnsi="Cambria Math"/>
          </w:rPr>
          <m:t xml:space="preserve">5</m:t>
        </m:r>
        <m:r>
          <w:rPr>
            <w:rFonts w:ascii="Cambria Math" w:hAnsi="Cambria Math"/>
          </w:rPr>
          <m:t xml:space="preserve">−</m:t>
        </m:r>
        <m:r>
          <w:rPr>
            <w:rFonts w:ascii="Cambria Math" w:hAnsi="Cambria Math"/>
          </w:rPr>
          <m:t xml:space="preserve">j</m:t>
        </m:r>
        <m:r>
          <m:rPr>
            <m:lit/>
            <m:nor/>
          </m:rPr>
          <w:rPr>
            <w:rFonts w:ascii="Cambria Math" w:hAnsi="Cambria Math"/>
          </w:rPr>
          <m:t xml:space="preserve">16</m:t>
        </m:r>
        <m:r>
          <m:rPr>
            <m:lit/>
            <m:nor/>
          </m:rPr>
          <w:rPr>
            <w:rFonts w:ascii="Cambria Math" w:hAnsi="Cambria Math"/>
          </w:rPr>
          <m:t xml:space="preserve">.</m:t>
        </m:r>
        <m:r>
          <w:rPr>
            <w:rFonts w:ascii="Cambria Math" w:hAnsi="Cambria Math"/>
          </w:rPr>
          <m:t xml:space="preserve">5</m:t>
        </m:r>
        <m:r>
          <w:rPr>
            <w:rFonts w:ascii="Cambria Math" w:hAnsi="Cambria Math"/>
          </w:rPr>
          <m:t xml:space="preserve">=</m:t>
        </m:r>
        <m:r>
          <m:rPr>
            <m:lit/>
            <m:nor/>
          </m:rPr>
          <w:rPr>
            <w:rFonts w:ascii="Cambria Math" w:hAnsi="Cambria Math"/>
          </w:rPr>
          <m:t xml:space="preserve">28</m:t>
        </m:r>
        <m:r>
          <m:rPr>
            <m:lit/>
            <m:nor/>
          </m:rPr>
          <w:rPr>
            <w:rFonts w:ascii="Cambria Math" w:hAnsi="Cambria Math"/>
          </w:rPr>
          <m:t xml:space="preserve">.</m:t>
        </m:r>
        <m:r>
          <w:rPr>
            <w:rFonts w:ascii="Cambria Math" w:hAnsi="Cambria Math"/>
          </w:rPr>
          <m:t xml:space="preserve">7</m:t>
        </m:r>
        <m:sSup>
          <m:e>
            <m:r>
              <w:rPr>
                <w:rFonts w:ascii="Cambria Math" w:hAnsi="Cambria Math"/>
              </w:rPr>
              <m:t xml:space="preserve">e</m:t>
            </m:r>
          </m:e>
          <m:sup>
            <m:r>
              <w:rPr>
                <w:rFonts w:ascii="Cambria Math" w:hAnsi="Cambria Math"/>
              </w:rPr>
              <m:t xml:space="preserve">−</m:t>
            </m:r>
            <m:r>
              <w:rPr>
                <w:rFonts w:ascii="Cambria Math" w:hAnsi="Cambria Math"/>
              </w:rPr>
              <m:t xml:space="preserve">j</m:t>
            </m:r>
            <m:r>
              <m:rPr>
                <m:lit/>
                <m:nor/>
              </m:rPr>
              <w:rPr>
                <w:rFonts w:ascii="Cambria Math" w:hAnsi="Cambria Math"/>
              </w:rPr>
              <m:t xml:space="preserve">35</m:t>
            </m:r>
            <m:r>
              <w:rPr>
                <w:rFonts w:ascii="Cambria Math" w:hAnsi="Cambria Math"/>
              </w:rPr>
              <m:t xml:space="preserve">°</m:t>
            </m:r>
          </m:sup>
        </m:sSup>
      </m:oMath>
      <w:r>
        <w:rPr>
          <w:sz w:val="28"/>
        </w:rPr>
        <w:tab/>
      </w:r>
      <w:r>
        <w:rPr>
          <w:sz w:val="28"/>
        </w:rPr>
      </w:r>
      <m:oMath xmlns:m="http://schemas.openxmlformats.org/officeDocument/2006/math">
        <m:sSub>
          <m:e>
            <m:r>
              <w:rPr>
                <w:rFonts w:ascii="Cambria Math" w:hAnsi="Cambria Math"/>
              </w:rPr>
              <m:t xml:space="preserve">I</m:t>
            </m:r>
          </m:e>
          <m:sub>
            <m:r>
              <w:rPr>
                <w:rFonts w:ascii="Cambria Math" w:hAnsi="Cambria Math"/>
              </w:rPr>
              <m:t xml:space="preserve">4</m:t>
            </m:r>
          </m:sub>
        </m:sSub>
        <m:r>
          <w:rPr>
            <w:rFonts w:ascii="Cambria Math" w:hAnsi="Cambria Math"/>
          </w:rPr>
          <m:t xml:space="preserve">=</m:t>
        </m:r>
        <m:r>
          <m:rPr>
            <m:lit/>
            <m:nor/>
          </m:rPr>
          <w:rPr>
            <w:rFonts w:ascii="Cambria Math" w:hAnsi="Cambria Math"/>
          </w:rPr>
          <m:t xml:space="preserve">28</m:t>
        </m:r>
        <m:r>
          <m:rPr>
            <m:lit/>
            <m:nor/>
          </m:rPr>
          <w:rPr>
            <w:rFonts w:ascii="Cambria Math" w:hAnsi="Cambria Math"/>
          </w:rPr>
          <m:t xml:space="preserve">.</m:t>
        </m:r>
        <m:r>
          <w:rPr>
            <w:rFonts w:ascii="Cambria Math" w:hAnsi="Cambria Math"/>
          </w:rPr>
          <m:t xml:space="preserve">7</m:t>
        </m:r>
        <m:r>
          <w:rPr>
            <w:rFonts w:ascii="Cambria Math" w:hAnsi="Cambria Math"/>
          </w:rPr>
          <m:t xml:space="preserve">A</m:t>
        </m:r>
      </m:oMath>
    </w:p>
    <w:p>
      <w:pPr>
        <w:pStyle w:val="Normal"/>
        <w:rPr>
          <w:sz w:val="28"/>
          <w:szCs w:val="20"/>
        </w:rPr>
      </w:pPr>
      <w:r>
        <w:rPr>
          <w:sz w:val="28"/>
        </w:rPr>
      </w:r>
      <m:oMath xmlns:m="http://schemas.openxmlformats.org/officeDocument/2006/math">
        <m:sSub>
          <m:e>
            <m:bar>
              <m:barPr>
                <m:pos m:val="bot"/>
              </m:barPr>
              <m:e>
                <m:r>
                  <w:rPr>
                    <w:rFonts w:ascii="Cambria Math" w:hAnsi="Cambria Math"/>
                  </w:rPr>
                  <m:t xml:space="preserve">I</m:t>
                </m:r>
              </m:e>
            </m:bar>
          </m:e>
          <m:sub>
            <m:r>
              <w:rPr>
                <w:rFonts w:ascii="Cambria Math" w:hAnsi="Cambria Math"/>
              </w:rPr>
              <m:t xml:space="preserve">5</m:t>
            </m:r>
          </m:sub>
        </m:sSub>
        <m:r>
          <w:rPr>
            <w:rFonts w:ascii="Cambria Math" w:hAnsi="Cambria Math"/>
          </w:rPr>
          <m:t xml:space="preserve">=</m:t>
        </m:r>
        <m:sSub>
          <m:e>
            <m:bar>
              <m:barPr>
                <m:pos m:val="bot"/>
              </m:barPr>
              <m:e>
                <m:r>
                  <w:rPr>
                    <w:rFonts w:ascii="Cambria Math" w:hAnsi="Cambria Math"/>
                  </w:rPr>
                  <m:t xml:space="preserve">I</m:t>
                </m:r>
              </m:e>
            </m:bar>
          </m:e>
          <m:sub>
            <m:r>
              <w:rPr>
                <w:rFonts w:ascii="Cambria Math" w:hAnsi="Cambria Math"/>
              </w:rPr>
              <m:t xml:space="preserve">2</m:t>
            </m:r>
          </m:sub>
        </m:sSub>
        <m:r>
          <w:rPr>
            <w:rFonts w:ascii="Cambria Math" w:hAnsi="Cambria Math"/>
          </w:rPr>
          <m:t xml:space="preserve">−</m:t>
        </m:r>
        <m:sSub>
          <m:e>
            <m:bar>
              <m:barPr>
                <m:pos m:val="bot"/>
              </m:barPr>
              <m:e>
                <m:r>
                  <w:rPr>
                    <w:rFonts w:ascii="Cambria Math" w:hAnsi="Cambria Math"/>
                  </w:rPr>
                  <m:t xml:space="preserve">I</m:t>
                </m:r>
              </m:e>
            </m:bar>
          </m:e>
          <m:sub>
            <m:r>
              <w:rPr>
                <w:rFonts w:ascii="Cambria Math" w:hAnsi="Cambria Math"/>
              </w:rPr>
              <m:t xml:space="preserve">1</m:t>
            </m:r>
          </m:sub>
        </m:sSub>
        <m:r>
          <w:rPr>
            <w:rFonts w:ascii="Cambria Math" w:hAnsi="Cambria Math"/>
          </w:rPr>
          <m:t xml:space="preserve">=</m:t>
        </m:r>
        <m:r>
          <w:rPr>
            <w:rFonts w:ascii="Cambria Math" w:hAnsi="Cambria Math"/>
          </w:rPr>
          <m:t xml:space="preserve">−</m:t>
        </m:r>
        <m:r>
          <w:rPr>
            <w:rFonts w:ascii="Cambria Math" w:hAnsi="Cambria Math"/>
          </w:rPr>
          <m:t xml:space="preserve">7</m:t>
        </m:r>
        <m:r>
          <w:rPr>
            <w:rFonts w:ascii="Cambria Math" w:hAnsi="Cambria Math"/>
          </w:rPr>
          <m:t xml:space="preserve">−</m:t>
        </m:r>
        <m:r>
          <w:rPr>
            <w:rFonts w:ascii="Cambria Math" w:hAnsi="Cambria Math"/>
          </w:rPr>
          <m:t xml:space="preserve">j</m:t>
        </m:r>
        <m:r>
          <w:rPr>
            <w:rFonts w:ascii="Cambria Math" w:hAnsi="Cambria Math"/>
          </w:rPr>
          <m:t xml:space="preserve">9</m:t>
        </m:r>
        <m:r>
          <m:rPr>
            <m:lit/>
            <m:nor/>
          </m:rPr>
          <w:rPr>
            <w:rFonts w:ascii="Cambria Math" w:hAnsi="Cambria Math"/>
          </w:rPr>
          <m:t xml:space="preserve">.</m:t>
        </m:r>
        <m:r>
          <w:rPr>
            <w:rFonts w:ascii="Cambria Math" w:hAnsi="Cambria Math"/>
          </w:rPr>
          <m:t xml:space="preserve">5</m:t>
        </m:r>
        <m:r>
          <w:rPr>
            <w:rFonts w:ascii="Cambria Math" w:hAnsi="Cambria Math"/>
          </w:rPr>
          <m:t xml:space="preserve">=</m:t>
        </m:r>
        <m:r>
          <m:rPr>
            <m:lit/>
            <m:nor/>
          </m:rPr>
          <w:rPr>
            <w:rFonts w:ascii="Cambria Math" w:hAnsi="Cambria Math"/>
          </w:rPr>
          <m:t xml:space="preserve">11</m:t>
        </m:r>
        <m:r>
          <m:rPr>
            <m:lit/>
            <m:nor/>
          </m:rPr>
          <w:rPr>
            <w:rFonts w:ascii="Cambria Math" w:hAnsi="Cambria Math"/>
          </w:rPr>
          <m:t xml:space="preserve">.</m:t>
        </m:r>
        <m:r>
          <w:rPr>
            <w:rFonts w:ascii="Cambria Math" w:hAnsi="Cambria Math"/>
          </w:rPr>
          <m:t xml:space="preserve">8</m:t>
        </m:r>
        <m:sSup>
          <m:e>
            <m:r>
              <w:rPr>
                <w:rFonts w:ascii="Cambria Math" w:hAnsi="Cambria Math"/>
              </w:rPr>
              <m:t xml:space="preserve">e</m:t>
            </m:r>
          </m:e>
          <m:sup>
            <m:r>
              <w:rPr>
                <w:rFonts w:ascii="Cambria Math" w:hAnsi="Cambria Math"/>
              </w:rPr>
              <m:t xml:space="preserve">j</m:t>
            </m:r>
            <m:r>
              <m:rPr>
                <m:lit/>
                <m:nor/>
              </m:rPr>
              <w:rPr>
                <w:rFonts w:ascii="Cambria Math" w:hAnsi="Cambria Math"/>
              </w:rPr>
              <m:t xml:space="preserve">234</m:t>
            </m:r>
            <m:r>
              <w:rPr>
                <w:rFonts w:ascii="Cambria Math" w:hAnsi="Cambria Math"/>
              </w:rPr>
              <m:t xml:space="preserve">°</m:t>
            </m:r>
          </m:sup>
        </m:sSup>
      </m:oMath>
      <w:r>
        <w:rPr>
          <w:sz w:val="28"/>
        </w:rPr>
        <w:tab/>
        <w:tab/>
      </w:r>
      <w:r>
        <w:rPr>
          <w:sz w:val="28"/>
        </w:rPr>
      </w:r>
      <m:oMath xmlns:m="http://schemas.openxmlformats.org/officeDocument/2006/math">
        <m:sSub>
          <m:e>
            <m:r>
              <w:rPr>
                <w:rFonts w:ascii="Cambria Math" w:hAnsi="Cambria Math"/>
              </w:rPr>
              <m:t xml:space="preserve">I</m:t>
            </m:r>
          </m:e>
          <m:sub>
            <m:r>
              <w:rPr>
                <w:rFonts w:ascii="Cambria Math" w:hAnsi="Cambria Math"/>
              </w:rPr>
              <m:t xml:space="preserve">5</m:t>
            </m:r>
          </m:sub>
        </m:sSub>
        <m:r>
          <w:rPr>
            <w:rFonts w:ascii="Cambria Math" w:hAnsi="Cambria Math"/>
          </w:rPr>
          <m:t xml:space="preserve">=</m:t>
        </m:r>
        <m:r>
          <m:rPr>
            <m:lit/>
            <m:nor/>
          </m:rPr>
          <w:rPr>
            <w:rFonts w:ascii="Cambria Math" w:hAnsi="Cambria Math"/>
          </w:rPr>
          <m:t xml:space="preserve">11</m:t>
        </m:r>
        <m:r>
          <m:rPr>
            <m:lit/>
            <m:nor/>
          </m:rPr>
          <w:rPr>
            <w:rFonts w:ascii="Cambria Math" w:hAnsi="Cambria Math"/>
          </w:rPr>
          <m:t xml:space="preserve">.</m:t>
        </m:r>
        <m:r>
          <w:rPr>
            <w:rFonts w:ascii="Cambria Math" w:hAnsi="Cambria Math"/>
          </w:rPr>
          <m:t xml:space="preserve">8</m:t>
        </m:r>
        <m:r>
          <w:rPr>
            <w:rFonts w:ascii="Cambria Math" w:hAnsi="Cambria Math"/>
          </w:rPr>
          <m:t xml:space="preserve">A</m:t>
        </m:r>
      </m:oMath>
    </w:p>
    <w:p>
      <w:pPr>
        <w:pStyle w:val="Normal"/>
        <w:rPr>
          <w:sz w:val="28"/>
          <w:szCs w:val="20"/>
        </w:rPr>
      </w:pPr>
      <w:r>
        <w:rPr>
          <w:sz w:val="28"/>
        </w:rPr>
      </w:r>
      <m:oMath xmlns:m="http://schemas.openxmlformats.org/officeDocument/2006/math">
        <m:sSub>
          <m:e>
            <m:bar>
              <m:barPr>
                <m:pos m:val="bot"/>
              </m:barPr>
              <m:e>
                <m:r>
                  <w:rPr>
                    <w:rFonts w:ascii="Cambria Math" w:hAnsi="Cambria Math"/>
                  </w:rPr>
                  <m:t xml:space="preserve">I</m:t>
                </m:r>
              </m:e>
            </m:bar>
          </m:e>
          <m:sub>
            <m:r>
              <w:rPr>
                <w:rFonts w:ascii="Cambria Math" w:hAnsi="Cambria Math"/>
              </w:rPr>
              <m:t xml:space="preserve">6</m:t>
            </m:r>
          </m:sub>
        </m:sSub>
        <m:r>
          <w:rPr>
            <w:rFonts w:ascii="Cambria Math" w:hAnsi="Cambria Math"/>
          </w:rPr>
          <m:t xml:space="preserve">=</m:t>
        </m:r>
        <m:sSub>
          <m:e>
            <m:bar>
              <m:barPr>
                <m:pos m:val="bot"/>
              </m:barPr>
              <m:e>
                <m:r>
                  <w:rPr>
                    <w:rFonts w:ascii="Cambria Math" w:hAnsi="Cambria Math"/>
                  </w:rPr>
                  <m:t xml:space="preserve">I</m:t>
                </m:r>
              </m:e>
            </m:bar>
          </m:e>
          <m:sub>
            <m:r>
              <w:rPr>
                <w:rFonts w:ascii="Cambria Math" w:hAnsi="Cambria Math"/>
              </w:rPr>
              <m:t xml:space="preserve">3</m:t>
            </m:r>
          </m:sub>
        </m:sSub>
        <m:r>
          <w:rPr>
            <w:rFonts w:ascii="Cambria Math" w:hAnsi="Cambria Math"/>
          </w:rPr>
          <m:t xml:space="preserve">−</m:t>
        </m:r>
        <m:sSub>
          <m:e>
            <m:bar>
              <m:barPr>
                <m:pos m:val="bot"/>
              </m:barPr>
              <m:e>
                <m:r>
                  <w:rPr>
                    <w:rFonts w:ascii="Cambria Math" w:hAnsi="Cambria Math"/>
                  </w:rPr>
                  <m:t xml:space="preserve">I</m:t>
                </m:r>
              </m:e>
            </m:bar>
          </m:e>
          <m:sub>
            <m:r>
              <w:rPr>
                <w:rFonts w:ascii="Cambria Math" w:hAnsi="Cambria Math"/>
              </w:rPr>
              <m:t xml:space="preserve">2</m:t>
            </m:r>
          </m:sub>
        </m:sSub>
        <m:r>
          <w:rPr>
            <w:rFonts w:ascii="Cambria Math" w:hAnsi="Cambria Math"/>
          </w:rPr>
          <m:t xml:space="preserve">=</m:t>
        </m:r>
        <m:r>
          <w:rPr>
            <w:rFonts w:ascii="Cambria Math" w:hAnsi="Cambria Math"/>
          </w:rPr>
          <m:t xml:space="preserve">−</m:t>
        </m:r>
        <m:r>
          <m:rPr>
            <m:lit/>
            <m:nor/>
          </m:rPr>
          <w:rPr>
            <w:rFonts w:ascii="Cambria Math" w:hAnsi="Cambria Math"/>
          </w:rPr>
          <m:t xml:space="preserve">16</m:t>
        </m:r>
        <m:r>
          <m:rPr>
            <m:lit/>
            <m:nor/>
          </m:rPr>
          <w:rPr>
            <w:rFonts w:ascii="Cambria Math" w:hAnsi="Cambria Math"/>
          </w:rPr>
          <m:t xml:space="preserve">.</m:t>
        </m:r>
        <m:r>
          <w:rPr>
            <w:rFonts w:ascii="Cambria Math" w:hAnsi="Cambria Math"/>
          </w:rPr>
          <m:t xml:space="preserve">5</m:t>
        </m:r>
        <m:r>
          <w:rPr>
            <w:rFonts w:ascii="Cambria Math" w:hAnsi="Cambria Math"/>
          </w:rPr>
          <m:t xml:space="preserve">+</m:t>
        </m:r>
        <m:r>
          <w:rPr>
            <w:rFonts w:ascii="Cambria Math" w:hAnsi="Cambria Math"/>
          </w:rPr>
          <m:t xml:space="preserve">j</m:t>
        </m:r>
        <m:r>
          <m:rPr>
            <m:lit/>
            <m:nor/>
          </m:rPr>
          <w:rPr>
            <w:rFonts w:ascii="Cambria Math" w:hAnsi="Cambria Math"/>
          </w:rPr>
          <m:t xml:space="preserve">26</m:t>
        </m:r>
        <m:r>
          <w:rPr>
            <w:rFonts w:ascii="Cambria Math" w:hAnsi="Cambria Math"/>
          </w:rPr>
          <m:t xml:space="preserve">=</m:t>
        </m:r>
        <m:r>
          <m:rPr>
            <m:lit/>
            <m:nor/>
          </m:rPr>
          <w:rPr>
            <w:rFonts w:ascii="Cambria Math" w:hAnsi="Cambria Math"/>
          </w:rPr>
          <m:t xml:space="preserve">30</m:t>
        </m:r>
        <m:r>
          <m:rPr>
            <m:lit/>
            <m:nor/>
          </m:rPr>
          <w:rPr>
            <w:rFonts w:ascii="Cambria Math" w:hAnsi="Cambria Math"/>
          </w:rPr>
          <m:t xml:space="preserve">.</m:t>
        </m:r>
        <m:r>
          <w:rPr>
            <w:rFonts w:ascii="Cambria Math" w:hAnsi="Cambria Math"/>
          </w:rPr>
          <m:t xml:space="preserve">8</m:t>
        </m:r>
        <m:sSup>
          <m:e>
            <m:r>
              <w:rPr>
                <w:rFonts w:ascii="Cambria Math" w:hAnsi="Cambria Math"/>
              </w:rPr>
              <m:t xml:space="preserve">e</m:t>
            </m:r>
          </m:e>
          <m:sup>
            <m:r>
              <w:rPr>
                <w:rFonts w:ascii="Cambria Math" w:hAnsi="Cambria Math"/>
              </w:rPr>
              <m:t xml:space="preserve">j</m:t>
            </m:r>
            <m:r>
              <m:rPr>
                <m:lit/>
                <m:nor/>
              </m:rPr>
              <w:rPr>
                <w:rFonts w:ascii="Cambria Math" w:hAnsi="Cambria Math"/>
              </w:rPr>
              <m:t xml:space="preserve">122</m:t>
            </m:r>
            <m:r>
              <w:rPr>
                <w:rFonts w:ascii="Cambria Math" w:hAnsi="Cambria Math"/>
              </w:rPr>
              <m:t xml:space="preserve">°</m:t>
            </m:r>
          </m:sup>
        </m:sSup>
      </m:oMath>
      <w:r>
        <w:rPr>
          <w:sz w:val="28"/>
        </w:rPr>
        <w:tab/>
        <w:tab/>
      </w:r>
      <w:r>
        <w:rPr>
          <w:sz w:val="28"/>
        </w:rPr>
      </w:r>
      <m:oMath xmlns:m="http://schemas.openxmlformats.org/officeDocument/2006/math">
        <m:sSub>
          <m:e>
            <m:r>
              <w:rPr>
                <w:rFonts w:ascii="Cambria Math" w:hAnsi="Cambria Math"/>
              </w:rPr>
              <m:t xml:space="preserve">I</m:t>
            </m:r>
          </m:e>
          <m:sub>
            <m:r>
              <w:rPr>
                <w:rFonts w:ascii="Cambria Math" w:hAnsi="Cambria Math"/>
              </w:rPr>
              <m:t xml:space="preserve">6</m:t>
            </m:r>
          </m:sub>
        </m:sSub>
        <m:r>
          <w:rPr>
            <w:rFonts w:ascii="Cambria Math" w:hAnsi="Cambria Math"/>
          </w:rPr>
          <m:t xml:space="preserve">=</m:t>
        </m:r>
        <m:r>
          <m:rPr>
            <m:lit/>
            <m:nor/>
          </m:rPr>
          <w:rPr>
            <w:rFonts w:ascii="Cambria Math" w:hAnsi="Cambria Math"/>
          </w:rPr>
          <m:t xml:space="preserve">30</m:t>
        </m:r>
        <m:r>
          <m:rPr>
            <m:lit/>
            <m:nor/>
          </m:rPr>
          <w:rPr>
            <w:rFonts w:ascii="Cambria Math" w:hAnsi="Cambria Math"/>
          </w:rPr>
          <m:t xml:space="preserve">.</m:t>
        </m:r>
        <m:r>
          <w:rPr>
            <w:rFonts w:ascii="Cambria Math" w:hAnsi="Cambria Math"/>
          </w:rPr>
          <m:t xml:space="preserve">8</m:t>
        </m:r>
        <m:r>
          <w:rPr>
            <w:rFonts w:ascii="Cambria Math" w:hAnsi="Cambria Math"/>
          </w:rPr>
          <m:t xml:space="preserve">A</m:t>
        </m:r>
      </m:oMath>
    </w:p>
    <w:p>
      <w:pPr>
        <w:pStyle w:val="Normal"/>
        <w:spacing w:before="240" w:after="0"/>
        <w:rPr>
          <w:b/>
          <w:b/>
          <w:sz w:val="28"/>
          <w:szCs w:val="20"/>
          <w:u w:val="thick"/>
        </w:rPr>
      </w:pPr>
      <w:r>
        <w:rPr>
          <w:b/>
          <w:sz w:val="28"/>
          <w:szCs w:val="20"/>
          <w:u w:val="thick"/>
        </w:rPr>
      </w:r>
    </w:p>
    <w:p>
      <w:pPr>
        <w:pStyle w:val="Heading3"/>
        <w:numPr>
          <w:ilvl w:val="2"/>
          <w:numId w:val="1"/>
        </w:numPr>
        <w:rPr/>
      </w:pPr>
      <w:r>
        <w:rPr/>
        <w:t>Пример 3.5.1</w:t>
      </w:r>
    </w:p>
    <w:p>
      <w:pPr>
        <w:pStyle w:val="Normal"/>
        <w:rPr/>
      </w:pPr>
      <w:r>
        <w:rPr>
          <w:b/>
          <w:sz w:val="28"/>
        </w:rPr>
        <w:t>Дано:</w:t>
      </w:r>
      <w:r>
        <w:rPr>
          <w:sz w:val="28"/>
          <w:szCs w:val="20"/>
        </w:rPr>
        <w:t xml:space="preserve"> Четыре резистивных потребителя - нагревательные приборы, имеющие номинальные данные </w:t>
      </w:r>
      <w:r>
        <w:rPr>
          <w:i/>
          <w:iCs/>
          <w:sz w:val="28"/>
          <w:szCs w:val="20"/>
          <w:lang w:val="en-US"/>
        </w:rPr>
        <w:t>U</w:t>
      </w:r>
      <w:r>
        <w:rPr>
          <w:i/>
          <w:iCs/>
          <w:sz w:val="28"/>
          <w:szCs w:val="20"/>
          <w:vertAlign w:val="subscript"/>
        </w:rPr>
        <w:t>ном</w:t>
      </w:r>
      <w:r>
        <w:rPr>
          <w:i/>
          <w:iCs/>
          <w:sz w:val="28"/>
          <w:szCs w:val="20"/>
        </w:rPr>
        <w:t xml:space="preserve">=220 В, </w:t>
      </w:r>
      <w:r>
        <w:rPr>
          <w:i/>
          <w:iCs/>
          <w:sz w:val="28"/>
          <w:szCs w:val="20"/>
          <w:lang w:val="en-US"/>
        </w:rPr>
        <w:t>P</w:t>
      </w:r>
      <w:r>
        <w:rPr>
          <w:i/>
          <w:iCs/>
          <w:sz w:val="28"/>
          <w:szCs w:val="20"/>
          <w:vertAlign w:val="subscript"/>
        </w:rPr>
        <w:t>ном</w:t>
      </w:r>
      <w:r>
        <w:rPr>
          <w:i/>
          <w:iCs/>
          <w:sz w:val="28"/>
          <w:szCs w:val="20"/>
        </w:rPr>
        <w:t>,=600 Вт</w:t>
      </w:r>
      <w:r>
        <w:rPr>
          <w:sz w:val="28"/>
          <w:szCs w:val="20"/>
        </w:rPr>
        <w:t>, подключены к трехфазной сети 380/220 В как указано на схеме.</w:t>
      </w:r>
    </w:p>
    <w:p>
      <w:pPr>
        <w:pStyle w:val="Normal"/>
        <w:rPr/>
      </w:pPr>
      <w:r>
        <w:object>
          <v:shape id="ole_rId376" style="width:335.25pt;height:147.75pt" o:ole="">
            <v:imagedata r:id="rId377" o:title=""/>
          </v:shape>
          <o:OLEObject Type="Embed" ProgID="" ShapeID="ole_rId376" DrawAspect="Content" ObjectID="_1319769016" r:id="rId376"/>
        </w:object>
      </w:r>
      <w:r>
        <w:rPr>
          <w:b/>
          <w:sz w:val="28"/>
        </w:rPr>
        <w:t>Т</w:t>
      </w:r>
      <w:r>
        <w:rPr>
          <w:b/>
          <w:sz w:val="28"/>
        </w:rPr>
        <w:t>ребуется:</w:t>
      </w:r>
      <w:r>
        <w:rPr>
          <w:sz w:val="28"/>
          <w:szCs w:val="20"/>
        </w:rPr>
        <w:t xml:space="preserve"> Определить токи, построить векторную диаграмму.</w:t>
      </w:r>
    </w:p>
    <w:p>
      <w:pPr>
        <w:pStyle w:val="Normal"/>
        <w:rPr>
          <w:sz w:val="28"/>
          <w:szCs w:val="20"/>
        </w:rPr>
      </w:pPr>
      <w:r>
        <w:rPr>
          <w:b/>
          <w:sz w:val="28"/>
        </w:rPr>
        <w:t>Решение:</w:t>
      </w:r>
    </w:p>
    <w:p>
      <w:pPr>
        <w:pStyle w:val="Normal"/>
        <w:rPr/>
      </w:pPr>
      <w:r>
        <w:rPr>
          <w:sz w:val="28"/>
          <w:szCs w:val="20"/>
        </w:rPr>
        <w:t xml:space="preserve">Резисторы </w:t>
      </w:r>
      <w:r>
        <w:rPr>
          <w:sz w:val="28"/>
          <w:szCs w:val="20"/>
          <w:lang w:val="en-US"/>
        </w:rPr>
        <w:t>R</w:t>
      </w:r>
      <w:r>
        <w:rPr>
          <w:sz w:val="28"/>
          <w:szCs w:val="20"/>
          <w:vertAlign w:val="subscript"/>
        </w:rPr>
        <w:t>1</w:t>
      </w:r>
      <w:r>
        <w:rPr>
          <w:sz w:val="28"/>
          <w:szCs w:val="20"/>
        </w:rPr>
        <w:t>, R</w:t>
      </w:r>
      <w:r>
        <w:rPr>
          <w:sz w:val="28"/>
          <w:szCs w:val="20"/>
          <w:vertAlign w:val="subscript"/>
        </w:rPr>
        <w:t>2</w:t>
      </w:r>
      <w:r>
        <w:rPr>
          <w:sz w:val="28"/>
          <w:szCs w:val="20"/>
        </w:rPr>
        <w:t xml:space="preserve"> и параллельно соединенные </w:t>
      </w:r>
      <w:r>
        <w:rPr>
          <w:sz w:val="28"/>
          <w:szCs w:val="20"/>
          <w:lang w:val="en-US"/>
        </w:rPr>
        <w:t>R</w:t>
      </w:r>
      <w:r>
        <w:rPr>
          <w:sz w:val="28"/>
          <w:szCs w:val="20"/>
          <w:vertAlign w:val="subscript"/>
        </w:rPr>
        <w:t>3</w:t>
      </w:r>
      <w:r>
        <w:rPr>
          <w:sz w:val="28"/>
          <w:szCs w:val="20"/>
        </w:rPr>
        <w:t xml:space="preserve"> и </w:t>
      </w:r>
      <w:r>
        <w:rPr>
          <w:sz w:val="28"/>
          <w:szCs w:val="20"/>
          <w:lang w:val="en-US"/>
        </w:rPr>
        <w:t>R</w:t>
      </w:r>
      <w:r>
        <w:rPr>
          <w:sz w:val="28"/>
          <w:szCs w:val="20"/>
          <w:vertAlign w:val="subscript"/>
        </w:rPr>
        <w:t>4</w:t>
      </w:r>
      <w:r>
        <w:rPr>
          <w:sz w:val="28"/>
          <w:szCs w:val="20"/>
        </w:rPr>
        <w:t xml:space="preserve"> образуют соединение звездой. Нагрузка несимметричная. </w:t>
      </w:r>
    </w:p>
    <w:p>
      <w:pPr>
        <w:pStyle w:val="Normal"/>
        <w:rPr>
          <w:sz w:val="28"/>
          <w:szCs w:val="20"/>
        </w:rPr>
      </w:pPr>
      <w:r>
        <w:rPr>
          <w:sz w:val="28"/>
          <w:szCs w:val="20"/>
        </w:rPr>
        <w:t>Назначаем положительные направления токов, как указано на схеме.</w:t>
      </w:r>
    </w:p>
    <w:p>
      <w:pPr>
        <w:pStyle w:val="Normal"/>
        <w:rPr>
          <w:sz w:val="28"/>
          <w:szCs w:val="20"/>
        </w:rPr>
      </w:pPr>
      <w:r>
        <w:rPr>
          <w:sz w:val="28"/>
          <w:szCs w:val="20"/>
        </w:rPr>
        <w:t>Вычисляем величины сопротивлений:</w:t>
      </w:r>
    </w:p>
    <w:p>
      <w:pPr>
        <w:pStyle w:val="Normal"/>
        <w:rPr>
          <w:sz w:val="28"/>
          <w:szCs w:val="20"/>
        </w:rPr>
      </w:pPr>
      <w:r>
        <w:rPr>
          <w:sz w:val="28"/>
        </w:rPr>
      </w:r>
      <m:oMath xmlns:m="http://schemas.openxmlformats.org/officeDocument/2006/math">
        <m:r>
          <w:rPr>
            <w:rFonts w:ascii="Cambria Math" w:hAnsi="Cambria Math"/>
          </w:rPr>
          <m:t xml:space="preserve">R</m:t>
        </m:r>
        <m:r>
          <w:rPr>
            <w:rFonts w:ascii="Cambria Math" w:hAnsi="Cambria Math"/>
          </w:rPr>
          <m:t xml:space="preserve">=</m:t>
        </m:r>
        <m:f>
          <m:num>
            <m:d>
              <m:dPr>
                <m:begChr m:val="("/>
                <m:endChr m:val=")"/>
              </m:dPr>
              <m:e>
                <m:sSub>
                  <m:e>
                    <m:r>
                      <w:rPr>
                        <w:rFonts w:ascii="Cambria Math" w:hAnsi="Cambria Math"/>
                      </w:rPr>
                      <m:t xml:space="preserve">U</m:t>
                    </m:r>
                  </m:e>
                  <m:sub>
                    <m:r>
                      <m:rPr>
                        <m:lit/>
                        <m:nor/>
                      </m:rPr>
                      <w:rPr>
                        <w:rFonts w:ascii="Cambria Math" w:hAnsi="Cambria Math"/>
                      </w:rPr>
                      <m:t xml:space="preserve">ном</m:t>
                    </m:r>
                  </m:sub>
                </m:sSub>
              </m:e>
            </m:d>
          </m:num>
          <m:den>
            <m:sSub>
              <m:e>
                <m:r>
                  <w:rPr>
                    <w:rFonts w:ascii="Cambria Math" w:hAnsi="Cambria Math"/>
                  </w:rPr>
                  <m:t xml:space="preserve">P</m:t>
                </m:r>
              </m:e>
              <m:sub>
                <m:r>
                  <m:rPr>
                    <m:lit/>
                    <m:nor/>
                  </m:rPr>
                  <w:rPr>
                    <w:rFonts w:ascii="Cambria Math" w:hAnsi="Cambria Math"/>
                  </w:rPr>
                  <m:t xml:space="preserve">ном</m:t>
                </m:r>
              </m:sub>
            </m:sSub>
          </m:den>
        </m:f>
        <m:r>
          <w:rPr>
            <w:rFonts w:ascii="Cambria Math" w:hAnsi="Cambria Math"/>
          </w:rPr>
          <m:t xml:space="preserve">=</m:t>
        </m:r>
        <m:r>
          <m:rPr>
            <m:lit/>
            <m:nor/>
          </m:rPr>
          <w:rPr>
            <w:rFonts w:ascii="Cambria Math" w:hAnsi="Cambria Math"/>
          </w:rPr>
          <m:t xml:space="preserve">80</m:t>
        </m:r>
        <m:r>
          <m:rPr>
            <m:lit/>
            <m:nor/>
          </m:rPr>
          <w:rPr>
            <w:rFonts w:ascii="Cambria Math" w:hAnsi="Cambria Math"/>
          </w:rPr>
          <m:t xml:space="preserve">.</m:t>
        </m:r>
        <m:r>
          <w:rPr>
            <w:rFonts w:ascii="Cambria Math" w:hAnsi="Cambria Math"/>
          </w:rPr>
          <m:t xml:space="preserve">7</m:t>
        </m:r>
        <m:r>
          <m:rPr>
            <m:lit/>
            <m:nor/>
          </m:rPr>
          <w:rPr>
            <w:rFonts w:ascii="Cambria Math" w:hAnsi="Cambria Math"/>
          </w:rPr>
          <m:t xml:space="preserve">Ом</m:t>
        </m:r>
      </m:oMath>
    </w:p>
    <w:p>
      <w:pPr>
        <w:pStyle w:val="Normal"/>
        <w:rPr>
          <w:sz w:val="28"/>
          <w:szCs w:val="20"/>
        </w:rPr>
      </w:pPr>
      <w:r>
        <w:rPr>
          <w:sz w:val="28"/>
        </w:rPr>
      </w:r>
      <m:oMath xmlns:m="http://schemas.openxmlformats.org/officeDocument/2006/math">
        <m:sSub>
          <m:e>
            <m:r>
              <w:rPr>
                <w:rFonts w:ascii="Cambria Math" w:hAnsi="Cambria Math"/>
              </w:rPr>
              <m:t xml:space="preserve">R</m:t>
            </m:r>
          </m:e>
          <m:sub>
            <m:r>
              <w:rPr>
                <w:rFonts w:ascii="Cambria Math" w:hAnsi="Cambria Math"/>
              </w:rPr>
              <m:t xml:space="preserve">1</m:t>
            </m:r>
          </m:sub>
        </m:sSub>
        <m:r>
          <w:rPr>
            <w:rFonts w:ascii="Cambria Math" w:hAnsi="Cambria Math"/>
          </w:rPr>
          <m:t xml:space="preserve">=</m:t>
        </m:r>
        <m:sSub>
          <m:e>
            <m:r>
              <w:rPr>
                <w:rFonts w:ascii="Cambria Math" w:hAnsi="Cambria Math"/>
              </w:rPr>
              <m:t xml:space="preserve">R</m:t>
            </m:r>
          </m:e>
          <m:sub>
            <m:r>
              <w:rPr>
                <w:rFonts w:ascii="Cambria Math" w:hAnsi="Cambria Math"/>
              </w:rPr>
              <m:t xml:space="preserve">2</m:t>
            </m:r>
          </m:sub>
        </m:sSub>
        <m:r>
          <w:rPr>
            <w:rFonts w:ascii="Cambria Math" w:hAnsi="Cambria Math"/>
          </w:rPr>
          <m:t xml:space="preserve">=</m:t>
        </m:r>
        <m:r>
          <m:rPr>
            <m:lit/>
            <m:nor/>
          </m:rPr>
          <w:rPr>
            <w:rFonts w:ascii="Cambria Math" w:hAnsi="Cambria Math"/>
          </w:rPr>
          <m:t xml:space="preserve">80</m:t>
        </m:r>
        <m:r>
          <m:rPr>
            <m:lit/>
            <m:nor/>
          </m:rPr>
          <w:rPr>
            <w:rFonts w:ascii="Cambria Math" w:hAnsi="Cambria Math"/>
          </w:rPr>
          <m:t xml:space="preserve">.</m:t>
        </m:r>
        <m:r>
          <w:rPr>
            <w:rFonts w:ascii="Cambria Math" w:hAnsi="Cambria Math"/>
          </w:rPr>
          <m:t xml:space="preserve">7</m:t>
        </m:r>
        <m:r>
          <m:rPr>
            <m:lit/>
            <m:nor/>
          </m:rPr>
          <w:rPr>
            <w:rFonts w:ascii="Cambria Math" w:hAnsi="Cambria Math"/>
          </w:rPr>
          <m:t xml:space="preserve">Ом</m:t>
        </m:r>
      </m:oMath>
    </w:p>
    <w:p>
      <w:pPr>
        <w:pStyle w:val="Normal"/>
        <w:rPr>
          <w:sz w:val="28"/>
          <w:szCs w:val="20"/>
        </w:rPr>
      </w:pPr>
      <w:r>
        <w:rPr>
          <w:sz w:val="28"/>
        </w:rPr>
      </w:r>
      <m:oMath xmlns:m="http://schemas.openxmlformats.org/officeDocument/2006/math">
        <m:r>
          <w:rPr>
            <w:rFonts w:ascii="Cambria Math" w:hAnsi="Cambria Math"/>
          </w:rPr>
          <m:t xml:space="preserve">R</m:t>
        </m:r>
        <m:r>
          <w:rPr>
            <w:rFonts w:ascii="Cambria Math" w:hAnsi="Cambria Math"/>
          </w:rPr>
          <m:t xml:space="preserve">=</m:t>
        </m:r>
        <m:f>
          <m:num>
            <m:r>
              <w:rPr>
                <w:rFonts w:ascii="Cambria Math" w:hAnsi="Cambria Math"/>
              </w:rPr>
              <m:t xml:space="preserve">R</m:t>
            </m:r>
          </m:num>
          <m:den>
            <m:r>
              <w:rPr>
                <w:rFonts w:ascii="Cambria Math" w:hAnsi="Cambria Math"/>
              </w:rPr>
              <m:t xml:space="preserve">2</m:t>
            </m:r>
          </m:den>
        </m:f>
        <m:r>
          <w:rPr>
            <w:rFonts w:ascii="Cambria Math" w:hAnsi="Cambria Math"/>
          </w:rPr>
          <m:t xml:space="preserve">=</m:t>
        </m:r>
        <m:r>
          <m:rPr>
            <m:lit/>
            <m:nor/>
          </m:rPr>
          <w:rPr>
            <w:rFonts w:ascii="Cambria Math" w:hAnsi="Cambria Math"/>
          </w:rPr>
          <m:t xml:space="preserve">40</m:t>
        </m:r>
        <m:r>
          <m:rPr>
            <m:lit/>
            <m:nor/>
          </m:rPr>
          <w:rPr>
            <w:rFonts w:ascii="Cambria Math" w:hAnsi="Cambria Math"/>
          </w:rPr>
          <m:t xml:space="preserve">.</m:t>
        </m:r>
        <m:r>
          <m:rPr>
            <m:lit/>
            <m:nor/>
          </m:rPr>
          <w:rPr>
            <w:rFonts w:ascii="Cambria Math" w:hAnsi="Cambria Math"/>
          </w:rPr>
          <m:t xml:space="preserve">35</m:t>
        </m:r>
        <m:r>
          <m:rPr>
            <m:lit/>
            <m:nor/>
          </m:rPr>
          <w:rPr>
            <w:rFonts w:ascii="Cambria Math" w:hAnsi="Cambria Math"/>
          </w:rPr>
          <m:t xml:space="preserve">Ом</m:t>
        </m:r>
      </m:oMath>
    </w:p>
    <w:p>
      <w:pPr>
        <w:pStyle w:val="Normal"/>
        <w:rPr>
          <w:sz w:val="28"/>
        </w:rPr>
      </w:pPr>
      <w:r>
        <w:rPr>
          <w:sz w:val="28"/>
        </w:rPr>
      </w:r>
      <m:oMath xmlns:m="http://schemas.openxmlformats.org/officeDocument/2006/math">
        <m:sSub>
          <m:e>
            <m:r>
              <w:rPr>
                <w:rFonts w:ascii="Cambria Math" w:hAnsi="Cambria Math"/>
              </w:rPr>
              <m:t xml:space="preserve">U</m:t>
            </m:r>
          </m:e>
          <m:sub>
            <m:r>
              <m:rPr>
                <m:lit/>
                <m:nor/>
              </m:rPr>
              <w:rPr>
                <w:rFonts w:ascii="Cambria Math" w:hAnsi="Cambria Math"/>
              </w:rPr>
              <m:t xml:space="preserve">Фпотр</m:t>
            </m:r>
          </m:sub>
        </m:sSub>
        <m:r>
          <w:rPr>
            <w:rFonts w:ascii="Cambria Math" w:hAnsi="Cambria Math"/>
          </w:rPr>
          <m:t xml:space="preserve">=</m:t>
        </m:r>
        <m:r>
          <m:rPr>
            <m:lit/>
            <m:nor/>
          </m:rPr>
          <w:rPr>
            <w:rFonts w:ascii="Cambria Math" w:hAnsi="Cambria Math"/>
          </w:rPr>
          <m:t xml:space="preserve">220</m:t>
        </m:r>
        <m:r>
          <w:rPr>
            <w:rFonts w:ascii="Cambria Math" w:hAnsi="Cambria Math"/>
          </w:rPr>
          <m:t xml:space="preserve">В</m:t>
        </m:r>
      </m:oMath>
    </w:p>
    <w:p>
      <w:pPr>
        <w:pStyle w:val="Normal"/>
        <w:rPr>
          <w:sz w:val="28"/>
          <w:szCs w:val="20"/>
        </w:rPr>
      </w:pPr>
      <w:r>
        <w:rPr>
          <w:sz w:val="28"/>
          <w:szCs w:val="20"/>
        </w:rPr>
        <w:t>На основе уравнений (3.5.1) вычисляем токи:</w:t>
      </w:r>
    </w:p>
    <w:p>
      <w:pPr>
        <w:pStyle w:val="Normal"/>
        <w:rPr>
          <w:sz w:val="28"/>
          <w:szCs w:val="20"/>
        </w:rPr>
      </w:pPr>
      <w:r>
        <w:rPr>
          <w:sz w:val="28"/>
        </w:rPr>
      </w:r>
      <m:oMath xmlns:m="http://schemas.openxmlformats.org/officeDocument/2006/math">
        <m:sSub>
          <m:e>
            <m:r>
              <w:rPr>
                <w:rFonts w:ascii="Cambria Math" w:hAnsi="Cambria Math"/>
              </w:rPr>
              <m:t xml:space="preserve">I</m:t>
            </m:r>
          </m:e>
          <m:sub>
            <m:r>
              <w:rPr>
                <w:rFonts w:ascii="Cambria Math" w:hAnsi="Cambria Math"/>
              </w:rPr>
              <m:t xml:space="preserve">1</m:t>
            </m:r>
          </m:sub>
        </m:sSub>
        <m:r>
          <w:rPr>
            <w:rFonts w:ascii="Cambria Math" w:hAnsi="Cambria Math"/>
          </w:rPr>
          <m:t xml:space="preserve">=</m:t>
        </m:r>
        <m:f>
          <m:num>
            <m:sSub>
              <m:e>
                <m:r>
                  <w:rPr>
                    <w:rFonts w:ascii="Cambria Math" w:hAnsi="Cambria Math"/>
                  </w:rPr>
                  <m:t xml:space="preserve">U</m:t>
                </m:r>
              </m:e>
              <m:sub>
                <m:r>
                  <m:rPr>
                    <m:lit/>
                    <m:nor/>
                  </m:rPr>
                  <w:rPr>
                    <w:rFonts w:ascii="Cambria Math" w:hAnsi="Cambria Math"/>
                  </w:rPr>
                  <m:t xml:space="preserve">Фпотр</m:t>
                </m:r>
              </m:sub>
            </m:sSub>
          </m:num>
          <m:den>
            <m:sSub>
              <m:e>
                <m:r>
                  <w:rPr>
                    <w:rFonts w:ascii="Cambria Math" w:hAnsi="Cambria Math"/>
                  </w:rPr>
                  <m:t xml:space="preserve">R</m:t>
                </m:r>
              </m:e>
              <m:sub>
                <m:r>
                  <w:rPr>
                    <w:rFonts w:ascii="Cambria Math" w:hAnsi="Cambria Math"/>
                  </w:rPr>
                  <m:t xml:space="preserve">1</m:t>
                </m:r>
              </m:sub>
            </m:sSub>
          </m:den>
        </m:f>
        <m:r>
          <w:rPr>
            <w:rFonts w:ascii="Cambria Math" w:hAnsi="Cambria Math"/>
          </w:rPr>
          <m:t xml:space="preserve">=</m:t>
        </m:r>
        <m:r>
          <w:rPr>
            <w:rFonts w:ascii="Cambria Math" w:hAnsi="Cambria Math"/>
          </w:rPr>
          <m:t xml:space="preserve">2</m:t>
        </m:r>
        <m:r>
          <m:rPr>
            <m:lit/>
            <m:nor/>
          </m:rPr>
          <w:rPr>
            <w:rFonts w:ascii="Cambria Math" w:hAnsi="Cambria Math"/>
          </w:rPr>
          <m:t xml:space="preserve">.</m:t>
        </m:r>
        <m:r>
          <m:rPr>
            <m:lit/>
            <m:nor/>
          </m:rPr>
          <w:rPr>
            <w:rFonts w:ascii="Cambria Math" w:hAnsi="Cambria Math"/>
          </w:rPr>
          <m:t xml:space="preserve">73</m:t>
        </m:r>
        <m:r>
          <w:rPr>
            <w:rFonts w:ascii="Cambria Math" w:hAnsi="Cambria Math"/>
          </w:rPr>
          <m:t xml:space="preserve">A</m:t>
        </m:r>
      </m:oMath>
    </w:p>
    <w:p>
      <w:pPr>
        <w:pStyle w:val="Normal"/>
        <w:rPr>
          <w:sz w:val="28"/>
          <w:szCs w:val="20"/>
        </w:rPr>
      </w:pPr>
      <w:r>
        <w:rPr>
          <w:sz w:val="28"/>
        </w:rPr>
      </w:r>
      <m:oMath xmlns:m="http://schemas.openxmlformats.org/officeDocument/2006/math">
        <m:sSub>
          <m:e>
            <m:r>
              <w:rPr>
                <w:rFonts w:ascii="Cambria Math" w:hAnsi="Cambria Math"/>
              </w:rPr>
              <m:t xml:space="preserve">I</m:t>
            </m:r>
          </m:e>
          <m:sub>
            <m:r>
              <w:rPr>
                <w:rFonts w:ascii="Cambria Math" w:hAnsi="Cambria Math"/>
              </w:rPr>
              <m:t xml:space="preserve">2</m:t>
            </m:r>
          </m:sub>
        </m:sSub>
        <m:r>
          <w:rPr>
            <w:rFonts w:ascii="Cambria Math" w:hAnsi="Cambria Math"/>
          </w:rPr>
          <m:t xml:space="preserve">=</m:t>
        </m:r>
        <m:f>
          <m:num>
            <m:sSub>
              <m:e>
                <m:r>
                  <w:rPr>
                    <w:rFonts w:ascii="Cambria Math" w:hAnsi="Cambria Math"/>
                  </w:rPr>
                  <m:t xml:space="preserve">U</m:t>
                </m:r>
              </m:e>
              <m:sub>
                <m:r>
                  <m:rPr>
                    <m:lit/>
                    <m:nor/>
                  </m:rPr>
                  <w:rPr>
                    <w:rFonts w:ascii="Cambria Math" w:hAnsi="Cambria Math"/>
                  </w:rPr>
                  <m:t xml:space="preserve">Фпотр</m:t>
                </m:r>
              </m:sub>
            </m:sSub>
          </m:num>
          <m:den>
            <m:sSub>
              <m:e>
                <m:r>
                  <w:rPr>
                    <w:rFonts w:ascii="Cambria Math" w:hAnsi="Cambria Math"/>
                  </w:rPr>
                  <m:t xml:space="preserve">R</m:t>
                </m:r>
              </m:e>
              <m:sub>
                <m:r>
                  <w:rPr>
                    <w:rFonts w:ascii="Cambria Math" w:hAnsi="Cambria Math"/>
                  </w:rPr>
                  <m:t xml:space="preserve">2</m:t>
                </m:r>
              </m:sub>
            </m:sSub>
          </m:den>
        </m:f>
        <m:r>
          <w:rPr>
            <w:rFonts w:ascii="Cambria Math" w:hAnsi="Cambria Math"/>
          </w:rPr>
          <m:t xml:space="preserve">=</m:t>
        </m:r>
        <m:r>
          <w:rPr>
            <w:rFonts w:ascii="Cambria Math" w:hAnsi="Cambria Math"/>
          </w:rPr>
          <m:t xml:space="preserve">2</m:t>
        </m:r>
        <m:r>
          <m:rPr>
            <m:lit/>
            <m:nor/>
          </m:rPr>
          <w:rPr>
            <w:rFonts w:ascii="Cambria Math" w:hAnsi="Cambria Math"/>
          </w:rPr>
          <m:t xml:space="preserve">.</m:t>
        </m:r>
        <m:r>
          <m:rPr>
            <m:lit/>
            <m:nor/>
          </m:rPr>
          <w:rPr>
            <w:rFonts w:ascii="Cambria Math" w:hAnsi="Cambria Math"/>
          </w:rPr>
          <m:t xml:space="preserve">73</m:t>
        </m:r>
        <m:r>
          <w:rPr>
            <w:rFonts w:ascii="Cambria Math" w:hAnsi="Cambria Math"/>
          </w:rPr>
          <m:t xml:space="preserve">A</m:t>
        </m:r>
      </m:oMath>
    </w:p>
    <w:p>
      <w:pPr>
        <w:pStyle w:val="Normal"/>
        <w:rPr>
          <w:sz w:val="28"/>
          <w:szCs w:val="20"/>
        </w:rPr>
      </w:pPr>
      <w:r>
        <w:rPr>
          <w:sz w:val="28"/>
        </w:rPr>
      </w:r>
      <m:oMath xmlns:m="http://schemas.openxmlformats.org/officeDocument/2006/math">
        <m:sSub>
          <m:e>
            <m:r>
              <w:rPr>
                <w:rFonts w:ascii="Cambria Math" w:hAnsi="Cambria Math"/>
              </w:rPr>
              <m:t xml:space="preserve">I</m:t>
            </m:r>
          </m:e>
          <m:sub>
            <m:r>
              <w:rPr>
                <w:rFonts w:ascii="Cambria Math" w:hAnsi="Cambria Math"/>
              </w:rPr>
              <m:t xml:space="preserve">3</m:t>
            </m:r>
          </m:sub>
        </m:sSub>
        <m:r>
          <w:rPr>
            <w:rFonts w:ascii="Cambria Math" w:hAnsi="Cambria Math"/>
          </w:rPr>
          <m:t xml:space="preserve">=</m:t>
        </m:r>
        <m:f>
          <m:num>
            <m:sSub>
              <m:e>
                <m:r>
                  <w:rPr>
                    <w:rFonts w:ascii="Cambria Math" w:hAnsi="Cambria Math"/>
                  </w:rPr>
                  <m:t xml:space="preserve">U</m:t>
                </m:r>
              </m:e>
              <m:sub>
                <m:r>
                  <m:rPr>
                    <m:lit/>
                    <m:nor/>
                  </m:rPr>
                  <w:rPr>
                    <w:rFonts w:ascii="Cambria Math" w:hAnsi="Cambria Math"/>
                  </w:rPr>
                  <m:t xml:space="preserve">Фпотр</m:t>
                </m:r>
              </m:sub>
            </m:sSub>
          </m:num>
          <m:den>
            <m:sSub>
              <m:e>
                <m:r>
                  <w:rPr>
                    <w:rFonts w:ascii="Cambria Math" w:hAnsi="Cambria Math"/>
                  </w:rPr>
                  <m:t xml:space="preserve">R</m:t>
                </m:r>
              </m:e>
              <m:sub>
                <m:r>
                  <w:rPr>
                    <w:rFonts w:ascii="Cambria Math" w:hAnsi="Cambria Math"/>
                  </w:rPr>
                  <m:t xml:space="preserve">3</m:t>
                </m:r>
              </m:sub>
            </m:sSub>
          </m:den>
        </m:f>
        <m:r>
          <w:rPr>
            <w:rFonts w:ascii="Cambria Math" w:hAnsi="Cambria Math"/>
          </w:rPr>
          <m:t xml:space="preserve">=</m:t>
        </m:r>
        <m:r>
          <w:rPr>
            <w:rFonts w:ascii="Cambria Math" w:hAnsi="Cambria Math"/>
          </w:rPr>
          <m:t xml:space="preserve">5</m:t>
        </m:r>
        <m:r>
          <m:rPr>
            <m:lit/>
            <m:nor/>
          </m:rPr>
          <w:rPr>
            <w:rFonts w:ascii="Cambria Math" w:hAnsi="Cambria Math"/>
          </w:rPr>
          <m:t xml:space="preserve">.</m:t>
        </m:r>
        <m:r>
          <m:rPr>
            <m:lit/>
            <m:nor/>
          </m:rPr>
          <w:rPr>
            <w:rFonts w:ascii="Cambria Math" w:hAnsi="Cambria Math"/>
          </w:rPr>
          <m:t xml:space="preserve">45</m:t>
        </m:r>
        <m:r>
          <w:rPr>
            <w:rFonts w:ascii="Cambria Math" w:hAnsi="Cambria Math"/>
          </w:rPr>
          <m:t xml:space="preserve">A</m:t>
        </m:r>
      </m:oMath>
    </w:p>
    <w:p>
      <w:pPr>
        <w:pStyle w:val="Normal"/>
        <w:rPr>
          <w:sz w:val="28"/>
          <w:szCs w:val="20"/>
        </w:rPr>
      </w:pPr>
      <w:r>
        <w:rPr>
          <w:sz w:val="28"/>
          <w:szCs w:val="20"/>
        </w:rPr>
        <w:t>Наносим векторы токов на векторной диаграмме напряжений.</w:t>
      </w:r>
    </w:p>
    <w:p>
      <w:pPr>
        <w:pStyle w:val="Normal"/>
        <w:rPr/>
      </w:pPr>
      <w:r>
        <w:rPr>
          <w:sz w:val="28"/>
          <w:szCs w:val="20"/>
        </w:rPr>
        <w:t xml:space="preserve">На основе уравнения (3.5.2) из векторных построений находим </w:t>
      </w:r>
      <w:r>
        <w:rPr>
          <w:i/>
          <w:iCs/>
          <w:sz w:val="28"/>
          <w:szCs w:val="20"/>
          <w:lang w:val="en-US"/>
        </w:rPr>
        <w:t>I</w:t>
      </w:r>
      <w:r>
        <w:rPr>
          <w:i/>
          <w:iCs/>
          <w:sz w:val="28"/>
          <w:szCs w:val="20"/>
          <w:vertAlign w:val="subscript"/>
        </w:rPr>
        <w:t>4</w:t>
      </w:r>
      <w:r>
        <w:rPr>
          <w:i/>
          <w:iCs/>
          <w:sz w:val="28"/>
          <w:szCs w:val="20"/>
        </w:rPr>
        <w:t>=2.73А</w:t>
      </w:r>
      <w:r>
        <w:rPr>
          <w:sz w:val="28"/>
          <w:szCs w:val="20"/>
        </w:rPr>
        <w:t>.</w:t>
      </w:r>
    </w:p>
    <w:p>
      <w:pPr>
        <w:pStyle w:val="Heading4"/>
        <w:numPr>
          <w:ilvl w:val="3"/>
          <w:numId w:val="1"/>
        </w:numPr>
        <w:rPr/>
      </w:pPr>
      <w:r>
        <w:rPr/>
        <w:t>Пример 3.5.2</w:t>
      </w:r>
    </w:p>
    <w:p>
      <w:pPr>
        <w:pStyle w:val="Normal"/>
        <w:rPr/>
      </w:pPr>
      <w:r>
        <w:rPr>
          <w:b/>
          <w:sz w:val="28"/>
        </w:rPr>
        <w:t>Дано:</w:t>
      </w:r>
      <w:r>
        <w:rPr>
          <w:sz w:val="28"/>
          <w:szCs w:val="20"/>
        </w:rPr>
        <w:t xml:space="preserve"> Схема электрических цепей, подключенных к трехфазной сети 380/220 В. </w:t>
      </w:r>
      <w:r>
        <w:rPr>
          <w:i/>
          <w:iCs/>
          <w:sz w:val="28"/>
          <w:szCs w:val="20"/>
          <w:lang w:val="en-US"/>
        </w:rPr>
        <w:t>R</w:t>
      </w:r>
      <w:r>
        <w:rPr>
          <w:i/>
          <w:iCs/>
          <w:sz w:val="28"/>
          <w:szCs w:val="20"/>
        </w:rPr>
        <w:t>=</w:t>
      </w:r>
      <w:r>
        <w:rPr>
          <w:i/>
          <w:iCs/>
          <w:sz w:val="28"/>
          <w:szCs w:val="20"/>
          <w:lang w:val="en-US"/>
        </w:rPr>
        <w:t>X</w:t>
      </w:r>
      <w:r>
        <w:rPr>
          <w:i/>
          <w:iCs/>
          <w:sz w:val="28"/>
          <w:szCs w:val="20"/>
          <w:vertAlign w:val="subscript"/>
          <w:lang w:val="en-US"/>
        </w:rPr>
        <w:t>L</w:t>
      </w:r>
      <w:r>
        <w:rPr>
          <w:i/>
          <w:iCs/>
          <w:sz w:val="28"/>
          <w:szCs w:val="20"/>
        </w:rPr>
        <w:t>=</w:t>
      </w:r>
      <w:r>
        <w:rPr>
          <w:i/>
          <w:iCs/>
          <w:sz w:val="28"/>
          <w:szCs w:val="20"/>
          <w:lang w:val="en-US"/>
        </w:rPr>
        <w:t>X</w:t>
      </w:r>
      <w:r>
        <w:rPr>
          <w:i/>
          <w:iCs/>
          <w:sz w:val="28"/>
          <w:szCs w:val="20"/>
          <w:vertAlign w:val="subscript"/>
          <w:lang w:val="en-US"/>
        </w:rPr>
        <w:t>C</w:t>
      </w:r>
      <w:r>
        <w:rPr>
          <w:i/>
          <w:iCs/>
          <w:sz w:val="28"/>
          <w:szCs w:val="20"/>
        </w:rPr>
        <w:t>=20 Ом</w:t>
      </w:r>
      <w:r>
        <w:rPr>
          <w:sz w:val="28"/>
          <w:szCs w:val="20"/>
        </w:rPr>
        <w:t>.</w:t>
      </w:r>
    </w:p>
    <w:p>
      <w:pPr>
        <w:pStyle w:val="Normal"/>
        <w:rPr>
          <w:sz w:val="28"/>
          <w:szCs w:val="20"/>
        </w:rPr>
      </w:pPr>
      <w:r>
        <w:rPr>
          <w:b/>
          <w:sz w:val="28"/>
        </w:rPr>
        <w:t>Требуется:</w:t>
      </w:r>
      <w:r>
        <w:rPr>
          <w:sz w:val="28"/>
          <w:szCs w:val="20"/>
        </w:rPr>
        <w:t xml:space="preserve"> Определить напряжения </w:t>
      </w:r>
      <w:r>
        <w:rPr>
          <w:i/>
          <w:iCs/>
          <w:sz w:val="28"/>
          <w:szCs w:val="20"/>
          <w:lang w:val="en-US"/>
        </w:rPr>
        <w:t>U</w:t>
      </w:r>
      <w:r>
        <w:rPr>
          <w:i/>
          <w:iCs/>
          <w:sz w:val="28"/>
          <w:szCs w:val="20"/>
          <w:vertAlign w:val="subscript"/>
        </w:rPr>
        <w:t>KM</w:t>
      </w:r>
      <w:r>
        <w:rPr>
          <w:sz w:val="28"/>
          <w:szCs w:val="20"/>
        </w:rPr>
        <w:t xml:space="preserve"> и </w:t>
      </w:r>
      <w:r>
        <w:rPr>
          <w:i/>
          <w:iCs/>
          <w:sz w:val="28"/>
          <w:szCs w:val="20"/>
          <w:lang w:val="en-US"/>
        </w:rPr>
        <w:t>U</w:t>
      </w:r>
      <w:r>
        <w:rPr>
          <w:i/>
          <w:iCs/>
          <w:sz w:val="28"/>
          <w:szCs w:val="20"/>
          <w:vertAlign w:val="subscript"/>
          <w:lang w:val="en-US"/>
        </w:rPr>
        <w:t>KS</w:t>
      </w:r>
    </w:p>
    <w:p>
      <w:pPr>
        <w:pStyle w:val="Normal"/>
        <w:rPr>
          <w:b/>
          <w:b/>
          <w:sz w:val="28"/>
        </w:rPr>
      </w:pPr>
      <w:r>
        <w:rPr>
          <w:b/>
          <w:sz w:val="28"/>
        </w:rPr>
        <w:t>Решение:</w:t>
      </w:r>
    </w:p>
    <w:p>
      <w:pPr>
        <w:pStyle w:val="Normal"/>
        <w:rPr/>
      </w:pPr>
      <w:r>
        <w:object>
          <v:shape id="ole_rId378" style="width:375pt;height:183.75pt" o:ole="">
            <v:imagedata r:id="rId379" o:title=""/>
          </v:shape>
          <o:OLEObject Type="Embed" ProgID="" ShapeID="ole_rId378" DrawAspect="Content" ObjectID="_1078066949" r:id="rId378"/>
        </w:object>
      </w:r>
      <w:r>
        <w:rPr>
          <w:sz w:val="28"/>
          <w:szCs w:val="20"/>
        </w:rPr>
        <w:t>Д</w:t>
      </w:r>
      <w:r>
        <w:rPr>
          <w:sz w:val="28"/>
          <w:szCs w:val="20"/>
        </w:rPr>
        <w:t xml:space="preserve">ля  определения </w:t>
      </w:r>
      <w:r>
        <w:rPr>
          <w:i/>
          <w:iCs/>
          <w:sz w:val="28"/>
          <w:szCs w:val="20"/>
          <w:lang w:val="en-US"/>
        </w:rPr>
        <w:t>U</w:t>
      </w:r>
      <w:r>
        <w:rPr>
          <w:i/>
          <w:iCs/>
          <w:sz w:val="28"/>
          <w:szCs w:val="20"/>
          <w:vertAlign w:val="subscript"/>
        </w:rPr>
        <w:t>KM</w:t>
      </w:r>
      <w:r>
        <w:rPr>
          <w:sz w:val="28"/>
          <w:szCs w:val="20"/>
          <w:vertAlign w:val="subscript"/>
        </w:rPr>
        <w:t xml:space="preserve"> </w:t>
      </w:r>
      <w:r>
        <w:rPr>
          <w:sz w:val="28"/>
          <w:szCs w:val="20"/>
        </w:rPr>
        <w:t>выбираем вариант расчета с помощью графических построений векторов.</w:t>
      </w:r>
    </w:p>
    <w:p>
      <w:pPr>
        <w:pStyle w:val="Normal"/>
        <w:rPr/>
      </w:pPr>
      <w:r>
        <w:rPr>
          <w:sz w:val="28"/>
          <w:szCs w:val="20"/>
        </w:rPr>
        <w:t xml:space="preserve">Векторы линейных и фазовых напряжений сети строим так, чтобы на диаграмме оказались точки с потенциалами точек схемы </w:t>
      </w:r>
      <w:r>
        <w:rPr>
          <w:sz w:val="28"/>
          <w:szCs w:val="20"/>
          <w:lang w:val="en-US"/>
        </w:rPr>
        <w:t>A</w:t>
      </w:r>
      <w:r>
        <w:rPr>
          <w:sz w:val="28"/>
          <w:szCs w:val="20"/>
        </w:rPr>
        <w:t xml:space="preserve">, </w:t>
      </w:r>
      <w:r>
        <w:rPr>
          <w:sz w:val="28"/>
          <w:szCs w:val="20"/>
          <w:lang w:val="en-US"/>
        </w:rPr>
        <w:t>B</w:t>
      </w:r>
      <w:r>
        <w:rPr>
          <w:sz w:val="28"/>
          <w:szCs w:val="20"/>
        </w:rPr>
        <w:t xml:space="preserve">, </w:t>
      </w:r>
      <w:r>
        <w:rPr>
          <w:sz w:val="28"/>
          <w:szCs w:val="20"/>
          <w:lang w:val="en-US"/>
        </w:rPr>
        <w:t>C</w:t>
      </w:r>
      <w:r>
        <w:rPr>
          <w:sz w:val="28"/>
          <w:szCs w:val="20"/>
        </w:rPr>
        <w:t xml:space="preserve">, </w:t>
      </w:r>
      <w:r>
        <w:rPr>
          <w:sz w:val="28"/>
          <w:szCs w:val="20"/>
          <w:lang w:val="en-US"/>
        </w:rPr>
        <w:t>N</w:t>
      </w:r>
      <w:r>
        <w:rPr>
          <w:sz w:val="28"/>
          <w:szCs w:val="20"/>
        </w:rPr>
        <w:t xml:space="preserve">. Взаимная связь векторов по уравнениям (3.2.1) и (3.2.2) сохраняется. Назначаем положительные направления токов как указано на схеме. Определяем токи </w:t>
      </w:r>
      <w:r>
        <w:rPr>
          <w:sz w:val="28"/>
          <w:szCs w:val="20"/>
          <w:lang w:val="en-US"/>
        </w:rPr>
        <w:t>I</w:t>
      </w:r>
      <w:r>
        <w:rPr>
          <w:sz w:val="28"/>
          <w:szCs w:val="20"/>
          <w:vertAlign w:val="subscript"/>
        </w:rPr>
        <w:t>1</w:t>
      </w:r>
      <w:r>
        <w:rPr>
          <w:sz w:val="28"/>
          <w:szCs w:val="20"/>
        </w:rPr>
        <w:t xml:space="preserve"> и </w:t>
      </w:r>
      <w:r>
        <w:rPr>
          <w:sz w:val="28"/>
          <w:szCs w:val="20"/>
          <w:lang w:val="en-US"/>
        </w:rPr>
        <w:t>I</w:t>
      </w:r>
      <w:r>
        <w:rPr>
          <w:sz w:val="28"/>
          <w:szCs w:val="20"/>
          <w:vertAlign w:val="subscript"/>
        </w:rPr>
        <w:t>3</w:t>
      </w:r>
      <w:r>
        <w:rPr>
          <w:sz w:val="28"/>
          <w:szCs w:val="20"/>
        </w:rPr>
        <w:t xml:space="preserve">  согласно уравнениям (3.4.1) и (3.5.1).</w:t>
      </w:r>
    </w:p>
    <w:p>
      <w:pPr>
        <w:pStyle w:val="Normal"/>
        <w:rPr>
          <w:sz w:val="28"/>
          <w:szCs w:val="20"/>
        </w:rPr>
      </w:pPr>
      <w:r>
        <w:rPr>
          <w:sz w:val="28"/>
        </w:rPr>
      </w:r>
      <m:oMath xmlns:m="http://schemas.openxmlformats.org/officeDocument/2006/math">
        <m:sSub>
          <m:e>
            <m:r>
              <w:rPr>
                <w:rFonts w:ascii="Cambria Math" w:hAnsi="Cambria Math"/>
              </w:rPr>
              <m:t xml:space="preserve">Z</m:t>
            </m:r>
          </m:e>
          <m:sub>
            <m:r>
              <w:rPr>
                <w:rFonts w:ascii="Cambria Math" w:hAnsi="Cambria Math"/>
              </w:rPr>
              <m:t xml:space="preserve">1</m:t>
            </m:r>
          </m:sub>
        </m:sSub>
        <m:r>
          <w:rPr>
            <w:rFonts w:ascii="Cambria Math" w:hAnsi="Cambria Math"/>
          </w:rPr>
          <m:t xml:space="preserve">=</m:t>
        </m:r>
        <m:rad>
          <m:radPr>
            <m:degHide m:val="1"/>
          </m:radPr>
          <m:deg/>
          <m:e>
            <m:sSub>
              <m:e>
                <m:r>
                  <w:rPr>
                    <w:rFonts w:ascii="Cambria Math" w:hAnsi="Cambria Math"/>
                  </w:rPr>
                  <m:t xml:space="preserve">R</m:t>
                </m:r>
              </m:e>
              <m:sub>
                <m:sSup>
                  <m:e>
                    <m:r>
                      <w:rPr>
                        <w:rFonts w:ascii="Cambria Math" w:hAnsi="Cambria Math"/>
                      </w:rPr>
                      <m:t xml:space="preserve">1</m:t>
                    </m:r>
                  </m:e>
                  <m:sup>
                    <m:r>
                      <w:rPr>
                        <w:rFonts w:ascii="Cambria Math" w:hAnsi="Cambria Math"/>
                      </w:rPr>
                      <m:t xml:space="preserve">2</m:t>
                    </m:r>
                  </m:sup>
                </m:sSup>
              </m:sub>
            </m:sSub>
            <m:r>
              <w:rPr>
                <w:rFonts w:ascii="Cambria Math" w:hAnsi="Cambria Math"/>
              </w:rPr>
              <m:t xml:space="preserve">+</m:t>
            </m:r>
            <m:sSubSup>
              <m:e>
                <m:r>
                  <w:rPr>
                    <w:rFonts w:ascii="Cambria Math" w:hAnsi="Cambria Math"/>
                  </w:rPr>
                  <m:t xml:space="preserve">X</m:t>
                </m:r>
              </m:e>
              <m:sub>
                <m:r>
                  <w:rPr>
                    <w:rFonts w:ascii="Cambria Math" w:hAnsi="Cambria Math"/>
                  </w:rPr>
                  <m:t xml:space="preserve">С</m:t>
                </m:r>
                <m:r>
                  <w:rPr>
                    <w:rFonts w:ascii="Cambria Math" w:hAnsi="Cambria Math"/>
                  </w:rPr>
                  <m:t xml:space="preserve">1</m:t>
                </m:r>
              </m:sub>
              <m:sup>
                <m:r>
                  <w:rPr>
                    <w:rFonts w:ascii="Cambria Math" w:hAnsi="Cambria Math"/>
                  </w:rPr>
                  <m:t xml:space="preserve">2</m:t>
                </m:r>
              </m:sup>
            </m:sSubSup>
          </m:e>
        </m:rad>
        <m:r>
          <w:rPr>
            <w:rFonts w:ascii="Cambria Math" w:hAnsi="Cambria Math"/>
          </w:rPr>
          <m:t xml:space="preserve">=</m:t>
        </m:r>
        <m:r>
          <m:rPr>
            <m:lit/>
            <m:nor/>
          </m:rPr>
          <w:rPr>
            <w:rFonts w:ascii="Cambria Math" w:hAnsi="Cambria Math"/>
          </w:rPr>
          <m:t xml:space="preserve">28</m:t>
        </m:r>
        <m:r>
          <m:rPr>
            <m:lit/>
            <m:nor/>
          </m:rPr>
          <w:rPr>
            <w:rFonts w:ascii="Cambria Math" w:hAnsi="Cambria Math"/>
          </w:rPr>
          <m:t xml:space="preserve">.</m:t>
        </m:r>
        <m:r>
          <m:rPr>
            <m:lit/>
            <m:nor/>
          </m:rPr>
          <w:rPr>
            <w:rFonts w:ascii="Cambria Math" w:hAnsi="Cambria Math"/>
          </w:rPr>
          <m:t xml:space="preserve">28</m:t>
        </m:r>
        <m:r>
          <m:rPr>
            <m:lit/>
            <m:nor/>
          </m:rPr>
          <w:rPr>
            <w:rFonts w:ascii="Cambria Math" w:hAnsi="Cambria Math"/>
          </w:rPr>
          <m:t xml:space="preserve">Ом</m:t>
        </m:r>
      </m:oMath>
    </w:p>
    <w:p>
      <w:pPr>
        <w:pStyle w:val="Normal"/>
        <w:rPr>
          <w:sz w:val="28"/>
          <w:szCs w:val="20"/>
        </w:rPr>
      </w:pPr>
      <w:r>
        <w:rPr>
          <w:sz w:val="28"/>
        </w:rPr>
      </w:r>
      <m:oMath xmlns:m="http://schemas.openxmlformats.org/officeDocument/2006/math">
        <m:sSub>
          <m:e>
            <m:r>
              <w:rPr>
                <w:rFonts w:ascii="Cambria Math" w:hAnsi="Cambria Math"/>
              </w:rPr>
              <m:t xml:space="preserve">ϕ</m:t>
            </m:r>
          </m:e>
          <m:sub>
            <m:r>
              <w:rPr>
                <w:rFonts w:ascii="Cambria Math" w:hAnsi="Cambria Math"/>
              </w:rPr>
              <m:t xml:space="preserve">1</m:t>
            </m:r>
          </m:sub>
        </m:sSub>
        <m:r>
          <w:rPr>
            <w:rFonts w:ascii="Cambria Math" w:hAnsi="Cambria Math"/>
          </w:rPr>
          <m:t xml:space="preserve">=</m:t>
        </m:r>
        <m:r>
          <m:rPr>
            <m:lit/>
            <m:nor/>
          </m:rPr>
          <w:rPr>
            <w:rFonts w:ascii="Cambria Math" w:hAnsi="Cambria Math"/>
          </w:rPr>
          <m:t xml:space="preserve">arctg</m:t>
        </m:r>
        <m:d>
          <m:dPr>
            <m:begChr m:val="("/>
            <m:endChr m:val=")"/>
          </m:dPr>
          <m:e>
            <m:f>
              <m:num>
                <m:r>
                  <w:rPr>
                    <w:rFonts w:ascii="Cambria Math" w:hAnsi="Cambria Math"/>
                  </w:rPr>
                  <m:t xml:space="preserve">−</m:t>
                </m:r>
                <m:sSub>
                  <m:e>
                    <m:r>
                      <w:rPr>
                        <w:rFonts w:ascii="Cambria Math" w:hAnsi="Cambria Math"/>
                      </w:rPr>
                      <m:t xml:space="preserve">X</m:t>
                    </m:r>
                  </m:e>
                  <m:sub>
                    <m:r>
                      <w:rPr>
                        <w:rFonts w:ascii="Cambria Math" w:hAnsi="Cambria Math"/>
                      </w:rPr>
                      <m:t xml:space="preserve">С</m:t>
                    </m:r>
                    <m:r>
                      <w:rPr>
                        <w:rFonts w:ascii="Cambria Math" w:hAnsi="Cambria Math"/>
                      </w:rPr>
                      <m:t xml:space="preserve">1</m:t>
                    </m:r>
                  </m:sub>
                </m:sSub>
              </m:num>
              <m:den>
                <m:sSub>
                  <m:e>
                    <m:r>
                      <w:rPr>
                        <w:rFonts w:ascii="Cambria Math" w:hAnsi="Cambria Math"/>
                      </w:rPr>
                      <m:t xml:space="preserve">R</m:t>
                    </m:r>
                  </m:e>
                  <m:sub>
                    <m:r>
                      <w:rPr>
                        <w:rFonts w:ascii="Cambria Math" w:hAnsi="Cambria Math"/>
                      </w:rPr>
                      <m:t xml:space="preserve">1</m:t>
                    </m:r>
                  </m:sub>
                </m:sSub>
              </m:den>
            </m:f>
          </m:e>
        </m:d>
        <m:r>
          <w:rPr>
            <w:rFonts w:ascii="Cambria Math" w:hAnsi="Cambria Math"/>
          </w:rPr>
          <m:t xml:space="preserve">=</m:t>
        </m:r>
        <m:r>
          <w:rPr>
            <w:rFonts w:ascii="Cambria Math" w:hAnsi="Cambria Math"/>
          </w:rPr>
          <m:t xml:space="preserve">−</m:t>
        </m:r>
        <m:r>
          <m:rPr>
            <m:lit/>
            <m:nor/>
          </m:rPr>
          <w:rPr>
            <w:rFonts w:ascii="Cambria Math" w:hAnsi="Cambria Math"/>
          </w:rPr>
          <m:t xml:space="preserve">45</m:t>
        </m:r>
        <m:r>
          <w:rPr>
            <w:rFonts w:ascii="Cambria Math" w:hAnsi="Cambria Math"/>
          </w:rPr>
          <m:t xml:space="preserve">°</m:t>
        </m:r>
      </m:oMath>
    </w:p>
    <w:p>
      <w:pPr>
        <w:pStyle w:val="Normal"/>
        <w:rPr>
          <w:sz w:val="28"/>
          <w:szCs w:val="20"/>
        </w:rPr>
      </w:pPr>
      <w:r>
        <w:rPr>
          <w:sz w:val="28"/>
        </w:rPr>
      </w:r>
      <m:oMath xmlns:m="http://schemas.openxmlformats.org/officeDocument/2006/math">
        <m:sSub>
          <m:e>
            <m:r>
              <w:rPr>
                <w:rFonts w:ascii="Cambria Math" w:hAnsi="Cambria Math"/>
              </w:rPr>
              <m:t xml:space="preserve">I</m:t>
            </m:r>
          </m:e>
          <m:sub>
            <m:r>
              <w:rPr>
                <w:rFonts w:ascii="Cambria Math" w:hAnsi="Cambria Math"/>
              </w:rPr>
              <m:t xml:space="preserve">1</m:t>
            </m:r>
          </m:sub>
        </m:sSub>
        <m:r>
          <w:rPr>
            <w:rFonts w:ascii="Cambria Math" w:hAnsi="Cambria Math"/>
          </w:rPr>
          <m:t xml:space="preserve">=</m:t>
        </m:r>
        <m:f>
          <m:num>
            <m:sSub>
              <m:e>
                <m:r>
                  <w:rPr>
                    <w:rFonts w:ascii="Cambria Math" w:hAnsi="Cambria Math"/>
                  </w:rPr>
                  <m:t xml:space="preserve">U</m:t>
                </m:r>
              </m:e>
              <m:sub>
                <m:r>
                  <m:rPr>
                    <m:lit/>
                    <m:nor/>
                  </m:rPr>
                  <w:rPr>
                    <w:rFonts w:ascii="Cambria Math" w:hAnsi="Cambria Math"/>
                  </w:rPr>
                  <m:t xml:space="preserve">AB</m:t>
                </m:r>
              </m:sub>
            </m:sSub>
          </m:num>
          <m:den>
            <m:sSub>
              <m:e>
                <m:r>
                  <w:rPr>
                    <w:rFonts w:ascii="Cambria Math" w:hAnsi="Cambria Math"/>
                  </w:rPr>
                  <m:t xml:space="preserve">Z</m:t>
                </m:r>
              </m:e>
              <m:sub>
                <m:r>
                  <w:rPr>
                    <w:rFonts w:ascii="Cambria Math" w:hAnsi="Cambria Math"/>
                  </w:rPr>
                  <m:t xml:space="preserve">1</m:t>
                </m:r>
              </m:sub>
            </m:sSub>
          </m:den>
        </m:f>
        <m:r>
          <w:rPr>
            <w:rFonts w:ascii="Cambria Math" w:hAnsi="Cambria Math"/>
          </w:rPr>
          <m:t xml:space="preserve">=</m:t>
        </m:r>
        <m:r>
          <m:rPr>
            <m:lit/>
            <m:nor/>
          </m:rPr>
          <w:rPr>
            <w:rFonts w:ascii="Cambria Math" w:hAnsi="Cambria Math"/>
          </w:rPr>
          <m:t xml:space="preserve">13</m:t>
        </m:r>
        <m:r>
          <m:rPr>
            <m:lit/>
            <m:nor/>
          </m:rPr>
          <w:rPr>
            <w:rFonts w:ascii="Cambria Math" w:hAnsi="Cambria Math"/>
          </w:rPr>
          <m:t xml:space="preserve">.</m:t>
        </m:r>
        <m:r>
          <m:rPr>
            <m:lit/>
            <m:nor/>
          </m:rPr>
          <w:rPr>
            <w:rFonts w:ascii="Cambria Math" w:hAnsi="Cambria Math"/>
          </w:rPr>
          <m:t xml:space="preserve">44</m:t>
        </m:r>
        <m:r>
          <w:rPr>
            <w:rFonts w:ascii="Cambria Math" w:hAnsi="Cambria Math"/>
          </w:rPr>
          <m:t xml:space="preserve">A</m:t>
        </m:r>
      </m:oMath>
    </w:p>
    <w:p>
      <w:pPr>
        <w:pStyle w:val="Normal"/>
        <w:rPr>
          <w:sz w:val="28"/>
          <w:szCs w:val="20"/>
        </w:rPr>
      </w:pPr>
      <w:r>
        <w:rPr>
          <w:sz w:val="28"/>
        </w:rPr>
      </w:r>
      <m:oMath xmlns:m="http://schemas.openxmlformats.org/officeDocument/2006/math">
        <m:sSub>
          <m:e>
            <m:r>
              <w:rPr>
                <w:rFonts w:ascii="Cambria Math" w:hAnsi="Cambria Math"/>
              </w:rPr>
              <m:t xml:space="preserve">Z</m:t>
            </m:r>
          </m:e>
          <m:sub>
            <m:r>
              <w:rPr>
                <w:rFonts w:ascii="Cambria Math" w:hAnsi="Cambria Math"/>
              </w:rPr>
              <m:t xml:space="preserve">3</m:t>
            </m:r>
          </m:sub>
        </m:sSub>
        <m:r>
          <w:rPr>
            <w:rFonts w:ascii="Cambria Math" w:hAnsi="Cambria Math"/>
          </w:rPr>
          <m:t xml:space="preserve">=</m:t>
        </m:r>
        <m:rad>
          <m:radPr>
            <m:degHide m:val="1"/>
          </m:radPr>
          <m:deg/>
          <m:e>
            <m:sSub>
              <m:e>
                <m:r>
                  <w:rPr>
                    <w:rFonts w:ascii="Cambria Math" w:hAnsi="Cambria Math"/>
                  </w:rPr>
                  <m:t xml:space="preserve">R</m:t>
                </m:r>
              </m:e>
              <m:sub>
                <m:sSup>
                  <m:e>
                    <m:r>
                      <w:rPr>
                        <w:rFonts w:ascii="Cambria Math" w:hAnsi="Cambria Math"/>
                      </w:rPr>
                      <m:t xml:space="preserve">3</m:t>
                    </m:r>
                  </m:e>
                  <m:sup>
                    <m:r>
                      <w:rPr>
                        <w:rFonts w:ascii="Cambria Math" w:hAnsi="Cambria Math"/>
                      </w:rPr>
                      <m:t xml:space="preserve">2</m:t>
                    </m:r>
                  </m:sup>
                </m:sSup>
              </m:sub>
            </m:sSub>
            <m:r>
              <w:rPr>
                <w:rFonts w:ascii="Cambria Math" w:hAnsi="Cambria Math"/>
              </w:rPr>
              <m:t xml:space="preserve">+</m:t>
            </m:r>
            <m:sSubSup>
              <m:e>
                <m:r>
                  <w:rPr>
                    <w:rFonts w:ascii="Cambria Math" w:hAnsi="Cambria Math"/>
                  </w:rPr>
                  <m:t xml:space="preserve">X</m:t>
                </m:r>
              </m:e>
              <m:sub>
                <m:r>
                  <w:rPr>
                    <w:rFonts w:ascii="Cambria Math" w:hAnsi="Cambria Math"/>
                  </w:rPr>
                  <m:t xml:space="preserve">L</m:t>
                </m:r>
                <m:r>
                  <w:rPr>
                    <w:rFonts w:ascii="Cambria Math" w:hAnsi="Cambria Math"/>
                  </w:rPr>
                  <m:t xml:space="preserve">3</m:t>
                </m:r>
              </m:sub>
              <m:sup>
                <m:r>
                  <w:rPr>
                    <w:rFonts w:ascii="Cambria Math" w:hAnsi="Cambria Math"/>
                  </w:rPr>
                  <m:t xml:space="preserve">2</m:t>
                </m:r>
              </m:sup>
            </m:sSubSup>
          </m:e>
        </m:rad>
        <m:r>
          <w:rPr>
            <w:rFonts w:ascii="Cambria Math" w:hAnsi="Cambria Math"/>
          </w:rPr>
          <m:t xml:space="preserve">=</m:t>
        </m:r>
        <m:r>
          <m:rPr>
            <m:lit/>
            <m:nor/>
          </m:rPr>
          <w:rPr>
            <w:rFonts w:ascii="Cambria Math" w:hAnsi="Cambria Math"/>
          </w:rPr>
          <m:t xml:space="preserve">28</m:t>
        </m:r>
        <m:r>
          <m:rPr>
            <m:lit/>
            <m:nor/>
          </m:rPr>
          <w:rPr>
            <w:rFonts w:ascii="Cambria Math" w:hAnsi="Cambria Math"/>
          </w:rPr>
          <m:t xml:space="preserve">.</m:t>
        </m:r>
        <m:r>
          <m:rPr>
            <m:lit/>
            <m:nor/>
          </m:rPr>
          <w:rPr>
            <w:rFonts w:ascii="Cambria Math" w:hAnsi="Cambria Math"/>
          </w:rPr>
          <m:t xml:space="preserve">28</m:t>
        </m:r>
        <m:r>
          <m:rPr>
            <m:lit/>
            <m:nor/>
          </m:rPr>
          <w:rPr>
            <w:rFonts w:ascii="Cambria Math" w:hAnsi="Cambria Math"/>
          </w:rPr>
          <m:t xml:space="preserve">Ом</m:t>
        </m:r>
      </m:oMath>
    </w:p>
    <w:p>
      <w:pPr>
        <w:pStyle w:val="Normal"/>
        <w:rPr>
          <w:sz w:val="28"/>
        </w:rPr>
      </w:pPr>
      <w:r>
        <w:rPr>
          <w:sz w:val="28"/>
        </w:rPr>
      </w:r>
      <m:oMath xmlns:m="http://schemas.openxmlformats.org/officeDocument/2006/math">
        <m:sSub>
          <m:e>
            <m:r>
              <w:rPr>
                <w:rFonts w:ascii="Cambria Math" w:hAnsi="Cambria Math"/>
              </w:rPr>
              <m:t xml:space="preserve">ϕ</m:t>
            </m:r>
          </m:e>
          <m:sub>
            <m:r>
              <w:rPr>
                <w:rFonts w:ascii="Cambria Math" w:hAnsi="Cambria Math"/>
              </w:rPr>
              <m:t xml:space="preserve">3</m:t>
            </m:r>
          </m:sub>
        </m:sSub>
        <m:r>
          <w:rPr>
            <w:rFonts w:ascii="Cambria Math" w:hAnsi="Cambria Math"/>
          </w:rPr>
          <m:t xml:space="preserve">=</m:t>
        </m:r>
        <m:r>
          <m:rPr>
            <m:lit/>
            <m:nor/>
          </m:rPr>
          <w:rPr>
            <w:rFonts w:ascii="Cambria Math" w:hAnsi="Cambria Math"/>
          </w:rPr>
          <m:t xml:space="preserve">arctg</m:t>
        </m:r>
        <m:d>
          <m:dPr>
            <m:begChr m:val="("/>
            <m:endChr m:val=")"/>
          </m:dPr>
          <m:e>
            <m:f>
              <m:num>
                <m:sSub>
                  <m:e>
                    <m:r>
                      <w:rPr>
                        <w:rFonts w:ascii="Cambria Math" w:hAnsi="Cambria Math"/>
                      </w:rPr>
                      <m:t xml:space="preserve">X</m:t>
                    </m:r>
                  </m:e>
                  <m:sub>
                    <m:r>
                      <w:rPr>
                        <w:rFonts w:ascii="Cambria Math" w:hAnsi="Cambria Math"/>
                      </w:rPr>
                      <m:t xml:space="preserve">L</m:t>
                    </m:r>
                    <m:r>
                      <w:rPr>
                        <w:rFonts w:ascii="Cambria Math" w:hAnsi="Cambria Math"/>
                      </w:rPr>
                      <m:t xml:space="preserve">3</m:t>
                    </m:r>
                  </m:sub>
                </m:sSub>
              </m:num>
              <m:den>
                <m:sSub>
                  <m:e>
                    <m:r>
                      <w:rPr>
                        <w:rFonts w:ascii="Cambria Math" w:hAnsi="Cambria Math"/>
                      </w:rPr>
                      <m:t xml:space="preserve">R</m:t>
                    </m:r>
                  </m:e>
                  <m:sub>
                    <m:r>
                      <w:rPr>
                        <w:rFonts w:ascii="Cambria Math" w:hAnsi="Cambria Math"/>
                      </w:rPr>
                      <m:t xml:space="preserve">3</m:t>
                    </m:r>
                  </m:sub>
                </m:sSub>
              </m:den>
            </m:f>
          </m:e>
        </m:d>
        <m:r>
          <m:rPr>
            <m:lit/>
            <m:nor/>
          </m:rPr>
          <w:rPr>
            <w:rFonts w:ascii="Cambria Math" w:hAnsi="Cambria Math"/>
          </w:rPr>
          <m:t xml:space="preserve">=+</m:t>
        </m:r>
        <m:r>
          <m:rPr>
            <m:lit/>
            <m:nor/>
          </m:rPr>
          <w:rPr>
            <w:rFonts w:ascii="Cambria Math" w:hAnsi="Cambria Math"/>
          </w:rPr>
          <m:t xml:space="preserve">45</m:t>
        </m:r>
        <m:r>
          <w:rPr>
            <w:rFonts w:ascii="Cambria Math" w:hAnsi="Cambria Math"/>
          </w:rPr>
          <m:t xml:space="preserve">°</m:t>
        </m:r>
      </m:oMath>
    </w:p>
    <w:p>
      <w:pPr>
        <w:pStyle w:val="Normal"/>
        <w:rPr>
          <w:sz w:val="28"/>
          <w:szCs w:val="20"/>
        </w:rPr>
      </w:pPr>
      <w:r>
        <w:rPr>
          <w:sz w:val="28"/>
        </w:rPr>
      </w:r>
      <m:oMath xmlns:m="http://schemas.openxmlformats.org/officeDocument/2006/math">
        <m:sSub>
          <m:e>
            <m:r>
              <w:rPr>
                <w:rFonts w:ascii="Cambria Math" w:hAnsi="Cambria Math"/>
              </w:rPr>
              <m:t xml:space="preserve">I</m:t>
            </m:r>
          </m:e>
          <m:sub>
            <m:r>
              <w:rPr>
                <w:rFonts w:ascii="Cambria Math" w:hAnsi="Cambria Math"/>
              </w:rPr>
              <m:t xml:space="preserve">3</m:t>
            </m:r>
          </m:sub>
        </m:sSub>
        <m:r>
          <w:rPr>
            <w:rFonts w:ascii="Cambria Math" w:hAnsi="Cambria Math"/>
          </w:rPr>
          <m:t xml:space="preserve">=</m:t>
        </m:r>
        <m:f>
          <m:num>
            <m:sSub>
              <m:e>
                <m:r>
                  <w:rPr>
                    <w:rFonts w:ascii="Cambria Math" w:hAnsi="Cambria Math"/>
                  </w:rPr>
                  <m:t xml:space="preserve">U</m:t>
                </m:r>
              </m:e>
              <m:sub>
                <m:r>
                  <w:rPr>
                    <w:rFonts w:ascii="Cambria Math" w:hAnsi="Cambria Math"/>
                  </w:rPr>
                  <m:t xml:space="preserve">A</m:t>
                </m:r>
              </m:sub>
            </m:sSub>
          </m:num>
          <m:den>
            <m:sSub>
              <m:e>
                <m:r>
                  <w:rPr>
                    <w:rFonts w:ascii="Cambria Math" w:hAnsi="Cambria Math"/>
                  </w:rPr>
                  <m:t xml:space="preserve">Z</m:t>
                </m:r>
              </m:e>
              <m:sub>
                <m:r>
                  <w:rPr>
                    <w:rFonts w:ascii="Cambria Math" w:hAnsi="Cambria Math"/>
                  </w:rPr>
                  <m:t xml:space="preserve">3</m:t>
                </m:r>
              </m:sub>
            </m:sSub>
          </m:den>
        </m:f>
        <m:r>
          <w:rPr>
            <w:rFonts w:ascii="Cambria Math" w:hAnsi="Cambria Math"/>
          </w:rPr>
          <m:t xml:space="preserve">=</m:t>
        </m:r>
        <m:r>
          <w:rPr>
            <w:rFonts w:ascii="Cambria Math" w:hAnsi="Cambria Math"/>
          </w:rPr>
          <m:t xml:space="preserve">7</m:t>
        </m:r>
        <m:r>
          <m:rPr>
            <m:lit/>
            <m:nor/>
          </m:rPr>
          <w:rPr>
            <w:rFonts w:ascii="Cambria Math" w:hAnsi="Cambria Math"/>
          </w:rPr>
          <m:t xml:space="preserve">.</m:t>
        </m:r>
        <m:r>
          <m:rPr>
            <m:lit/>
            <m:nor/>
          </m:rPr>
          <w:rPr>
            <w:rFonts w:ascii="Cambria Math" w:hAnsi="Cambria Math"/>
          </w:rPr>
          <m:t xml:space="preserve">78</m:t>
        </m:r>
        <m:r>
          <w:rPr>
            <w:rFonts w:ascii="Cambria Math" w:hAnsi="Cambria Math"/>
          </w:rPr>
          <m:t xml:space="preserve">A</m:t>
        </m:r>
      </m:oMath>
    </w:p>
    <w:p>
      <w:pPr>
        <w:pStyle w:val="Normal"/>
        <w:rPr>
          <w:sz w:val="28"/>
          <w:szCs w:val="20"/>
        </w:rPr>
      </w:pPr>
      <w:r>
        <w:rPr>
          <w:sz w:val="28"/>
          <w:szCs w:val="20"/>
        </w:rPr>
        <w:t>Изображаем на векторной диаграмме напряжений найденные токи как векторы.</w:t>
      </w:r>
    </w:p>
    <w:p>
      <w:pPr>
        <w:pStyle w:val="Normal"/>
        <w:rPr/>
      </w:pPr>
      <w:r>
        <w:rPr>
          <w:sz w:val="28"/>
          <w:szCs w:val="20"/>
        </w:rPr>
        <w:t xml:space="preserve">Вычисляем напряжения: </w:t>
      </w:r>
      <w:r>
        <w:rPr>
          <w:i/>
          <w:iCs/>
          <w:sz w:val="28"/>
          <w:szCs w:val="20"/>
          <w:lang w:val="en-US"/>
        </w:rPr>
        <w:t>U</w:t>
      </w:r>
      <w:r>
        <w:rPr>
          <w:i/>
          <w:iCs/>
          <w:sz w:val="28"/>
          <w:szCs w:val="20"/>
          <w:vertAlign w:val="subscript"/>
          <w:lang w:val="en-US"/>
        </w:rPr>
        <w:t>AK</w:t>
      </w:r>
      <w:r>
        <w:rPr>
          <w:i/>
          <w:iCs/>
          <w:sz w:val="28"/>
          <w:szCs w:val="20"/>
        </w:rPr>
        <w:t>=</w:t>
      </w:r>
      <w:r>
        <w:rPr>
          <w:i/>
          <w:iCs/>
          <w:sz w:val="28"/>
          <w:szCs w:val="20"/>
          <w:lang w:val="en-US"/>
        </w:rPr>
        <w:t>I</w:t>
      </w:r>
      <w:r>
        <w:rPr>
          <w:i/>
          <w:iCs/>
          <w:sz w:val="28"/>
          <w:szCs w:val="20"/>
          <w:vertAlign w:val="subscript"/>
        </w:rPr>
        <w:t>1</w:t>
      </w:r>
      <w:r>
        <w:rPr>
          <w:i/>
          <w:iCs/>
          <w:sz w:val="28"/>
          <w:szCs w:val="20"/>
          <w:lang w:val="en-US"/>
        </w:rPr>
        <w:t>R</w:t>
      </w:r>
      <w:r>
        <w:rPr>
          <w:i/>
          <w:iCs/>
          <w:sz w:val="28"/>
          <w:szCs w:val="20"/>
          <w:vertAlign w:val="subscript"/>
        </w:rPr>
        <w:t>1</w:t>
      </w:r>
      <w:r>
        <w:rPr>
          <w:i/>
          <w:iCs/>
          <w:sz w:val="28"/>
          <w:szCs w:val="20"/>
        </w:rPr>
        <w:t>=268.8 В</w:t>
      </w:r>
      <w:r>
        <w:rPr>
          <w:sz w:val="28"/>
          <w:szCs w:val="20"/>
        </w:rPr>
        <w:t xml:space="preserve">, </w:t>
      </w:r>
      <w:r>
        <w:rPr>
          <w:i/>
          <w:iCs/>
          <w:sz w:val="28"/>
          <w:szCs w:val="20"/>
          <w:lang w:val="en-US"/>
        </w:rPr>
        <w:t>U</w:t>
      </w:r>
      <w:r>
        <w:rPr>
          <w:i/>
          <w:iCs/>
          <w:sz w:val="28"/>
          <w:szCs w:val="20"/>
          <w:vertAlign w:val="subscript"/>
          <w:lang w:val="en-US"/>
        </w:rPr>
        <w:t>KB</w:t>
      </w:r>
      <w:r>
        <w:rPr>
          <w:i/>
          <w:iCs/>
          <w:sz w:val="28"/>
          <w:szCs w:val="20"/>
        </w:rPr>
        <w:t>=</w:t>
      </w:r>
      <w:r>
        <w:rPr>
          <w:i/>
          <w:iCs/>
          <w:sz w:val="28"/>
          <w:szCs w:val="20"/>
          <w:lang w:val="en-US"/>
        </w:rPr>
        <w:t>I</w:t>
      </w:r>
      <w:r>
        <w:rPr>
          <w:i/>
          <w:iCs/>
          <w:sz w:val="28"/>
          <w:szCs w:val="20"/>
          <w:vertAlign w:val="subscript"/>
        </w:rPr>
        <w:t>1</w:t>
      </w:r>
      <w:r>
        <w:rPr>
          <w:i/>
          <w:iCs/>
          <w:sz w:val="28"/>
          <w:szCs w:val="20"/>
          <w:lang w:val="en-US"/>
        </w:rPr>
        <w:t>X</w:t>
      </w:r>
      <w:r>
        <w:rPr>
          <w:i/>
          <w:iCs/>
          <w:sz w:val="28"/>
          <w:szCs w:val="20"/>
          <w:vertAlign w:val="subscript"/>
          <w:lang w:val="en-US"/>
        </w:rPr>
        <w:t>C</w:t>
      </w:r>
      <w:r>
        <w:rPr>
          <w:i/>
          <w:iCs/>
          <w:sz w:val="28"/>
          <w:szCs w:val="20"/>
          <w:vertAlign w:val="subscript"/>
        </w:rPr>
        <w:t>1</w:t>
      </w:r>
      <w:r>
        <w:rPr>
          <w:i/>
          <w:iCs/>
          <w:sz w:val="28"/>
          <w:szCs w:val="20"/>
        </w:rPr>
        <w:t>=268.8 В</w:t>
      </w:r>
      <w:r>
        <w:rPr>
          <w:sz w:val="28"/>
          <w:szCs w:val="20"/>
        </w:rPr>
        <w:t xml:space="preserve">, </w:t>
      </w:r>
      <w:r>
        <w:rPr>
          <w:i/>
          <w:iCs/>
          <w:sz w:val="28"/>
          <w:szCs w:val="20"/>
          <w:lang w:val="en-US"/>
        </w:rPr>
        <w:t>U</w:t>
      </w:r>
      <w:r>
        <w:rPr>
          <w:i/>
          <w:iCs/>
          <w:sz w:val="28"/>
          <w:szCs w:val="20"/>
          <w:vertAlign w:val="subscript"/>
          <w:lang w:val="en-US"/>
        </w:rPr>
        <w:t>AM</w:t>
      </w:r>
      <w:r>
        <w:rPr>
          <w:i/>
          <w:iCs/>
          <w:sz w:val="28"/>
          <w:szCs w:val="20"/>
        </w:rPr>
        <w:t>=</w:t>
      </w:r>
      <w:r>
        <w:rPr>
          <w:i/>
          <w:iCs/>
          <w:sz w:val="28"/>
          <w:szCs w:val="20"/>
          <w:lang w:val="en-US"/>
        </w:rPr>
        <w:t>I</w:t>
      </w:r>
      <w:r>
        <w:rPr>
          <w:i/>
          <w:iCs/>
          <w:sz w:val="28"/>
          <w:szCs w:val="20"/>
          <w:vertAlign w:val="subscript"/>
        </w:rPr>
        <w:t>3</w:t>
      </w:r>
      <w:r>
        <w:rPr>
          <w:i/>
          <w:iCs/>
          <w:sz w:val="28"/>
          <w:szCs w:val="20"/>
          <w:lang w:val="en-US"/>
        </w:rPr>
        <w:t>X</w:t>
      </w:r>
      <w:r>
        <w:rPr>
          <w:i/>
          <w:iCs/>
          <w:sz w:val="28"/>
          <w:szCs w:val="20"/>
          <w:vertAlign w:val="subscript"/>
          <w:lang w:val="en-US"/>
        </w:rPr>
        <w:t>L</w:t>
      </w:r>
      <w:r>
        <w:rPr>
          <w:i/>
          <w:iCs/>
          <w:sz w:val="28"/>
          <w:szCs w:val="20"/>
          <w:vertAlign w:val="subscript"/>
        </w:rPr>
        <w:t>3</w:t>
      </w:r>
      <w:r>
        <w:rPr>
          <w:i/>
          <w:iCs/>
          <w:sz w:val="28"/>
          <w:szCs w:val="20"/>
        </w:rPr>
        <w:t>=155.6 В,</w:t>
      </w:r>
      <w:r>
        <w:rPr>
          <w:sz w:val="28"/>
          <w:szCs w:val="20"/>
        </w:rPr>
        <w:t xml:space="preserve"> </w:t>
      </w:r>
      <w:r>
        <w:rPr>
          <w:i/>
          <w:iCs/>
          <w:sz w:val="28"/>
          <w:szCs w:val="20"/>
          <w:lang w:val="en-US"/>
        </w:rPr>
        <w:t>U</w:t>
      </w:r>
      <w:r>
        <w:rPr>
          <w:i/>
          <w:iCs/>
          <w:sz w:val="28"/>
          <w:szCs w:val="20"/>
          <w:vertAlign w:val="subscript"/>
          <w:lang w:val="en-US"/>
        </w:rPr>
        <w:t>MN</w:t>
      </w:r>
      <w:r>
        <w:rPr>
          <w:i/>
          <w:iCs/>
          <w:sz w:val="28"/>
          <w:szCs w:val="20"/>
        </w:rPr>
        <w:t>=</w:t>
      </w:r>
      <w:r>
        <w:rPr>
          <w:i/>
          <w:iCs/>
          <w:sz w:val="28"/>
          <w:szCs w:val="20"/>
          <w:lang w:val="en-US"/>
        </w:rPr>
        <w:t>I</w:t>
      </w:r>
      <w:r>
        <w:rPr>
          <w:i/>
          <w:iCs/>
          <w:sz w:val="28"/>
          <w:szCs w:val="20"/>
          <w:vertAlign w:val="subscript"/>
        </w:rPr>
        <w:t>3</w:t>
      </w:r>
      <w:r>
        <w:rPr>
          <w:i/>
          <w:iCs/>
          <w:sz w:val="28"/>
          <w:szCs w:val="20"/>
          <w:lang w:val="en-US"/>
        </w:rPr>
        <w:t>R</w:t>
      </w:r>
      <w:r>
        <w:rPr>
          <w:i/>
          <w:iCs/>
          <w:sz w:val="28"/>
          <w:szCs w:val="20"/>
          <w:vertAlign w:val="subscript"/>
        </w:rPr>
        <w:t>3</w:t>
      </w:r>
      <w:r>
        <w:rPr>
          <w:i/>
          <w:iCs/>
          <w:sz w:val="28"/>
          <w:szCs w:val="20"/>
        </w:rPr>
        <w:t>=155.6 В</w:t>
      </w:r>
      <w:r>
        <w:rPr>
          <w:sz w:val="28"/>
          <w:szCs w:val="20"/>
        </w:rPr>
        <w:t xml:space="preserve">. Изображаем на векторной диаграмме соответствующие векторы. В треугольнике </w:t>
      </w:r>
      <w:r>
        <w:rPr>
          <w:sz w:val="28"/>
          <w:szCs w:val="20"/>
          <w:lang w:val="en-US"/>
        </w:rPr>
        <w:t>KAM</w:t>
      </w:r>
      <w:r>
        <w:rPr>
          <w:sz w:val="28"/>
          <w:szCs w:val="20"/>
        </w:rPr>
        <w:t xml:space="preserve"> угол </w:t>
      </w:r>
      <w:r>
        <w:rPr>
          <w:sz w:val="28"/>
          <w:szCs w:val="20"/>
          <w:lang w:val="en-US"/>
        </w:rPr>
        <w:t>A</w:t>
      </w:r>
      <w:r>
        <w:rPr>
          <w:sz w:val="28"/>
          <w:szCs w:val="20"/>
        </w:rPr>
        <w:t xml:space="preserve"> 30</w:t>
      </w:r>
      <w:r>
        <w:rPr>
          <w:sz w:val="28"/>
          <w:szCs w:val="20"/>
          <w:vertAlign w:val="superscript"/>
        </w:rPr>
        <w:t>0</w:t>
      </w:r>
      <w:r>
        <w:rPr>
          <w:sz w:val="28"/>
          <w:szCs w:val="20"/>
        </w:rPr>
        <w:t xml:space="preserve">. По теореме косинусов вычисляем </w:t>
      </w:r>
      <w:r>
        <w:rPr>
          <w:i/>
          <w:iCs/>
          <w:sz w:val="28"/>
          <w:szCs w:val="20"/>
          <w:lang w:val="en-US"/>
        </w:rPr>
        <w:t>U</w:t>
      </w:r>
      <w:r>
        <w:rPr>
          <w:i/>
          <w:iCs/>
          <w:sz w:val="28"/>
          <w:szCs w:val="20"/>
          <w:vertAlign w:val="subscript"/>
        </w:rPr>
        <w:t>KM</w:t>
      </w:r>
      <w:r>
        <w:rPr>
          <w:sz w:val="28"/>
          <w:szCs w:val="20"/>
        </w:rPr>
        <w:t>:</w:t>
      </w:r>
    </w:p>
    <w:p>
      <w:pPr>
        <w:pStyle w:val="Normal"/>
        <w:rPr>
          <w:sz w:val="28"/>
          <w:szCs w:val="20"/>
        </w:rPr>
      </w:pPr>
      <w:r>
        <w:rPr>
          <w:sz w:val="28"/>
        </w:rPr>
      </w:r>
      <m:oMath xmlns:m="http://schemas.openxmlformats.org/officeDocument/2006/math">
        <m:sSub>
          <m:e>
            <m:r>
              <w:rPr>
                <w:rFonts w:ascii="Cambria Math" w:hAnsi="Cambria Math"/>
              </w:rPr>
              <m:t xml:space="preserve">U</m:t>
            </m:r>
          </m:e>
          <m:sub>
            <m:r>
              <m:rPr>
                <m:lit/>
                <m:nor/>
              </m:rPr>
              <w:rPr>
                <w:rFonts w:ascii="Cambria Math" w:hAnsi="Cambria Math"/>
              </w:rPr>
              <m:t xml:space="preserve">КМ</m:t>
            </m:r>
          </m:sub>
        </m:sSub>
        <m:r>
          <w:rPr>
            <w:rFonts w:ascii="Cambria Math" w:hAnsi="Cambria Math"/>
          </w:rPr>
          <m:t xml:space="preserve">=</m:t>
        </m:r>
        <m:rad>
          <m:radPr>
            <m:degHide m:val="1"/>
          </m:radPr>
          <m:deg/>
          <m:e>
            <m:sSup>
              <m:e>
                <m:r>
                  <w:rPr>
                    <w:rFonts w:ascii="Cambria Math" w:hAnsi="Cambria Math"/>
                  </w:rPr>
                  <m:t xml:space="preserve">U</m:t>
                </m:r>
              </m:e>
              <m:sup>
                <m:sSub>
                  <m:e>
                    <m:r>
                      <w:rPr>
                        <w:rFonts w:ascii="Cambria Math" w:hAnsi="Cambria Math"/>
                      </w:rPr>
                      <m:t xml:space="preserve">2</m:t>
                    </m:r>
                  </m:e>
                  <m:sub>
                    <m:r>
                      <m:rPr>
                        <m:lit/>
                        <m:nor/>
                      </m:rPr>
                      <w:rPr>
                        <w:rFonts w:ascii="Cambria Math" w:hAnsi="Cambria Math"/>
                      </w:rPr>
                      <m:t xml:space="preserve">АК</m:t>
                    </m:r>
                  </m:sub>
                </m:sSub>
              </m:sup>
            </m:sSup>
            <m:r>
              <w:rPr>
                <w:rFonts w:ascii="Cambria Math" w:hAnsi="Cambria Math"/>
              </w:rPr>
              <m:t xml:space="preserve">+</m:t>
            </m:r>
            <m:sSubSup>
              <m:e>
                <m:r>
                  <w:rPr>
                    <w:rFonts w:ascii="Cambria Math" w:hAnsi="Cambria Math"/>
                  </w:rPr>
                  <m:t xml:space="preserve">U</m:t>
                </m:r>
              </m:e>
              <m:sub>
                <m:r>
                  <m:rPr>
                    <m:lit/>
                    <m:nor/>
                  </m:rPr>
                  <w:rPr>
                    <w:rFonts w:ascii="Cambria Math" w:hAnsi="Cambria Math"/>
                  </w:rPr>
                  <m:t xml:space="preserve">АМ</m:t>
                </m:r>
              </m:sub>
              <m:sup>
                <m:r>
                  <w:rPr>
                    <w:rFonts w:ascii="Cambria Math" w:hAnsi="Cambria Math"/>
                  </w:rPr>
                  <m:t xml:space="preserve">2</m:t>
                </m:r>
              </m:sup>
            </m:sSubSup>
            <m:r>
              <w:rPr>
                <w:rFonts w:ascii="Cambria Math" w:hAnsi="Cambria Math"/>
              </w:rPr>
              <m:t xml:space="preserve">−</m:t>
            </m:r>
            <m:r>
              <w:rPr>
                <w:rFonts w:ascii="Cambria Math" w:hAnsi="Cambria Math"/>
              </w:rPr>
              <m:t xml:space="preserve">2</m:t>
            </m:r>
            <m:sSub>
              <m:e>
                <m:r>
                  <w:rPr>
                    <w:rFonts w:ascii="Cambria Math" w:hAnsi="Cambria Math"/>
                  </w:rPr>
                  <m:t xml:space="preserve">U</m:t>
                </m:r>
              </m:e>
              <m:sub>
                <m:r>
                  <m:rPr>
                    <m:lit/>
                    <m:nor/>
                  </m:rPr>
                  <w:rPr>
                    <w:rFonts w:ascii="Cambria Math" w:hAnsi="Cambria Math"/>
                  </w:rPr>
                  <m:t xml:space="preserve">АК</m:t>
                </m:r>
              </m:sub>
            </m:sSub>
            <m:sSub>
              <m:e>
                <m:r>
                  <w:rPr>
                    <w:rFonts w:ascii="Cambria Math" w:hAnsi="Cambria Math"/>
                  </w:rPr>
                  <m:t xml:space="preserve">U</m:t>
                </m:r>
              </m:e>
              <m:sub>
                <m:r>
                  <m:rPr>
                    <m:lit/>
                    <m:nor/>
                  </m:rPr>
                  <w:rPr>
                    <w:rFonts w:ascii="Cambria Math" w:hAnsi="Cambria Math"/>
                  </w:rPr>
                  <m:t xml:space="preserve">АМ</m:t>
                </m:r>
              </m:sub>
            </m:sSub>
            <m:r>
              <m:rPr>
                <m:lit/>
                <m:nor/>
              </m:rPr>
              <w:rPr>
                <w:rFonts w:ascii="Cambria Math" w:hAnsi="Cambria Math"/>
              </w:rPr>
              <m:t xml:space="preserve">cos</m:t>
            </m:r>
            <m:r>
              <w:rPr>
                <w:rFonts w:ascii="Cambria Math" w:hAnsi="Cambria Math"/>
              </w:rPr>
              <m:t xml:space="preserve">(</m:t>
            </m:r>
            <m:r>
              <m:rPr>
                <m:lit/>
                <m:nor/>
              </m:rPr>
              <w:rPr>
                <w:rFonts w:ascii="Cambria Math" w:hAnsi="Cambria Math"/>
              </w:rPr>
              <m:t xml:space="preserve">30</m:t>
            </m:r>
            <m:r>
              <w:rPr>
                <w:rFonts w:ascii="Cambria Math" w:hAnsi="Cambria Math"/>
              </w:rPr>
              <m:t xml:space="preserve">°</m:t>
            </m:r>
            <m:r>
              <w:rPr>
                <w:rFonts w:ascii="Cambria Math" w:hAnsi="Cambria Math"/>
              </w:rPr>
              <m:t xml:space="preserve">)</m:t>
            </m:r>
          </m:e>
        </m:rad>
        <m:r>
          <w:rPr>
            <w:rFonts w:ascii="Cambria Math" w:hAnsi="Cambria Math"/>
          </w:rPr>
          <m:t xml:space="preserve">=</m:t>
        </m:r>
        <m:r>
          <m:rPr>
            <m:lit/>
            <m:nor/>
          </m:rPr>
          <w:rPr>
            <w:rFonts w:ascii="Cambria Math" w:hAnsi="Cambria Math"/>
          </w:rPr>
          <m:t xml:space="preserve">155</m:t>
        </m:r>
        <m:r>
          <w:rPr>
            <w:rFonts w:ascii="Cambria Math" w:hAnsi="Cambria Math"/>
          </w:rPr>
          <m:t xml:space="preserve">В</m:t>
        </m:r>
      </m:oMath>
    </w:p>
    <w:p>
      <w:pPr>
        <w:pStyle w:val="Normal"/>
        <w:rPr/>
      </w:pPr>
      <w:r>
        <w:rPr>
          <w:sz w:val="28"/>
          <w:szCs w:val="20"/>
        </w:rPr>
        <w:t xml:space="preserve">Для вычисления </w:t>
      </w:r>
      <w:r>
        <w:rPr>
          <w:sz w:val="28"/>
          <w:szCs w:val="20"/>
          <w:lang w:val="en-US"/>
        </w:rPr>
        <w:t>U</w:t>
      </w:r>
      <w:r>
        <w:rPr>
          <w:sz w:val="28"/>
          <w:szCs w:val="20"/>
          <w:vertAlign w:val="subscript"/>
          <w:lang w:val="en-US"/>
        </w:rPr>
        <w:t>KS</w:t>
      </w:r>
      <w:r>
        <w:rPr>
          <w:sz w:val="28"/>
          <w:szCs w:val="20"/>
        </w:rPr>
        <w:t xml:space="preserve"> выбираем символический метод.</w:t>
      </w:r>
    </w:p>
    <w:p>
      <w:pPr>
        <w:pStyle w:val="Normal"/>
        <w:rPr>
          <w:sz w:val="28"/>
        </w:rPr>
      </w:pPr>
      <w:r>
        <w:rPr>
          <w:sz w:val="28"/>
        </w:rPr>
      </w:r>
      <m:oMath xmlns:m="http://schemas.openxmlformats.org/officeDocument/2006/math">
        <m:sSub>
          <m:e>
            <m:bar>
              <m:barPr>
                <m:pos m:val="bot"/>
              </m:barPr>
              <m:e>
                <m:r>
                  <w:rPr>
                    <w:rFonts w:ascii="Cambria Math" w:hAnsi="Cambria Math"/>
                  </w:rPr>
                  <m:t xml:space="preserve">U</m:t>
                </m:r>
              </m:e>
            </m:bar>
          </m:e>
          <m:sub>
            <m:r>
              <m:rPr>
                <m:lit/>
                <m:nor/>
              </m:rPr>
              <w:rPr>
                <w:rFonts w:ascii="Cambria Math" w:hAnsi="Cambria Math"/>
              </w:rPr>
              <m:t xml:space="preserve">AB</m:t>
            </m:r>
          </m:sub>
        </m:sSub>
        <m:r>
          <w:rPr>
            <w:rFonts w:ascii="Cambria Math" w:hAnsi="Cambria Math"/>
          </w:rPr>
          <m:t xml:space="preserve">=</m:t>
        </m:r>
        <m:r>
          <m:rPr>
            <m:lit/>
            <m:nor/>
          </m:rPr>
          <w:rPr>
            <w:rFonts w:ascii="Cambria Math" w:hAnsi="Cambria Math"/>
          </w:rPr>
          <m:t xml:space="preserve">330</m:t>
        </m:r>
        <m:r>
          <w:rPr>
            <w:rFonts w:ascii="Cambria Math" w:hAnsi="Cambria Math"/>
          </w:rPr>
          <m:t xml:space="preserve">+</m:t>
        </m:r>
        <m:r>
          <w:rPr>
            <w:rFonts w:ascii="Cambria Math" w:hAnsi="Cambria Math"/>
          </w:rPr>
          <m:t xml:space="preserve">j</m:t>
        </m:r>
        <m:r>
          <m:rPr>
            <m:lit/>
            <m:nor/>
          </m:rPr>
          <w:rPr>
            <w:rFonts w:ascii="Cambria Math" w:hAnsi="Cambria Math"/>
          </w:rPr>
          <m:t xml:space="preserve">190</m:t>
        </m:r>
      </m:oMath>
    </w:p>
    <w:p>
      <w:pPr>
        <w:pStyle w:val="Normal"/>
        <w:rPr>
          <w:sz w:val="28"/>
        </w:rPr>
      </w:pPr>
      <w:r>
        <w:rPr>
          <w:sz w:val="28"/>
        </w:rPr>
      </w:r>
      <m:oMath xmlns:m="http://schemas.openxmlformats.org/officeDocument/2006/math">
        <m:sSub>
          <m:e>
            <m:bar>
              <m:barPr>
                <m:pos m:val="bot"/>
              </m:barPr>
              <m:e>
                <m:r>
                  <w:rPr>
                    <w:rFonts w:ascii="Cambria Math" w:hAnsi="Cambria Math"/>
                  </w:rPr>
                  <m:t xml:space="preserve">U</m:t>
                </m:r>
              </m:e>
            </m:bar>
          </m:e>
          <m:sub>
            <m:r>
              <m:rPr>
                <m:lit/>
                <m:nor/>
              </m:rPr>
              <w:rPr>
                <w:rFonts w:ascii="Cambria Math" w:hAnsi="Cambria Math"/>
              </w:rPr>
              <m:t xml:space="preserve">BC</m:t>
            </m:r>
          </m:sub>
        </m:sSub>
        <m:r>
          <w:rPr>
            <w:rFonts w:ascii="Cambria Math" w:hAnsi="Cambria Math"/>
          </w:rPr>
          <m:t xml:space="preserve">=</m:t>
        </m:r>
        <m:r>
          <w:rPr>
            <w:rFonts w:ascii="Cambria Math" w:hAnsi="Cambria Math"/>
          </w:rPr>
          <m:t xml:space="preserve">0</m:t>
        </m:r>
        <m:r>
          <w:rPr>
            <w:rFonts w:ascii="Cambria Math" w:hAnsi="Cambria Math"/>
          </w:rPr>
          <m:t xml:space="preserve">−</m:t>
        </m:r>
        <m:r>
          <w:rPr>
            <w:rFonts w:ascii="Cambria Math" w:hAnsi="Cambria Math"/>
          </w:rPr>
          <m:t xml:space="preserve">j</m:t>
        </m:r>
        <m:r>
          <m:rPr>
            <m:lit/>
            <m:nor/>
          </m:rPr>
          <w:rPr>
            <w:rFonts w:ascii="Cambria Math" w:hAnsi="Cambria Math"/>
          </w:rPr>
          <m:t xml:space="preserve">380</m:t>
        </m:r>
      </m:oMath>
    </w:p>
    <w:p>
      <w:pPr>
        <w:pStyle w:val="Normal"/>
        <w:rPr>
          <w:sz w:val="28"/>
        </w:rPr>
      </w:pPr>
      <w:r>
        <w:rPr>
          <w:sz w:val="28"/>
        </w:rPr>
      </w:r>
      <m:oMath xmlns:m="http://schemas.openxmlformats.org/officeDocument/2006/math">
        <m:sSub>
          <m:e>
            <m:bar>
              <m:barPr>
                <m:pos m:val="bot"/>
              </m:barPr>
              <m:e>
                <m:r>
                  <w:rPr>
                    <w:rFonts w:ascii="Cambria Math" w:hAnsi="Cambria Math"/>
                  </w:rPr>
                  <m:t xml:space="preserve">Z</m:t>
                </m:r>
              </m:e>
            </m:bar>
          </m:e>
          <m:sub>
            <m:r>
              <w:rPr>
                <w:rFonts w:ascii="Cambria Math" w:hAnsi="Cambria Math"/>
              </w:rPr>
              <m:t xml:space="preserve">1</m:t>
            </m:r>
          </m:sub>
        </m:sSub>
        <m:r>
          <w:rPr>
            <w:rFonts w:ascii="Cambria Math" w:hAnsi="Cambria Math"/>
          </w:rPr>
          <m:t xml:space="preserve">=</m:t>
        </m:r>
        <m:r>
          <m:rPr>
            <m:lit/>
            <m:nor/>
          </m:rPr>
          <w:rPr>
            <w:rFonts w:ascii="Cambria Math" w:hAnsi="Cambria Math"/>
          </w:rPr>
          <m:t xml:space="preserve">20</m:t>
        </m:r>
        <m:r>
          <w:rPr>
            <w:rFonts w:ascii="Cambria Math" w:hAnsi="Cambria Math"/>
          </w:rPr>
          <m:t xml:space="preserve">−</m:t>
        </m:r>
        <m:r>
          <w:rPr>
            <w:rFonts w:ascii="Cambria Math" w:hAnsi="Cambria Math"/>
          </w:rPr>
          <m:t xml:space="preserve">j</m:t>
        </m:r>
        <m:r>
          <m:rPr>
            <m:lit/>
            <m:nor/>
          </m:rPr>
          <w:rPr>
            <w:rFonts w:ascii="Cambria Math" w:hAnsi="Cambria Math"/>
          </w:rPr>
          <m:t xml:space="preserve">20</m:t>
        </m:r>
      </m:oMath>
    </w:p>
    <w:p>
      <w:pPr>
        <w:pStyle w:val="Normal"/>
        <w:rPr>
          <w:sz w:val="28"/>
          <w:szCs w:val="20"/>
        </w:rPr>
      </w:pPr>
      <w:r>
        <w:rPr>
          <w:sz w:val="28"/>
        </w:rPr>
      </w:r>
      <m:oMath xmlns:m="http://schemas.openxmlformats.org/officeDocument/2006/math">
        <m:sSub>
          <m:e>
            <m:bar>
              <m:barPr>
                <m:pos m:val="bot"/>
              </m:barPr>
              <m:e>
                <m:r>
                  <w:rPr>
                    <w:rFonts w:ascii="Cambria Math" w:hAnsi="Cambria Math"/>
                  </w:rPr>
                  <m:t xml:space="preserve">Z</m:t>
                </m:r>
              </m:e>
            </m:bar>
          </m:e>
          <m:sub>
            <m:r>
              <w:rPr>
                <w:rFonts w:ascii="Cambria Math" w:hAnsi="Cambria Math"/>
              </w:rPr>
              <m:t xml:space="preserve">2</m:t>
            </m:r>
          </m:sub>
        </m:sSub>
        <m:r>
          <w:rPr>
            <w:rFonts w:ascii="Cambria Math" w:hAnsi="Cambria Math"/>
          </w:rPr>
          <m:t xml:space="preserve">=</m:t>
        </m:r>
        <m:r>
          <m:rPr>
            <m:lit/>
            <m:nor/>
          </m:rPr>
          <w:rPr>
            <w:rFonts w:ascii="Cambria Math" w:hAnsi="Cambria Math"/>
          </w:rPr>
          <m:t xml:space="preserve">20</m:t>
        </m:r>
        <m:r>
          <w:rPr>
            <w:rFonts w:ascii="Cambria Math" w:hAnsi="Cambria Math"/>
          </w:rPr>
          <m:t xml:space="preserve">+</m:t>
        </m:r>
        <m:r>
          <w:rPr>
            <w:rFonts w:ascii="Cambria Math" w:hAnsi="Cambria Math"/>
          </w:rPr>
          <m:t xml:space="preserve">j</m:t>
        </m:r>
        <m:r>
          <m:rPr>
            <m:lit/>
            <m:nor/>
          </m:rPr>
          <w:rPr>
            <w:rFonts w:ascii="Cambria Math" w:hAnsi="Cambria Math"/>
          </w:rPr>
          <m:t xml:space="preserve">20</m:t>
        </m:r>
      </m:oMath>
    </w:p>
    <w:p>
      <w:pPr>
        <w:pStyle w:val="Normal"/>
        <w:rPr>
          <w:sz w:val="28"/>
          <w:szCs w:val="20"/>
        </w:rPr>
      </w:pPr>
      <w:r>
        <w:rPr>
          <w:sz w:val="28"/>
          <w:szCs w:val="20"/>
        </w:rPr>
        <w:t>Уравнения</w:t>
      </w:r>
      <w:r>
        <w:rPr>
          <w:sz w:val="28"/>
          <w:szCs w:val="20"/>
          <w:lang w:val="en-US"/>
        </w:rPr>
        <w:t>:</w:t>
      </w:r>
    </w:p>
    <w:p>
      <w:pPr>
        <w:pStyle w:val="Normal"/>
        <w:rPr>
          <w:sz w:val="28"/>
          <w:szCs w:val="20"/>
        </w:rPr>
      </w:pPr>
      <w:r>
        <w:rPr>
          <w:sz w:val="28"/>
        </w:rPr>
      </w:r>
      <m:oMath xmlns:m="http://schemas.openxmlformats.org/officeDocument/2006/math">
        <m:sSub>
          <m:e>
            <m:bar>
              <m:barPr>
                <m:pos m:val="bot"/>
              </m:barPr>
              <m:e>
                <m:r>
                  <w:rPr>
                    <w:rFonts w:ascii="Cambria Math" w:hAnsi="Cambria Math"/>
                  </w:rPr>
                  <m:t xml:space="preserve">I</m:t>
                </m:r>
              </m:e>
            </m:bar>
          </m:e>
          <m:sub>
            <m:r>
              <w:rPr>
                <w:rFonts w:ascii="Cambria Math" w:hAnsi="Cambria Math"/>
              </w:rPr>
              <m:t xml:space="preserve">1</m:t>
            </m:r>
          </m:sub>
        </m:sSub>
        <m:r>
          <w:rPr>
            <w:rFonts w:ascii="Cambria Math" w:hAnsi="Cambria Math"/>
          </w:rPr>
          <m:t xml:space="preserve">=</m:t>
        </m:r>
        <m:f>
          <m:num>
            <m:sSub>
              <m:e>
                <m:bar>
                  <m:barPr>
                    <m:pos m:val="bot"/>
                  </m:barPr>
                  <m:e>
                    <m:r>
                      <w:rPr>
                        <w:rFonts w:ascii="Cambria Math" w:hAnsi="Cambria Math"/>
                      </w:rPr>
                      <m:t xml:space="preserve">U</m:t>
                    </m:r>
                  </m:e>
                </m:bar>
              </m:e>
              <m:sub>
                <m:r>
                  <m:rPr>
                    <m:lit/>
                    <m:nor/>
                  </m:rPr>
                  <w:rPr>
                    <w:rFonts w:ascii="Cambria Math" w:hAnsi="Cambria Math"/>
                  </w:rPr>
                  <m:t xml:space="preserve">AB</m:t>
                </m:r>
              </m:sub>
            </m:sSub>
          </m:num>
          <m:den>
            <m:sSub>
              <m:e>
                <m:bar>
                  <m:barPr>
                    <m:pos m:val="bot"/>
                  </m:barPr>
                  <m:e>
                    <m:r>
                      <w:rPr>
                        <w:rFonts w:ascii="Cambria Math" w:hAnsi="Cambria Math"/>
                      </w:rPr>
                      <m:t xml:space="preserve">Z</m:t>
                    </m:r>
                  </m:e>
                </m:bar>
              </m:e>
              <m:sub>
                <m:r>
                  <w:rPr>
                    <w:rFonts w:ascii="Cambria Math" w:hAnsi="Cambria Math"/>
                  </w:rPr>
                  <m:t xml:space="preserve">1</m:t>
                </m:r>
              </m:sub>
            </m:sSub>
          </m:den>
        </m:f>
        <m:r>
          <w:rPr>
            <w:rFonts w:ascii="Cambria Math" w:hAnsi="Cambria Math"/>
          </w:rPr>
          <m:t xml:space="preserve">=</m:t>
        </m:r>
        <m:r>
          <w:rPr>
            <w:rFonts w:ascii="Cambria Math" w:hAnsi="Cambria Math"/>
          </w:rPr>
          <m:t xml:space="preserve">3</m:t>
        </m:r>
        <m:r>
          <m:rPr>
            <m:lit/>
            <m:nor/>
          </m:rPr>
          <w:rPr>
            <w:rFonts w:ascii="Cambria Math" w:hAnsi="Cambria Math"/>
          </w:rPr>
          <m:t xml:space="preserve">.</m:t>
        </m:r>
        <m:r>
          <w:rPr>
            <w:rFonts w:ascii="Cambria Math" w:hAnsi="Cambria Math"/>
          </w:rPr>
          <m:t xml:space="preserve">5</m:t>
        </m:r>
        <m:r>
          <w:rPr>
            <w:rFonts w:ascii="Cambria Math" w:hAnsi="Cambria Math"/>
          </w:rPr>
          <m:t xml:space="preserve">+</m:t>
        </m:r>
        <m:r>
          <w:rPr>
            <w:rFonts w:ascii="Cambria Math" w:hAnsi="Cambria Math"/>
          </w:rPr>
          <m:t xml:space="preserve">j</m:t>
        </m:r>
        <m:r>
          <m:rPr>
            <m:lit/>
            <m:nor/>
          </m:rPr>
          <w:rPr>
            <w:rFonts w:ascii="Cambria Math" w:hAnsi="Cambria Math"/>
          </w:rPr>
          <m:t xml:space="preserve">13</m:t>
        </m:r>
      </m:oMath>
    </w:p>
    <w:p>
      <w:pPr>
        <w:pStyle w:val="Normal"/>
        <w:rPr>
          <w:sz w:val="28"/>
          <w:szCs w:val="20"/>
        </w:rPr>
      </w:pPr>
      <w:r>
        <w:rPr>
          <w:sz w:val="28"/>
        </w:rPr>
      </w:r>
      <m:oMath xmlns:m="http://schemas.openxmlformats.org/officeDocument/2006/math">
        <m:sSub>
          <m:e>
            <m:bar>
              <m:barPr>
                <m:pos m:val="bot"/>
              </m:barPr>
              <m:e>
                <m:r>
                  <w:rPr>
                    <w:rFonts w:ascii="Cambria Math" w:hAnsi="Cambria Math"/>
                  </w:rPr>
                  <m:t xml:space="preserve">I</m:t>
                </m:r>
              </m:e>
            </m:bar>
          </m:e>
          <m:sub>
            <m:r>
              <w:rPr>
                <w:rFonts w:ascii="Cambria Math" w:hAnsi="Cambria Math"/>
              </w:rPr>
              <m:t xml:space="preserve">2</m:t>
            </m:r>
          </m:sub>
        </m:sSub>
        <m:r>
          <w:rPr>
            <w:rFonts w:ascii="Cambria Math" w:hAnsi="Cambria Math"/>
          </w:rPr>
          <m:t xml:space="preserve">=</m:t>
        </m:r>
        <m:f>
          <m:num>
            <m:sSub>
              <m:e>
                <m:bar>
                  <m:barPr>
                    <m:pos m:val="bot"/>
                  </m:barPr>
                  <m:e>
                    <m:r>
                      <w:rPr>
                        <w:rFonts w:ascii="Cambria Math" w:hAnsi="Cambria Math"/>
                      </w:rPr>
                      <m:t xml:space="preserve">U</m:t>
                    </m:r>
                  </m:e>
                </m:bar>
              </m:e>
              <m:sub>
                <m:r>
                  <m:rPr>
                    <m:lit/>
                    <m:nor/>
                  </m:rPr>
                  <w:rPr>
                    <w:rFonts w:ascii="Cambria Math" w:hAnsi="Cambria Math"/>
                  </w:rPr>
                  <m:t xml:space="preserve">BC</m:t>
                </m:r>
              </m:sub>
            </m:sSub>
          </m:num>
          <m:den>
            <m:sSub>
              <m:e>
                <m:bar>
                  <m:barPr>
                    <m:pos m:val="bot"/>
                  </m:barPr>
                  <m:e>
                    <m:r>
                      <w:rPr>
                        <w:rFonts w:ascii="Cambria Math" w:hAnsi="Cambria Math"/>
                      </w:rPr>
                      <m:t xml:space="preserve">Z</m:t>
                    </m:r>
                  </m:e>
                </m:bar>
              </m:e>
              <m:sub>
                <m:r>
                  <w:rPr>
                    <w:rFonts w:ascii="Cambria Math" w:hAnsi="Cambria Math"/>
                  </w:rPr>
                  <m:t xml:space="preserve">2</m:t>
                </m:r>
              </m:sub>
            </m:sSub>
          </m:den>
        </m:f>
        <m:r>
          <w:rPr>
            <w:rFonts w:ascii="Cambria Math" w:hAnsi="Cambria Math"/>
          </w:rPr>
          <m:t xml:space="preserve">=</m:t>
        </m:r>
        <m:r>
          <w:rPr>
            <w:rFonts w:ascii="Cambria Math" w:hAnsi="Cambria Math"/>
          </w:rPr>
          <m:t xml:space="preserve">−</m:t>
        </m:r>
        <m:r>
          <w:rPr>
            <w:rFonts w:ascii="Cambria Math" w:hAnsi="Cambria Math"/>
          </w:rPr>
          <m:t xml:space="preserve">9</m:t>
        </m:r>
        <m:r>
          <m:rPr>
            <m:lit/>
            <m:nor/>
          </m:rPr>
          <w:rPr>
            <w:rFonts w:ascii="Cambria Math" w:hAnsi="Cambria Math"/>
          </w:rPr>
          <m:t xml:space="preserve">.</m:t>
        </m:r>
        <m:r>
          <w:rPr>
            <w:rFonts w:ascii="Cambria Math" w:hAnsi="Cambria Math"/>
          </w:rPr>
          <m:t xml:space="preserve">5</m:t>
        </m:r>
        <m:r>
          <w:rPr>
            <w:rFonts w:ascii="Cambria Math" w:hAnsi="Cambria Math"/>
          </w:rPr>
          <m:t xml:space="preserve">−</m:t>
        </m:r>
        <m:r>
          <w:rPr>
            <w:rFonts w:ascii="Cambria Math" w:hAnsi="Cambria Math"/>
          </w:rPr>
          <m:t xml:space="preserve">j</m:t>
        </m:r>
        <m:r>
          <w:rPr>
            <w:rFonts w:ascii="Cambria Math" w:hAnsi="Cambria Math"/>
          </w:rPr>
          <m:t xml:space="preserve">9</m:t>
        </m:r>
        <m:r>
          <m:rPr>
            <m:lit/>
            <m:nor/>
          </m:rPr>
          <w:rPr>
            <w:rFonts w:ascii="Cambria Math" w:hAnsi="Cambria Math"/>
          </w:rPr>
          <m:t xml:space="preserve">.</m:t>
        </m:r>
        <m:r>
          <w:rPr>
            <w:rFonts w:ascii="Cambria Math" w:hAnsi="Cambria Math"/>
          </w:rPr>
          <m:t xml:space="preserve">5</m:t>
        </m:r>
      </m:oMath>
    </w:p>
    <w:p>
      <w:pPr>
        <w:pStyle w:val="Normal"/>
        <w:rPr>
          <w:sz w:val="28"/>
          <w:szCs w:val="20"/>
          <w:lang w:val="en-US"/>
        </w:rPr>
      </w:pPr>
      <w:r>
        <w:rPr>
          <w:sz w:val="28"/>
        </w:rPr>
      </w:r>
      <m:oMath xmlns:m="http://schemas.openxmlformats.org/officeDocument/2006/math">
        <m:sSub>
          <m:e>
            <m:bar>
              <m:barPr>
                <m:pos m:val="bot"/>
              </m:barPr>
              <m:e>
                <m:r>
                  <w:rPr>
                    <w:rFonts w:ascii="Cambria Math" w:hAnsi="Cambria Math"/>
                  </w:rPr>
                  <m:t xml:space="preserve">I</m:t>
                </m:r>
              </m:e>
            </m:bar>
          </m:e>
          <m:sub>
            <m:r>
              <w:rPr>
                <w:rFonts w:ascii="Cambria Math" w:hAnsi="Cambria Math"/>
              </w:rPr>
              <m:t xml:space="preserve">1</m:t>
            </m:r>
          </m:sub>
        </m:sSub>
        <m:d>
          <m:dPr>
            <m:begChr m:val="("/>
            <m:endChr m:val=")"/>
          </m:dPr>
          <m:e>
            <m:r>
              <w:rPr>
                <w:rFonts w:ascii="Cambria Math" w:hAnsi="Cambria Math"/>
              </w:rPr>
              <m:t xml:space="preserve">0</m:t>
            </m:r>
            <m:r>
              <w:rPr>
                <w:rFonts w:ascii="Cambria Math" w:hAnsi="Cambria Math"/>
              </w:rPr>
              <m:t xml:space="preserve">−</m:t>
            </m:r>
            <m:r>
              <w:rPr>
                <w:rFonts w:ascii="Cambria Math" w:hAnsi="Cambria Math"/>
              </w:rPr>
              <m:t xml:space="preserve">j</m:t>
            </m:r>
            <m:r>
              <m:rPr>
                <m:lit/>
                <m:nor/>
              </m:rPr>
              <w:rPr>
                <w:rFonts w:ascii="Cambria Math" w:hAnsi="Cambria Math"/>
              </w:rPr>
              <m:t xml:space="preserve">20</m:t>
            </m:r>
          </m:e>
        </m:d>
        <m:r>
          <w:rPr>
            <w:rFonts w:ascii="Cambria Math" w:hAnsi="Cambria Math"/>
          </w:rPr>
          <m:t xml:space="preserve">+</m:t>
        </m:r>
        <m:sSub>
          <m:e>
            <m:bar>
              <m:barPr>
                <m:pos m:val="bot"/>
              </m:barPr>
              <m:e>
                <m:r>
                  <w:rPr>
                    <w:rFonts w:ascii="Cambria Math" w:hAnsi="Cambria Math"/>
                  </w:rPr>
                  <m:t xml:space="preserve">I</m:t>
                </m:r>
              </m:e>
            </m:bar>
          </m:e>
          <m:sub>
            <m:r>
              <w:rPr>
                <w:rFonts w:ascii="Cambria Math" w:hAnsi="Cambria Math"/>
              </w:rPr>
              <m:t xml:space="preserve">2</m:t>
            </m:r>
          </m:sub>
        </m:sSub>
        <m:d>
          <m:dPr>
            <m:begChr m:val="("/>
            <m:endChr m:val=")"/>
          </m:dPr>
          <m:e>
            <m:r>
              <m:rPr>
                <m:lit/>
                <m:nor/>
              </m:rPr>
              <w:rPr>
                <w:rFonts w:ascii="Cambria Math" w:hAnsi="Cambria Math"/>
              </w:rPr>
              <m:t xml:space="preserve">20</m:t>
            </m:r>
            <m:r>
              <w:rPr>
                <w:rFonts w:ascii="Cambria Math" w:hAnsi="Cambria Math"/>
              </w:rPr>
              <m:t xml:space="preserve">+</m:t>
            </m:r>
            <m:r>
              <w:rPr>
                <w:rFonts w:ascii="Cambria Math" w:hAnsi="Cambria Math"/>
              </w:rPr>
              <m:t xml:space="preserve">j</m:t>
            </m:r>
            <m:r>
              <w:rPr>
                <w:rFonts w:ascii="Cambria Math" w:hAnsi="Cambria Math"/>
              </w:rPr>
              <m:t xml:space="preserve">0</m:t>
            </m:r>
          </m:e>
        </m:d>
        <m:r>
          <w:rPr>
            <w:rFonts w:ascii="Cambria Math" w:hAnsi="Cambria Math"/>
          </w:rPr>
          <m:t xml:space="preserve">−</m:t>
        </m:r>
        <m:sSub>
          <m:e>
            <m:bar>
              <m:barPr>
                <m:pos m:val="bot"/>
              </m:barPr>
              <m:e>
                <m:r>
                  <w:rPr>
                    <w:rFonts w:ascii="Cambria Math" w:hAnsi="Cambria Math"/>
                  </w:rPr>
                  <m:t xml:space="preserve">U</m:t>
                </m:r>
              </m:e>
            </m:bar>
          </m:e>
          <m:sub>
            <m:r>
              <m:rPr>
                <m:lit/>
                <m:nor/>
              </m:rPr>
              <w:rPr>
                <w:rFonts w:ascii="Cambria Math" w:hAnsi="Cambria Math"/>
              </w:rPr>
              <m:t xml:space="preserve">KS</m:t>
            </m:r>
          </m:sub>
        </m:sSub>
        <m:r>
          <w:rPr>
            <w:rFonts w:ascii="Cambria Math" w:hAnsi="Cambria Math"/>
          </w:rPr>
          <m:t xml:space="preserve">=</m:t>
        </m:r>
        <m:r>
          <w:rPr>
            <w:rFonts w:ascii="Cambria Math" w:hAnsi="Cambria Math"/>
          </w:rPr>
          <m:t xml:space="preserve">0</m:t>
        </m:r>
      </m:oMath>
      <w:r>
        <w:rPr>
          <w:sz w:val="28"/>
          <w:lang w:val="en-US"/>
        </w:rPr>
        <w:t>,</w:t>
      </w:r>
      <w:r>
        <w:rPr>
          <w:sz w:val="28"/>
        </w:rPr>
      </w:r>
      <m:oMath xmlns:m="http://schemas.openxmlformats.org/officeDocument/2006/math">
        <m:sSub>
          <m:e>
            <m:bar>
              <m:barPr>
                <m:pos m:val="bot"/>
              </m:barPr>
              <m:e>
                <m:r>
                  <w:rPr>
                    <w:rFonts w:ascii="Cambria Math" w:hAnsi="Cambria Math"/>
                  </w:rPr>
                  <m:t xml:space="preserve">U</m:t>
                </m:r>
              </m:e>
            </m:bar>
          </m:e>
          <m:sub>
            <m:r>
              <m:rPr>
                <m:lit/>
                <m:nor/>
              </m:rPr>
              <w:rPr>
                <w:rFonts w:ascii="Cambria Math" w:hAnsi="Cambria Math"/>
              </w:rPr>
              <m:t xml:space="preserve">KS</m:t>
            </m:r>
          </m:sub>
        </m:sSub>
        <m:r>
          <w:rPr>
            <w:rFonts w:ascii="Cambria Math" w:hAnsi="Cambria Math"/>
          </w:rPr>
          <m:t xml:space="preserve">=</m:t>
        </m:r>
        <m:r>
          <m:rPr>
            <m:lit/>
            <m:nor/>
          </m:rPr>
          <w:rPr>
            <w:rFonts w:ascii="Cambria Math" w:hAnsi="Cambria Math"/>
          </w:rPr>
          <m:t xml:space="preserve">70</m:t>
        </m:r>
        <m:r>
          <w:rPr>
            <w:rFonts w:ascii="Cambria Math" w:hAnsi="Cambria Math"/>
          </w:rPr>
          <m:t xml:space="preserve">−</m:t>
        </m:r>
        <m:r>
          <w:rPr>
            <w:rFonts w:ascii="Cambria Math" w:hAnsi="Cambria Math"/>
          </w:rPr>
          <m:t xml:space="preserve">j</m:t>
        </m:r>
        <m:r>
          <m:rPr>
            <m:lit/>
            <m:nor/>
          </m:rPr>
          <w:rPr>
            <w:rFonts w:ascii="Cambria Math" w:hAnsi="Cambria Math"/>
          </w:rPr>
          <m:t xml:space="preserve">260</m:t>
        </m:r>
        <m:r>
          <w:rPr>
            <w:rFonts w:ascii="Cambria Math" w:hAnsi="Cambria Math"/>
          </w:rPr>
          <m:t xml:space="preserve">=</m:t>
        </m:r>
        <m:r>
          <m:rPr>
            <m:lit/>
            <m:nor/>
          </m:rPr>
          <w:rPr>
            <w:rFonts w:ascii="Cambria Math" w:hAnsi="Cambria Math"/>
          </w:rPr>
          <m:t xml:space="preserve">269</m:t>
        </m:r>
        <m:sSup>
          <m:e>
            <m:r>
              <w:rPr>
                <w:rFonts w:ascii="Cambria Math" w:hAnsi="Cambria Math"/>
              </w:rPr>
              <m:t xml:space="preserve">e</m:t>
            </m:r>
          </m:e>
          <m:sup>
            <m:r>
              <w:rPr>
                <w:rFonts w:ascii="Cambria Math" w:hAnsi="Cambria Math"/>
              </w:rPr>
              <m:t xml:space="preserve">−</m:t>
            </m:r>
            <m:r>
              <w:rPr>
                <w:rFonts w:ascii="Cambria Math" w:hAnsi="Cambria Math"/>
              </w:rPr>
              <m:t xml:space="preserve">j</m:t>
            </m:r>
            <m:r>
              <m:rPr>
                <m:lit/>
                <m:nor/>
              </m:rPr>
              <w:rPr>
                <w:rFonts w:ascii="Cambria Math" w:hAnsi="Cambria Math"/>
              </w:rPr>
              <m:t xml:space="preserve">75</m:t>
            </m:r>
            <m:r>
              <w:rPr>
                <w:rFonts w:ascii="Cambria Math" w:hAnsi="Cambria Math"/>
              </w:rPr>
              <m:t xml:space="preserve">°</m:t>
            </m:r>
          </m:sup>
        </m:sSup>
      </m:oMath>
    </w:p>
    <w:p>
      <w:pPr>
        <w:pStyle w:val="Normal"/>
        <w:rPr>
          <w:sz w:val="28"/>
          <w:szCs w:val="20"/>
        </w:rPr>
      </w:pPr>
      <w:r>
        <w:rPr>
          <w:sz w:val="28"/>
        </w:rPr>
      </w:r>
      <m:oMath xmlns:m="http://schemas.openxmlformats.org/officeDocument/2006/math">
        <m:sSub>
          <m:e>
            <m:r>
              <w:rPr>
                <w:rFonts w:ascii="Cambria Math" w:hAnsi="Cambria Math"/>
              </w:rPr>
              <m:t xml:space="preserve">U</m:t>
            </m:r>
          </m:e>
          <m:sub>
            <m:r>
              <m:rPr>
                <m:lit/>
                <m:nor/>
              </m:rPr>
              <w:rPr>
                <w:rFonts w:ascii="Cambria Math" w:hAnsi="Cambria Math"/>
              </w:rPr>
              <m:t xml:space="preserve">KS</m:t>
            </m:r>
          </m:sub>
        </m:sSub>
        <m:r>
          <w:rPr>
            <w:rFonts w:ascii="Cambria Math" w:hAnsi="Cambria Math"/>
          </w:rPr>
          <m:t xml:space="preserve">=</m:t>
        </m:r>
        <m:r>
          <m:rPr>
            <m:lit/>
            <m:nor/>
          </m:rPr>
          <w:rPr>
            <w:rFonts w:ascii="Cambria Math" w:hAnsi="Cambria Math"/>
          </w:rPr>
          <m:t xml:space="preserve">269</m:t>
        </m:r>
        <m:r>
          <w:rPr>
            <w:rFonts w:ascii="Cambria Math" w:hAnsi="Cambria Math"/>
          </w:rPr>
          <m:t xml:space="preserve">В</m:t>
        </m:r>
      </m:oMath>
    </w:p>
    <w:p>
      <w:pPr>
        <w:pStyle w:val="Style8"/>
        <w:rPr>
          <w:sz w:val="28"/>
          <w:szCs w:val="20"/>
        </w:rPr>
      </w:pPr>
      <w:r>
        <w:rPr>
          <w:sz w:val="28"/>
          <w:szCs w:val="20"/>
        </w:rPr>
      </w:r>
    </w:p>
    <w:p>
      <w:pPr>
        <w:pStyle w:val="Style8"/>
        <w:rPr/>
      </w:pPr>
      <w:r>
        <w:rPr/>
        <w:t>Пример 3.6.1</w:t>
      </w:r>
    </w:p>
    <w:p>
      <w:pPr>
        <w:pStyle w:val="Normal"/>
        <w:rPr>
          <w:b/>
          <w:b/>
          <w:sz w:val="28"/>
        </w:rPr>
      </w:pPr>
      <w:r>
        <w:rPr>
          <w:b/>
          <w:sz w:val="28"/>
        </w:rPr>
      </w:r>
    </w:p>
    <w:p>
      <w:pPr>
        <w:pStyle w:val="Normal"/>
        <w:rPr>
          <w:b/>
          <w:b/>
          <w:sz w:val="28"/>
          <w:u w:val="thick"/>
        </w:rPr>
      </w:pPr>
      <w:r>
        <w:rPr>
          <w:b/>
          <w:sz w:val="28"/>
        </w:rPr>
        <w:t>Дано</w:t>
      </w:r>
      <w:r>
        <w:rPr>
          <w:sz w:val="28"/>
          <w:szCs w:val="20"/>
        </w:rPr>
        <w:t>: Схема электрических цепей, подключённых к трёхфазной сети 380/220 В.</w:t>
      </w:r>
    </w:p>
    <w:p>
      <w:pPr>
        <w:pStyle w:val="Normal"/>
        <w:rPr/>
      </w:pPr>
      <w:r>
        <w:rPr>
          <w:i/>
          <w:iCs/>
          <w:sz w:val="28"/>
          <w:szCs w:val="20"/>
          <w:lang w:val="en-US"/>
        </w:rPr>
        <w:t>R</w:t>
      </w:r>
      <w:r>
        <w:rPr>
          <w:i/>
          <w:iCs/>
          <w:sz w:val="28"/>
          <w:szCs w:val="20"/>
          <w:vertAlign w:val="subscript"/>
        </w:rPr>
        <w:t>1</w:t>
      </w:r>
      <w:r>
        <w:rPr>
          <w:i/>
          <w:iCs/>
          <w:sz w:val="28"/>
          <w:szCs w:val="20"/>
        </w:rPr>
        <w:t>=10 Ом</w:t>
      </w:r>
      <w:r>
        <w:rPr>
          <w:sz w:val="28"/>
          <w:szCs w:val="20"/>
        </w:rPr>
        <w:t xml:space="preserve">, </w:t>
      </w:r>
      <w:r>
        <w:rPr>
          <w:i/>
          <w:iCs/>
          <w:sz w:val="28"/>
          <w:szCs w:val="20"/>
          <w:lang w:val="en-US"/>
        </w:rPr>
        <w:t>R</w:t>
      </w:r>
      <w:r>
        <w:rPr>
          <w:i/>
          <w:iCs/>
          <w:sz w:val="28"/>
          <w:szCs w:val="20"/>
          <w:vertAlign w:val="subscript"/>
        </w:rPr>
        <w:t>2</w:t>
      </w:r>
      <w:r>
        <w:rPr>
          <w:i/>
          <w:iCs/>
          <w:sz w:val="28"/>
          <w:szCs w:val="20"/>
        </w:rPr>
        <w:t>=20 Ом</w:t>
      </w:r>
      <w:r>
        <w:rPr>
          <w:sz w:val="28"/>
          <w:szCs w:val="20"/>
        </w:rPr>
        <w:t xml:space="preserve">, </w:t>
      </w:r>
      <w:r>
        <w:rPr>
          <w:i/>
          <w:iCs/>
          <w:sz w:val="28"/>
          <w:szCs w:val="20"/>
          <w:lang w:val="en-US"/>
        </w:rPr>
        <w:t>X</w:t>
      </w:r>
      <w:r>
        <w:rPr>
          <w:i/>
          <w:iCs/>
          <w:sz w:val="28"/>
          <w:szCs w:val="20"/>
          <w:vertAlign w:val="subscript"/>
          <w:lang w:val="en-US"/>
        </w:rPr>
        <w:t>L</w:t>
      </w:r>
      <w:r>
        <w:rPr>
          <w:i/>
          <w:iCs/>
          <w:sz w:val="28"/>
          <w:szCs w:val="20"/>
          <w:vertAlign w:val="subscript"/>
        </w:rPr>
        <w:t>1</w:t>
      </w:r>
      <w:r>
        <w:rPr>
          <w:i/>
          <w:iCs/>
          <w:sz w:val="28"/>
          <w:szCs w:val="20"/>
        </w:rPr>
        <w:t>=40 Ом</w:t>
      </w:r>
      <w:r>
        <w:rPr>
          <w:sz w:val="28"/>
          <w:szCs w:val="20"/>
        </w:rPr>
        <w:t xml:space="preserve">, </w:t>
      </w:r>
      <w:r>
        <w:rPr>
          <w:i/>
          <w:iCs/>
          <w:sz w:val="28"/>
          <w:szCs w:val="20"/>
          <w:lang w:val="en-US"/>
        </w:rPr>
        <w:t>X</w:t>
      </w:r>
      <w:r>
        <w:rPr>
          <w:i/>
          <w:iCs/>
          <w:sz w:val="28"/>
          <w:szCs w:val="20"/>
          <w:vertAlign w:val="subscript"/>
        </w:rPr>
        <w:t>С2</w:t>
      </w:r>
      <w:r>
        <w:rPr>
          <w:i/>
          <w:iCs/>
          <w:sz w:val="28"/>
          <w:szCs w:val="20"/>
        </w:rPr>
        <w:t>=30 Ом</w:t>
      </w:r>
      <w:r>
        <w:rPr>
          <w:sz w:val="28"/>
          <w:szCs w:val="20"/>
        </w:rPr>
        <w:t xml:space="preserve">, </w:t>
      </w:r>
      <w:r>
        <w:rPr>
          <w:i/>
          <w:iCs/>
          <w:sz w:val="28"/>
          <w:szCs w:val="20"/>
          <w:lang w:val="en-US"/>
        </w:rPr>
        <w:t>X</w:t>
      </w:r>
      <w:r>
        <w:rPr>
          <w:i/>
          <w:iCs/>
          <w:sz w:val="28"/>
          <w:szCs w:val="20"/>
          <w:vertAlign w:val="subscript"/>
        </w:rPr>
        <w:t>С3</w:t>
      </w:r>
      <w:r>
        <w:rPr>
          <w:i/>
          <w:iCs/>
          <w:sz w:val="28"/>
          <w:szCs w:val="20"/>
        </w:rPr>
        <w:t>=5 Ом</w:t>
      </w:r>
      <w:r>
        <w:rPr>
          <w:sz w:val="28"/>
          <w:szCs w:val="20"/>
        </w:rPr>
        <w:t>.</w:t>
      </w:r>
    </w:p>
    <w:p>
      <w:pPr>
        <w:pStyle w:val="Normal"/>
        <w:rPr/>
      </w:pPr>
      <w:r>
        <w:rPr>
          <w:b/>
          <w:sz w:val="28"/>
        </w:rPr>
        <w:t>Требуется:</w:t>
      </w:r>
      <w:r>
        <w:rPr>
          <w:sz w:val="28"/>
          <w:szCs w:val="20"/>
        </w:rPr>
        <w:t xml:space="preserve"> Рассчитать баланс активной и реактивной мощности.</w:t>
      </w:r>
    </w:p>
    <w:p>
      <w:pPr>
        <w:pStyle w:val="Normal"/>
        <w:rPr>
          <w:sz w:val="28"/>
          <w:szCs w:val="20"/>
        </w:rPr>
      </w:pPr>
      <w:r>
        <w:object>
          <v:shape id="ole_rId380" style="width:210.75pt;height:198.75pt" o:ole="">
            <v:imagedata r:id="rId381" o:title=""/>
          </v:shape>
          <o:OLEObject Type="Embed" ProgID="" ShapeID="ole_rId380" DrawAspect="Content" ObjectID="_1094751398" r:id="rId380"/>
        </w:object>
      </w:r>
      <w:r>
        <w:rPr>
          <w:b/>
          <w:sz w:val="28"/>
        </w:rPr>
        <w:t>Р</w:t>
      </w:r>
      <w:r>
        <w:rPr>
          <w:b/>
          <w:sz w:val="28"/>
        </w:rPr>
        <w:t>ешение</w:t>
      </w:r>
      <w:r>
        <w:rPr>
          <w:sz w:val="28"/>
          <w:szCs w:val="20"/>
        </w:rPr>
        <w:t>:</w:t>
      </w:r>
      <w:r>
        <w:rPr>
          <w:sz w:val="28"/>
          <w:szCs w:val="20"/>
          <w:lang w:val="en-US"/>
        </w:rPr>
        <w:t xml:space="preserve"> </w:t>
      </w:r>
    </w:p>
    <w:p>
      <w:pPr>
        <w:pStyle w:val="Normal"/>
        <w:rPr>
          <w:sz w:val="28"/>
          <w:szCs w:val="20"/>
        </w:rPr>
      </w:pPr>
      <w:r>
        <w:rPr>
          <w:sz w:val="28"/>
          <w:szCs w:val="20"/>
        </w:rPr>
        <w:t>Фазы потребителя соединены звездой. Нагрузка несимметрич- ная. Назначаем положительные направления токов, как указано на схеме. Рассчитываем токи по уравнениям (3.5.1) символическим методом.</w:t>
      </w:r>
    </w:p>
    <w:p>
      <w:pPr>
        <w:pStyle w:val="Normal"/>
        <w:rPr>
          <w:sz w:val="28"/>
          <w:szCs w:val="20"/>
        </w:rPr>
      </w:pPr>
      <w:r>
        <w:rPr>
          <w:sz w:val="28"/>
          <w:szCs w:val="20"/>
        </w:rPr>
      </w:r>
    </w:p>
    <w:p>
      <w:pPr>
        <w:pStyle w:val="Normal"/>
        <w:rPr>
          <w:sz w:val="28"/>
          <w:szCs w:val="20"/>
        </w:rPr>
      </w:pPr>
      <w:r>
        <w:rPr>
          <w:sz w:val="28"/>
          <w:szCs w:val="20"/>
        </w:rPr>
      </w:r>
    </w:p>
    <w:p>
      <w:pPr>
        <w:pStyle w:val="Normal"/>
        <w:rPr>
          <w:sz w:val="28"/>
          <w:szCs w:val="20"/>
        </w:rPr>
      </w:pPr>
      <w:r>
        <w:rPr>
          <w:sz w:val="28"/>
          <w:szCs w:val="20"/>
        </w:rPr>
      </w:r>
    </w:p>
    <w:p>
      <w:pPr>
        <w:pStyle w:val="Normal"/>
        <w:rPr>
          <w:sz w:val="28"/>
        </w:rPr>
      </w:pPr>
      <w:r>
        <w:rPr>
          <w:sz w:val="28"/>
        </w:rPr>
      </w:r>
    </w:p>
    <w:p>
      <w:pPr>
        <w:pStyle w:val="Normal"/>
        <w:rPr>
          <w:sz w:val="28"/>
        </w:rPr>
      </w:pPr>
      <w:r>
        <w:rPr>
          <w:sz w:val="28"/>
        </w:rPr>
      </w:r>
      <m:oMath xmlns:m="http://schemas.openxmlformats.org/officeDocument/2006/math">
        <m:sSub>
          <m:e>
            <m:bar>
              <m:barPr>
                <m:pos m:val="bot"/>
              </m:barPr>
              <m:e>
                <m:r>
                  <w:rPr>
                    <w:rFonts w:ascii="Cambria Math" w:hAnsi="Cambria Math"/>
                  </w:rPr>
                  <m:t xml:space="preserve">U</m:t>
                </m:r>
              </m:e>
            </m:bar>
          </m:e>
          <m:sub>
            <m:r>
              <w:rPr>
                <w:rFonts w:ascii="Cambria Math" w:hAnsi="Cambria Math"/>
              </w:rPr>
              <m:t xml:space="preserve">A</m:t>
            </m:r>
          </m:sub>
        </m:sSub>
        <m:r>
          <w:rPr>
            <w:rFonts w:ascii="Cambria Math" w:hAnsi="Cambria Math"/>
          </w:rPr>
          <m:t xml:space="preserve">=</m:t>
        </m:r>
        <m:r>
          <m:rPr>
            <m:lit/>
            <m:nor/>
          </m:rPr>
          <w:rPr>
            <w:rFonts w:ascii="Cambria Math" w:hAnsi="Cambria Math"/>
          </w:rPr>
          <m:t xml:space="preserve">220</m:t>
        </m:r>
        <m:r>
          <w:rPr>
            <w:rFonts w:ascii="Cambria Math" w:hAnsi="Cambria Math"/>
          </w:rPr>
          <m:t xml:space="preserve">+</m:t>
        </m:r>
        <m:r>
          <w:rPr>
            <w:rFonts w:ascii="Cambria Math" w:hAnsi="Cambria Math"/>
          </w:rPr>
          <m:t xml:space="preserve">j</m:t>
        </m:r>
        <m:r>
          <w:rPr>
            <w:rFonts w:ascii="Cambria Math" w:hAnsi="Cambria Math"/>
          </w:rPr>
          <m:t xml:space="preserve">0</m:t>
        </m:r>
      </m:oMath>
      <w:r>
        <w:rPr>
          <w:sz w:val="28"/>
        </w:rPr>
        <w:tab/>
        <w:tab/>
        <w:tab/>
        <w:tab/>
        <w:tab/>
      </w:r>
      <w:r>
        <w:rPr>
          <w:sz w:val="28"/>
        </w:rPr>
      </w:r>
      <m:oMath xmlns:m="http://schemas.openxmlformats.org/officeDocument/2006/math">
        <m:sSub>
          <m:e>
            <m:bar>
              <m:barPr>
                <m:pos m:val="bot"/>
              </m:barPr>
              <m:e>
                <m:r>
                  <w:rPr>
                    <w:rFonts w:ascii="Cambria Math" w:hAnsi="Cambria Math"/>
                  </w:rPr>
                  <m:t xml:space="preserve">Z</m:t>
                </m:r>
              </m:e>
            </m:bar>
          </m:e>
          <m:sub>
            <m:r>
              <w:rPr>
                <w:rFonts w:ascii="Cambria Math" w:hAnsi="Cambria Math"/>
              </w:rPr>
              <m:t xml:space="preserve">1</m:t>
            </m:r>
          </m:sub>
        </m:sSub>
        <m:r>
          <w:rPr>
            <w:rFonts w:ascii="Cambria Math" w:hAnsi="Cambria Math"/>
          </w:rPr>
          <m:t xml:space="preserve">=</m:t>
        </m:r>
        <m:r>
          <m:rPr>
            <m:lit/>
            <m:nor/>
          </m:rPr>
          <w:rPr>
            <w:rFonts w:ascii="Cambria Math" w:hAnsi="Cambria Math"/>
          </w:rPr>
          <m:t xml:space="preserve">10</m:t>
        </m:r>
        <m:r>
          <w:rPr>
            <w:rFonts w:ascii="Cambria Math" w:hAnsi="Cambria Math"/>
          </w:rPr>
          <m:t xml:space="preserve">+</m:t>
        </m:r>
        <m:r>
          <w:rPr>
            <w:rFonts w:ascii="Cambria Math" w:hAnsi="Cambria Math"/>
          </w:rPr>
          <m:t xml:space="preserve">j</m:t>
        </m:r>
        <m:r>
          <m:rPr>
            <m:lit/>
            <m:nor/>
          </m:rPr>
          <w:rPr>
            <w:rFonts w:ascii="Cambria Math" w:hAnsi="Cambria Math"/>
          </w:rPr>
          <m:t xml:space="preserve">40</m:t>
        </m:r>
      </m:oMath>
    </w:p>
    <w:p>
      <w:pPr>
        <w:pStyle w:val="Normal"/>
        <w:rPr>
          <w:sz w:val="28"/>
        </w:rPr>
      </w:pPr>
      <w:r>
        <w:rPr>
          <w:sz w:val="28"/>
        </w:rPr>
      </w:r>
      <m:oMath xmlns:m="http://schemas.openxmlformats.org/officeDocument/2006/math">
        <m:sSub>
          <m:e>
            <m:bar>
              <m:barPr>
                <m:pos m:val="bot"/>
              </m:barPr>
              <m:e>
                <m:r>
                  <w:rPr>
                    <w:rFonts w:ascii="Cambria Math" w:hAnsi="Cambria Math"/>
                  </w:rPr>
                  <m:t xml:space="preserve">U</m:t>
                </m:r>
              </m:e>
            </m:bar>
          </m:e>
          <m:sub>
            <m:r>
              <w:rPr>
                <w:rFonts w:ascii="Cambria Math" w:hAnsi="Cambria Math"/>
              </w:rPr>
              <m:t xml:space="preserve">B</m:t>
            </m:r>
          </m:sub>
        </m:sSub>
        <m:r>
          <w:rPr>
            <w:rFonts w:ascii="Cambria Math" w:hAnsi="Cambria Math"/>
          </w:rPr>
          <m:t xml:space="preserve">=</m:t>
        </m:r>
        <m:r>
          <w:rPr>
            <w:rFonts w:ascii="Cambria Math" w:hAnsi="Cambria Math"/>
          </w:rPr>
          <m:t xml:space="preserve">−</m:t>
        </m:r>
        <m:r>
          <m:rPr>
            <m:lit/>
            <m:nor/>
          </m:rPr>
          <w:rPr>
            <w:rFonts w:ascii="Cambria Math" w:hAnsi="Cambria Math"/>
          </w:rPr>
          <m:t xml:space="preserve">110</m:t>
        </m:r>
        <m:r>
          <w:rPr>
            <w:rFonts w:ascii="Cambria Math" w:hAnsi="Cambria Math"/>
          </w:rPr>
          <m:t xml:space="preserve">−</m:t>
        </m:r>
        <m:r>
          <w:rPr>
            <w:rFonts w:ascii="Cambria Math" w:hAnsi="Cambria Math"/>
          </w:rPr>
          <m:t xml:space="preserve">j</m:t>
        </m:r>
        <m:r>
          <m:rPr>
            <m:lit/>
            <m:nor/>
          </m:rPr>
          <w:rPr>
            <w:rFonts w:ascii="Cambria Math" w:hAnsi="Cambria Math"/>
          </w:rPr>
          <m:t xml:space="preserve">190</m:t>
        </m:r>
      </m:oMath>
      <w:r>
        <w:rPr>
          <w:sz w:val="28"/>
        </w:rPr>
        <w:tab/>
        <w:tab/>
        <w:tab/>
        <w:tab/>
        <w:tab/>
      </w:r>
      <w:r>
        <w:rPr>
          <w:sz w:val="28"/>
        </w:rPr>
      </w:r>
      <m:oMath xmlns:m="http://schemas.openxmlformats.org/officeDocument/2006/math">
        <m:sSub>
          <m:e>
            <m:bar>
              <m:barPr>
                <m:pos m:val="bot"/>
              </m:barPr>
              <m:e>
                <m:r>
                  <w:rPr>
                    <w:rFonts w:ascii="Cambria Math" w:hAnsi="Cambria Math"/>
                  </w:rPr>
                  <m:t xml:space="preserve">Z</m:t>
                </m:r>
              </m:e>
            </m:bar>
          </m:e>
          <m:sub>
            <m:r>
              <w:rPr>
                <w:rFonts w:ascii="Cambria Math" w:hAnsi="Cambria Math"/>
              </w:rPr>
              <m:t xml:space="preserve">2</m:t>
            </m:r>
          </m:sub>
        </m:sSub>
        <m:r>
          <w:rPr>
            <w:rFonts w:ascii="Cambria Math" w:hAnsi="Cambria Math"/>
          </w:rPr>
          <m:t xml:space="preserve">=</m:t>
        </m:r>
        <m:r>
          <m:rPr>
            <m:lit/>
            <m:nor/>
          </m:rPr>
          <w:rPr>
            <w:rFonts w:ascii="Cambria Math" w:hAnsi="Cambria Math"/>
          </w:rPr>
          <m:t xml:space="preserve">20</m:t>
        </m:r>
        <m:r>
          <w:rPr>
            <w:rFonts w:ascii="Cambria Math" w:hAnsi="Cambria Math"/>
          </w:rPr>
          <m:t xml:space="preserve">−</m:t>
        </m:r>
        <m:r>
          <w:rPr>
            <w:rFonts w:ascii="Cambria Math" w:hAnsi="Cambria Math"/>
          </w:rPr>
          <m:t xml:space="preserve">j</m:t>
        </m:r>
        <m:r>
          <m:rPr>
            <m:lit/>
            <m:nor/>
          </m:rPr>
          <w:rPr>
            <w:rFonts w:ascii="Cambria Math" w:hAnsi="Cambria Math"/>
          </w:rPr>
          <m:t xml:space="preserve">30</m:t>
        </m:r>
      </m:oMath>
    </w:p>
    <w:p>
      <w:pPr>
        <w:pStyle w:val="Normal"/>
        <w:rPr>
          <w:sz w:val="28"/>
        </w:rPr>
      </w:pPr>
      <w:r>
        <w:rPr>
          <w:sz w:val="28"/>
        </w:rPr>
      </w:r>
      <m:oMath xmlns:m="http://schemas.openxmlformats.org/officeDocument/2006/math">
        <m:sSub>
          <m:e>
            <m:bar>
              <m:barPr>
                <m:pos m:val="bot"/>
              </m:barPr>
              <m:e>
                <m:r>
                  <w:rPr>
                    <w:rFonts w:ascii="Cambria Math" w:hAnsi="Cambria Math"/>
                  </w:rPr>
                  <m:t xml:space="preserve">U</m:t>
                </m:r>
              </m:e>
            </m:bar>
          </m:e>
          <m:sub>
            <m:r>
              <w:rPr>
                <w:rFonts w:ascii="Cambria Math" w:hAnsi="Cambria Math"/>
              </w:rPr>
              <m:t xml:space="preserve">C</m:t>
            </m:r>
          </m:sub>
        </m:sSub>
        <m:r>
          <w:rPr>
            <w:rFonts w:ascii="Cambria Math" w:hAnsi="Cambria Math"/>
          </w:rPr>
          <m:t xml:space="preserve">=</m:t>
        </m:r>
        <m:r>
          <w:rPr>
            <w:rFonts w:ascii="Cambria Math" w:hAnsi="Cambria Math"/>
          </w:rPr>
          <m:t xml:space="preserve">−</m:t>
        </m:r>
        <m:r>
          <m:rPr>
            <m:lit/>
            <m:nor/>
          </m:rPr>
          <w:rPr>
            <w:rFonts w:ascii="Cambria Math" w:hAnsi="Cambria Math"/>
          </w:rPr>
          <m:t xml:space="preserve">110</m:t>
        </m:r>
        <m:r>
          <w:rPr>
            <w:rFonts w:ascii="Cambria Math" w:hAnsi="Cambria Math"/>
          </w:rPr>
          <m:t xml:space="preserve">+</m:t>
        </m:r>
        <m:r>
          <w:rPr>
            <w:rFonts w:ascii="Cambria Math" w:hAnsi="Cambria Math"/>
          </w:rPr>
          <m:t xml:space="preserve">j</m:t>
        </m:r>
        <m:r>
          <m:rPr>
            <m:lit/>
            <m:nor/>
          </m:rPr>
          <w:rPr>
            <w:rFonts w:ascii="Cambria Math" w:hAnsi="Cambria Math"/>
          </w:rPr>
          <m:t xml:space="preserve">190</m:t>
        </m:r>
      </m:oMath>
      <w:r>
        <w:rPr>
          <w:sz w:val="28"/>
        </w:rPr>
        <w:tab/>
        <w:tab/>
        <w:tab/>
        <w:tab/>
        <w:tab/>
      </w:r>
      <w:r>
        <w:rPr>
          <w:sz w:val="28"/>
        </w:rPr>
      </w:r>
      <m:oMath xmlns:m="http://schemas.openxmlformats.org/officeDocument/2006/math">
        <m:sSub>
          <m:e>
            <m:bar>
              <m:barPr>
                <m:pos m:val="bot"/>
              </m:barPr>
              <m:e>
                <m:r>
                  <w:rPr>
                    <w:rFonts w:ascii="Cambria Math" w:hAnsi="Cambria Math"/>
                  </w:rPr>
                  <m:t xml:space="preserve">Z</m:t>
                </m:r>
              </m:e>
            </m:bar>
          </m:e>
          <m:sub>
            <m:r>
              <w:rPr>
                <w:rFonts w:ascii="Cambria Math" w:hAnsi="Cambria Math"/>
              </w:rPr>
              <m:t xml:space="preserve">3</m:t>
            </m:r>
          </m:sub>
        </m:sSub>
        <m:r>
          <w:rPr>
            <w:rFonts w:ascii="Cambria Math" w:hAnsi="Cambria Math"/>
          </w:rPr>
          <m:t xml:space="preserve">=</m:t>
        </m:r>
        <m:r>
          <w:rPr>
            <w:rFonts w:ascii="Cambria Math" w:hAnsi="Cambria Math"/>
          </w:rPr>
          <m:t xml:space="preserve">0</m:t>
        </m:r>
        <m:r>
          <w:rPr>
            <w:rFonts w:ascii="Cambria Math" w:hAnsi="Cambria Math"/>
          </w:rPr>
          <m:t xml:space="preserve">−</m:t>
        </m:r>
        <m:r>
          <w:rPr>
            <w:rFonts w:ascii="Cambria Math" w:hAnsi="Cambria Math"/>
          </w:rPr>
          <m:t xml:space="preserve">j</m:t>
        </m:r>
        <m:r>
          <w:rPr>
            <w:rFonts w:ascii="Cambria Math" w:hAnsi="Cambria Math"/>
          </w:rPr>
          <m:t xml:space="preserve">5</m:t>
        </m:r>
      </m:oMath>
    </w:p>
    <w:p>
      <w:pPr>
        <w:pStyle w:val="Normal"/>
        <w:spacing w:before="240" w:after="240"/>
        <w:rPr>
          <w:i/>
          <w:i/>
          <w:sz w:val="28"/>
          <w:u w:val="single"/>
        </w:rPr>
      </w:pPr>
      <w:r>
        <w:rPr>
          <w:i/>
          <w:sz w:val="28"/>
          <w:u w:val="single"/>
        </w:rPr>
        <w:t>Расчёт токов:</w:t>
      </w:r>
    </w:p>
    <w:p>
      <w:pPr>
        <w:pStyle w:val="Normal"/>
        <w:rPr>
          <w:sz w:val="20"/>
          <w:szCs w:val="20"/>
          <w:u w:val="single"/>
        </w:rPr>
      </w:pPr>
      <w:r>
        <w:rPr>
          <w:szCs w:val="20"/>
        </w:rPr>
      </w:r>
      <m:oMath xmlns:m="http://schemas.openxmlformats.org/officeDocument/2006/math">
        <m:sSub>
          <m:e>
            <m:bar>
              <m:barPr>
                <m:pos m:val="bot"/>
              </m:barPr>
              <m:e>
                <m:r>
                  <w:rPr>
                    <w:rFonts w:ascii="Cambria Math" w:hAnsi="Cambria Math"/>
                  </w:rPr>
                  <m:t xml:space="preserve">I</m:t>
                </m:r>
              </m:e>
            </m:bar>
          </m:e>
          <m:sub>
            <m:r>
              <w:rPr>
                <w:rFonts w:ascii="Cambria Math" w:hAnsi="Cambria Math"/>
              </w:rPr>
              <m:t xml:space="preserve">1</m:t>
            </m:r>
          </m:sub>
        </m:sSub>
        <m:r>
          <w:rPr>
            <w:rFonts w:ascii="Cambria Math" w:hAnsi="Cambria Math"/>
          </w:rPr>
          <m:t xml:space="preserve">=</m:t>
        </m:r>
        <m:f>
          <m:num>
            <m:sSub>
              <m:e>
                <m:bar>
                  <m:barPr>
                    <m:pos m:val="bot"/>
                  </m:barPr>
                  <m:e>
                    <m:r>
                      <w:rPr>
                        <w:rFonts w:ascii="Cambria Math" w:hAnsi="Cambria Math"/>
                      </w:rPr>
                      <m:t xml:space="preserve">U</m:t>
                    </m:r>
                  </m:e>
                </m:bar>
              </m:e>
              <m:sub>
                <m:r>
                  <w:rPr>
                    <w:rFonts w:ascii="Cambria Math" w:hAnsi="Cambria Math"/>
                  </w:rPr>
                  <m:t xml:space="preserve">A</m:t>
                </m:r>
              </m:sub>
            </m:sSub>
          </m:num>
          <m:den>
            <m:sSub>
              <m:e>
                <m:bar>
                  <m:barPr>
                    <m:pos m:val="bot"/>
                  </m:barPr>
                  <m:e>
                    <m:r>
                      <w:rPr>
                        <w:rFonts w:ascii="Cambria Math" w:hAnsi="Cambria Math"/>
                      </w:rPr>
                      <m:t xml:space="preserve">Z</m:t>
                    </m:r>
                  </m:e>
                </m:bar>
              </m:e>
              <m:sub>
                <m:r>
                  <w:rPr>
                    <w:rFonts w:ascii="Cambria Math" w:hAnsi="Cambria Math"/>
                  </w:rPr>
                  <m:t xml:space="preserve">1</m:t>
                </m:r>
              </m:sub>
            </m:sSub>
          </m:den>
        </m:f>
        <m:r>
          <w:rPr>
            <w:rFonts w:ascii="Cambria Math" w:hAnsi="Cambria Math"/>
          </w:rPr>
          <m:t xml:space="preserve">=</m:t>
        </m:r>
        <m:r>
          <w:rPr>
            <w:rFonts w:ascii="Cambria Math" w:hAnsi="Cambria Math"/>
          </w:rPr>
          <m:t xml:space="preserve">1</m:t>
        </m:r>
        <m:r>
          <m:rPr>
            <m:lit/>
            <m:nor/>
          </m:rPr>
          <w:rPr>
            <w:rFonts w:ascii="Cambria Math" w:hAnsi="Cambria Math"/>
          </w:rPr>
          <m:t xml:space="preserve">.</m:t>
        </m:r>
        <m:r>
          <m:rPr>
            <m:lit/>
            <m:nor/>
          </m:rPr>
          <w:rPr>
            <w:rFonts w:ascii="Cambria Math" w:hAnsi="Cambria Math"/>
          </w:rPr>
          <m:t xml:space="preserve">294</m:t>
        </m:r>
        <m:r>
          <w:rPr>
            <w:rFonts w:ascii="Cambria Math" w:hAnsi="Cambria Math"/>
          </w:rPr>
          <m:t xml:space="preserve">−</m:t>
        </m:r>
        <m:r>
          <w:rPr>
            <w:rFonts w:ascii="Cambria Math" w:hAnsi="Cambria Math"/>
          </w:rPr>
          <m:t xml:space="preserve">j</m:t>
        </m:r>
        <m:r>
          <w:rPr>
            <w:rFonts w:ascii="Cambria Math" w:hAnsi="Cambria Math"/>
          </w:rPr>
          <m:t xml:space="preserve">5</m:t>
        </m:r>
        <m:r>
          <m:rPr>
            <m:lit/>
            <m:nor/>
          </m:rPr>
          <w:rPr>
            <w:rFonts w:ascii="Cambria Math" w:hAnsi="Cambria Math"/>
          </w:rPr>
          <m:t xml:space="preserve">.</m:t>
        </m:r>
        <m:r>
          <m:rPr>
            <m:lit/>
            <m:nor/>
          </m:rPr>
          <w:rPr>
            <w:rFonts w:ascii="Cambria Math" w:hAnsi="Cambria Math"/>
          </w:rPr>
          <m:t xml:space="preserve">176</m:t>
        </m:r>
        <m:r>
          <w:rPr>
            <w:rFonts w:ascii="Cambria Math" w:hAnsi="Cambria Math"/>
          </w:rPr>
          <m:t xml:space="preserve">=</m:t>
        </m:r>
        <m:r>
          <w:rPr>
            <w:rFonts w:ascii="Cambria Math" w:hAnsi="Cambria Math"/>
          </w:rPr>
          <m:t xml:space="preserve">5</m:t>
        </m:r>
        <m:r>
          <m:rPr>
            <m:lit/>
            <m:nor/>
          </m:rPr>
          <w:rPr>
            <w:rFonts w:ascii="Cambria Math" w:hAnsi="Cambria Math"/>
          </w:rPr>
          <m:t xml:space="preserve">.</m:t>
        </m:r>
        <m:r>
          <m:rPr>
            <m:lit/>
            <m:nor/>
          </m:rPr>
          <w:rPr>
            <w:rFonts w:ascii="Cambria Math" w:hAnsi="Cambria Math"/>
          </w:rPr>
          <m:t xml:space="preserve">34</m:t>
        </m:r>
        <m:sSup>
          <m:e>
            <m:r>
              <w:rPr>
                <w:rFonts w:ascii="Cambria Math" w:hAnsi="Cambria Math"/>
              </w:rPr>
              <m:t xml:space="preserve">e</m:t>
            </m:r>
          </m:e>
          <m:sup>
            <m:r>
              <w:rPr>
                <w:rFonts w:ascii="Cambria Math" w:hAnsi="Cambria Math"/>
              </w:rPr>
              <m:t xml:space="preserve">−</m:t>
            </m:r>
            <m:r>
              <w:rPr>
                <w:rFonts w:ascii="Cambria Math" w:hAnsi="Cambria Math"/>
              </w:rPr>
              <m:t xml:space="preserve">j</m:t>
            </m:r>
            <m:r>
              <m:rPr>
                <m:lit/>
                <m:nor/>
              </m:rPr>
              <w:rPr>
                <w:rFonts w:ascii="Cambria Math" w:hAnsi="Cambria Math"/>
              </w:rPr>
              <m:t xml:space="preserve">76</m:t>
            </m:r>
            <m:r>
              <w:rPr>
                <w:rFonts w:ascii="Cambria Math" w:hAnsi="Cambria Math"/>
              </w:rPr>
              <m:t xml:space="preserve">°</m:t>
            </m:r>
          </m:sup>
        </m:sSup>
      </m:oMath>
      <w:r>
        <w:rPr>
          <w:szCs w:val="20"/>
        </w:rPr>
        <w:t>,</w:t>
      </w:r>
      <w:r>
        <w:rPr>
          <w:sz w:val="20"/>
          <w:szCs w:val="20"/>
        </w:rPr>
        <w:tab/>
      </w:r>
      <w:r>
        <w:rPr>
          <w:sz w:val="20"/>
          <w:szCs w:val="20"/>
        </w:rPr>
      </w:r>
      <m:oMath xmlns:m="http://schemas.openxmlformats.org/officeDocument/2006/math">
        <m:sSub>
          <m:e>
            <m:bar>
              <m:barPr>
                <m:pos m:val="bot"/>
              </m:barPr>
              <m:e>
                <m:r>
                  <w:rPr>
                    <w:rFonts w:ascii="Cambria Math" w:hAnsi="Cambria Math"/>
                  </w:rPr>
                  <m:t xml:space="preserve">I</m:t>
                </m:r>
              </m:e>
            </m:bar>
          </m:e>
          <m:sub>
            <m:sSup>
              <m:e>
                <m:r>
                  <w:rPr>
                    <w:rFonts w:ascii="Cambria Math" w:hAnsi="Cambria Math"/>
                  </w:rPr>
                  <m:t xml:space="preserve">1</m:t>
                </m:r>
              </m:e>
              <m:sup/>
            </m:sSup>
          </m:sub>
        </m:sSub>
        <m:r>
          <w:rPr>
            <w:rFonts w:ascii="Cambria Math" w:hAnsi="Cambria Math"/>
          </w:rPr>
          <m:t xml:space="preserve">=</m:t>
        </m:r>
        <m:r>
          <w:rPr>
            <w:rFonts w:ascii="Cambria Math" w:hAnsi="Cambria Math"/>
          </w:rPr>
          <m:t xml:space="preserve">1</m:t>
        </m:r>
        <m:r>
          <m:rPr>
            <m:lit/>
            <m:nor/>
          </m:rPr>
          <w:rPr>
            <w:rFonts w:ascii="Cambria Math" w:hAnsi="Cambria Math"/>
          </w:rPr>
          <m:t xml:space="preserve">.</m:t>
        </m:r>
        <m:r>
          <m:rPr>
            <m:lit/>
            <m:nor/>
          </m:rPr>
          <w:rPr>
            <w:rFonts w:ascii="Cambria Math" w:hAnsi="Cambria Math"/>
          </w:rPr>
          <m:t xml:space="preserve">294</m:t>
        </m:r>
        <m:r>
          <w:rPr>
            <w:rFonts w:ascii="Cambria Math" w:hAnsi="Cambria Math"/>
          </w:rPr>
          <m:t xml:space="preserve">+</m:t>
        </m:r>
        <m:r>
          <w:rPr>
            <w:rFonts w:ascii="Cambria Math" w:hAnsi="Cambria Math"/>
          </w:rPr>
          <m:t xml:space="preserve">j</m:t>
        </m:r>
        <m:r>
          <w:rPr>
            <w:rFonts w:ascii="Cambria Math" w:hAnsi="Cambria Math"/>
          </w:rPr>
          <m:t xml:space="preserve">5</m:t>
        </m:r>
        <m:r>
          <m:rPr>
            <m:lit/>
            <m:nor/>
          </m:rPr>
          <w:rPr>
            <w:rFonts w:ascii="Cambria Math" w:hAnsi="Cambria Math"/>
          </w:rPr>
          <m:t xml:space="preserve">.</m:t>
        </m:r>
        <m:r>
          <m:rPr>
            <m:lit/>
            <m:nor/>
          </m:rPr>
          <w:rPr>
            <w:rFonts w:ascii="Cambria Math" w:hAnsi="Cambria Math"/>
          </w:rPr>
          <m:t xml:space="preserve">176</m:t>
        </m:r>
      </m:oMath>
      <w:r>
        <w:rPr>
          <w:sz w:val="20"/>
          <w:szCs w:val="20"/>
        </w:rPr>
        <w:tab/>
        <w:tab/>
      </w:r>
      <w:r>
        <w:rPr>
          <w:sz w:val="20"/>
          <w:szCs w:val="20"/>
        </w:rPr>
      </w:r>
      <m:oMath xmlns:m="http://schemas.openxmlformats.org/officeDocument/2006/math">
        <m:sSub>
          <m:e>
            <m:r>
              <w:rPr>
                <w:rFonts w:ascii="Cambria Math" w:hAnsi="Cambria Math"/>
              </w:rPr>
              <m:t xml:space="preserve">I</m:t>
            </m:r>
          </m:e>
          <m:sub>
            <m:r>
              <w:rPr>
                <w:rFonts w:ascii="Cambria Math" w:hAnsi="Cambria Math"/>
              </w:rPr>
              <m:t xml:space="preserve">1</m:t>
            </m:r>
          </m:sub>
        </m:sSub>
        <m:r>
          <w:rPr>
            <w:rFonts w:ascii="Cambria Math" w:hAnsi="Cambria Math"/>
          </w:rPr>
          <m:t xml:space="preserve">=</m:t>
        </m:r>
        <m:r>
          <w:rPr>
            <w:rFonts w:ascii="Cambria Math" w:hAnsi="Cambria Math"/>
          </w:rPr>
          <m:t xml:space="preserve">5</m:t>
        </m:r>
        <m:r>
          <m:rPr>
            <m:lit/>
            <m:nor/>
          </m:rPr>
          <w:rPr>
            <w:rFonts w:ascii="Cambria Math" w:hAnsi="Cambria Math"/>
          </w:rPr>
          <m:t xml:space="preserve">.</m:t>
        </m:r>
        <m:r>
          <m:rPr>
            <m:lit/>
            <m:nor/>
          </m:rPr>
          <w:rPr>
            <w:rFonts w:ascii="Cambria Math" w:hAnsi="Cambria Math"/>
          </w:rPr>
          <m:t xml:space="preserve">34</m:t>
        </m:r>
        <m:r>
          <w:rPr>
            <w:rFonts w:ascii="Cambria Math" w:hAnsi="Cambria Math"/>
          </w:rPr>
          <m:t xml:space="preserve">A</m:t>
        </m:r>
      </m:oMath>
    </w:p>
    <w:p>
      <w:pPr>
        <w:pStyle w:val="Normal"/>
        <w:rPr>
          <w:sz w:val="20"/>
          <w:szCs w:val="20"/>
          <w:u w:val="single"/>
        </w:rPr>
      </w:pPr>
      <w:r>
        <w:rPr>
          <w:sz w:val="20"/>
          <w:szCs w:val="20"/>
        </w:rPr>
      </w:r>
      <m:oMath xmlns:m="http://schemas.openxmlformats.org/officeDocument/2006/math">
        <m:sSub>
          <m:e>
            <m:bar>
              <m:barPr>
                <m:pos m:val="bot"/>
              </m:barPr>
              <m:e>
                <m:r>
                  <w:rPr>
                    <w:rFonts w:ascii="Cambria Math" w:hAnsi="Cambria Math"/>
                  </w:rPr>
                  <m:t xml:space="preserve">I</m:t>
                </m:r>
              </m:e>
            </m:bar>
          </m:e>
          <m:sub>
            <m:r>
              <w:rPr>
                <w:rFonts w:ascii="Cambria Math" w:hAnsi="Cambria Math"/>
              </w:rPr>
              <m:t xml:space="preserve">2</m:t>
            </m:r>
          </m:sub>
        </m:sSub>
        <m:r>
          <w:rPr>
            <w:rFonts w:ascii="Cambria Math" w:hAnsi="Cambria Math"/>
          </w:rPr>
          <m:t xml:space="preserve">=</m:t>
        </m:r>
        <m:f>
          <m:num>
            <m:sSub>
              <m:e>
                <m:bar>
                  <m:barPr>
                    <m:pos m:val="bot"/>
                  </m:barPr>
                  <m:e>
                    <m:r>
                      <w:rPr>
                        <w:rFonts w:ascii="Cambria Math" w:hAnsi="Cambria Math"/>
                      </w:rPr>
                      <m:t xml:space="preserve">U</m:t>
                    </m:r>
                  </m:e>
                </m:bar>
              </m:e>
              <m:sub>
                <m:r>
                  <w:rPr>
                    <w:rFonts w:ascii="Cambria Math" w:hAnsi="Cambria Math"/>
                  </w:rPr>
                  <m:t xml:space="preserve">B</m:t>
                </m:r>
              </m:sub>
            </m:sSub>
          </m:num>
          <m:den>
            <m:sSub>
              <m:e>
                <m:bar>
                  <m:barPr>
                    <m:pos m:val="bot"/>
                  </m:barPr>
                  <m:e>
                    <m:r>
                      <w:rPr>
                        <w:rFonts w:ascii="Cambria Math" w:hAnsi="Cambria Math"/>
                      </w:rPr>
                      <m:t xml:space="preserve">Z</m:t>
                    </m:r>
                  </m:e>
                </m:bar>
              </m:e>
              <m:sub>
                <m:r>
                  <w:rPr>
                    <w:rFonts w:ascii="Cambria Math" w:hAnsi="Cambria Math"/>
                  </w:rPr>
                  <m:t xml:space="preserve">2</m:t>
                </m:r>
              </m:sub>
            </m:sSub>
          </m:den>
        </m:f>
        <m:r>
          <w:rPr>
            <w:rFonts w:ascii="Cambria Math" w:hAnsi="Cambria Math"/>
          </w:rPr>
          <m:t xml:space="preserve">=</m:t>
        </m:r>
        <m:r>
          <w:rPr>
            <w:rFonts w:ascii="Cambria Math" w:hAnsi="Cambria Math"/>
          </w:rPr>
          <m:t xml:space="preserve">2</m:t>
        </m:r>
        <m:r>
          <m:rPr>
            <m:lit/>
            <m:nor/>
          </m:rPr>
          <w:rPr>
            <w:rFonts w:ascii="Cambria Math" w:hAnsi="Cambria Math"/>
          </w:rPr>
          <m:t xml:space="preserve">.</m:t>
        </m:r>
        <m:r>
          <m:rPr>
            <m:lit/>
            <m:nor/>
          </m:rPr>
          <w:rPr>
            <w:rFonts w:ascii="Cambria Math" w:hAnsi="Cambria Math"/>
          </w:rPr>
          <m:t xml:space="preserve">692</m:t>
        </m:r>
        <m:r>
          <w:rPr>
            <w:rFonts w:ascii="Cambria Math" w:hAnsi="Cambria Math"/>
          </w:rPr>
          <m:t xml:space="preserve">−</m:t>
        </m:r>
        <m:r>
          <w:rPr>
            <w:rFonts w:ascii="Cambria Math" w:hAnsi="Cambria Math"/>
          </w:rPr>
          <m:t xml:space="preserve">j</m:t>
        </m:r>
        <m:r>
          <w:rPr>
            <w:rFonts w:ascii="Cambria Math" w:hAnsi="Cambria Math"/>
          </w:rPr>
          <m:t xml:space="preserve">5</m:t>
        </m:r>
        <m:r>
          <m:rPr>
            <m:lit/>
            <m:nor/>
          </m:rPr>
          <w:rPr>
            <w:rFonts w:ascii="Cambria Math" w:hAnsi="Cambria Math"/>
          </w:rPr>
          <m:t xml:space="preserve">.</m:t>
        </m:r>
        <m:r>
          <m:rPr>
            <m:lit/>
            <m:nor/>
          </m:rPr>
          <w:rPr>
            <w:rFonts w:ascii="Cambria Math" w:hAnsi="Cambria Math"/>
          </w:rPr>
          <m:t xml:space="preserve">462</m:t>
        </m:r>
        <m:r>
          <w:rPr>
            <w:rFonts w:ascii="Cambria Math" w:hAnsi="Cambria Math"/>
          </w:rPr>
          <m:t xml:space="preserve">=</m:t>
        </m:r>
        <m:r>
          <w:rPr>
            <w:rFonts w:ascii="Cambria Math" w:hAnsi="Cambria Math"/>
          </w:rPr>
          <m:t xml:space="preserve">6</m:t>
        </m:r>
        <m:r>
          <m:rPr>
            <m:lit/>
            <m:nor/>
          </m:rPr>
          <w:rPr>
            <w:rFonts w:ascii="Cambria Math" w:hAnsi="Cambria Math"/>
          </w:rPr>
          <m:t xml:space="preserve">.</m:t>
        </m:r>
        <m:r>
          <m:rPr>
            <m:lit/>
            <m:nor/>
          </m:rPr>
          <w:rPr>
            <w:rFonts w:ascii="Cambria Math" w:hAnsi="Cambria Math"/>
          </w:rPr>
          <m:t xml:space="preserve">09</m:t>
        </m:r>
        <m:sSup>
          <m:e>
            <m:r>
              <w:rPr>
                <w:rFonts w:ascii="Cambria Math" w:hAnsi="Cambria Math"/>
              </w:rPr>
              <m:t xml:space="preserve">e</m:t>
            </m:r>
          </m:e>
          <m:sup>
            <m:r>
              <w:rPr>
                <w:rFonts w:ascii="Cambria Math" w:hAnsi="Cambria Math"/>
              </w:rPr>
              <m:t xml:space="preserve">−</m:t>
            </m:r>
            <m:r>
              <w:rPr>
                <w:rFonts w:ascii="Cambria Math" w:hAnsi="Cambria Math"/>
              </w:rPr>
              <m:t xml:space="preserve">j</m:t>
            </m:r>
            <m:r>
              <m:rPr>
                <m:lit/>
                <m:nor/>
              </m:rPr>
              <w:rPr>
                <w:rFonts w:ascii="Cambria Math" w:hAnsi="Cambria Math"/>
              </w:rPr>
              <m:t xml:space="preserve">64</m:t>
            </m:r>
            <m:r>
              <w:rPr>
                <w:rFonts w:ascii="Cambria Math" w:hAnsi="Cambria Math"/>
              </w:rPr>
              <m:t xml:space="preserve">°</m:t>
            </m:r>
          </m:sup>
        </m:sSup>
      </m:oMath>
      <w:r>
        <w:rPr>
          <w:sz w:val="20"/>
          <w:szCs w:val="20"/>
        </w:rPr>
        <w:t>,</w:t>
        <w:tab/>
      </w:r>
      <w:r>
        <w:rPr>
          <w:sz w:val="20"/>
          <w:szCs w:val="20"/>
        </w:rPr>
      </w:r>
      <m:oMath xmlns:m="http://schemas.openxmlformats.org/officeDocument/2006/math">
        <m:sSub>
          <m:e>
            <m:bar>
              <m:barPr>
                <m:pos m:val="bot"/>
              </m:barPr>
              <m:e>
                <m:r>
                  <w:rPr>
                    <w:rFonts w:ascii="Cambria Math" w:hAnsi="Cambria Math"/>
                  </w:rPr>
                  <m:t xml:space="preserve">I</m:t>
                </m:r>
              </m:e>
            </m:bar>
          </m:e>
          <m:sub>
            <m:sSup>
              <m:e>
                <m:r>
                  <w:rPr>
                    <w:rFonts w:ascii="Cambria Math" w:hAnsi="Cambria Math"/>
                  </w:rPr>
                  <m:t xml:space="preserve">2</m:t>
                </m:r>
              </m:e>
              <m:sup/>
            </m:sSup>
          </m:sub>
        </m:sSub>
        <m:r>
          <w:rPr>
            <w:rFonts w:ascii="Cambria Math" w:hAnsi="Cambria Math"/>
          </w:rPr>
          <m:t xml:space="preserve">=</m:t>
        </m:r>
        <m:r>
          <w:rPr>
            <w:rFonts w:ascii="Cambria Math" w:hAnsi="Cambria Math"/>
          </w:rPr>
          <m:t xml:space="preserve">2</m:t>
        </m:r>
        <m:r>
          <m:rPr>
            <m:lit/>
            <m:nor/>
          </m:rPr>
          <w:rPr>
            <w:rFonts w:ascii="Cambria Math" w:hAnsi="Cambria Math"/>
          </w:rPr>
          <m:t xml:space="preserve">.</m:t>
        </m:r>
        <m:r>
          <m:rPr>
            <m:lit/>
            <m:nor/>
          </m:rPr>
          <w:rPr>
            <w:rFonts w:ascii="Cambria Math" w:hAnsi="Cambria Math"/>
          </w:rPr>
          <m:t xml:space="preserve">692</m:t>
        </m:r>
        <m:r>
          <w:rPr>
            <w:rFonts w:ascii="Cambria Math" w:hAnsi="Cambria Math"/>
          </w:rPr>
          <m:t xml:space="preserve">+</m:t>
        </m:r>
        <m:r>
          <w:rPr>
            <w:rFonts w:ascii="Cambria Math" w:hAnsi="Cambria Math"/>
          </w:rPr>
          <m:t xml:space="preserve">j</m:t>
        </m:r>
        <m:r>
          <w:rPr>
            <w:rFonts w:ascii="Cambria Math" w:hAnsi="Cambria Math"/>
          </w:rPr>
          <m:t xml:space="preserve">5</m:t>
        </m:r>
        <m:r>
          <m:rPr>
            <m:lit/>
            <m:nor/>
          </m:rPr>
          <w:rPr>
            <w:rFonts w:ascii="Cambria Math" w:hAnsi="Cambria Math"/>
          </w:rPr>
          <m:t xml:space="preserve">.</m:t>
        </m:r>
        <m:r>
          <m:rPr>
            <m:lit/>
            <m:nor/>
          </m:rPr>
          <w:rPr>
            <w:rFonts w:ascii="Cambria Math" w:hAnsi="Cambria Math"/>
          </w:rPr>
          <m:t xml:space="preserve">462</m:t>
        </m:r>
      </m:oMath>
      <w:r>
        <w:rPr>
          <w:sz w:val="20"/>
          <w:szCs w:val="20"/>
        </w:rPr>
        <w:tab/>
        <w:tab/>
      </w:r>
      <w:r>
        <w:rPr>
          <w:sz w:val="20"/>
          <w:szCs w:val="20"/>
        </w:rPr>
      </w:r>
      <m:oMath xmlns:m="http://schemas.openxmlformats.org/officeDocument/2006/math">
        <m:sSub>
          <m:e>
            <m:r>
              <w:rPr>
                <w:rFonts w:ascii="Cambria Math" w:hAnsi="Cambria Math"/>
              </w:rPr>
              <m:t xml:space="preserve">I</m:t>
            </m:r>
          </m:e>
          <m:sub>
            <m:r>
              <w:rPr>
                <w:rFonts w:ascii="Cambria Math" w:hAnsi="Cambria Math"/>
              </w:rPr>
              <m:t xml:space="preserve">2</m:t>
            </m:r>
          </m:sub>
        </m:sSub>
        <m:r>
          <w:rPr>
            <w:rFonts w:ascii="Cambria Math" w:hAnsi="Cambria Math"/>
          </w:rPr>
          <m:t xml:space="preserve">=</m:t>
        </m:r>
        <m:r>
          <w:rPr>
            <w:rFonts w:ascii="Cambria Math" w:hAnsi="Cambria Math"/>
          </w:rPr>
          <m:t xml:space="preserve">6</m:t>
        </m:r>
        <m:r>
          <m:rPr>
            <m:lit/>
            <m:nor/>
          </m:rPr>
          <w:rPr>
            <w:rFonts w:ascii="Cambria Math" w:hAnsi="Cambria Math"/>
          </w:rPr>
          <m:t xml:space="preserve">.</m:t>
        </m:r>
        <m:r>
          <m:rPr>
            <m:lit/>
            <m:nor/>
          </m:rPr>
          <w:rPr>
            <w:rFonts w:ascii="Cambria Math" w:hAnsi="Cambria Math"/>
          </w:rPr>
          <m:t xml:space="preserve">09</m:t>
        </m:r>
        <m:r>
          <w:rPr>
            <w:rFonts w:ascii="Cambria Math" w:hAnsi="Cambria Math"/>
          </w:rPr>
          <m:t xml:space="preserve">A</m:t>
        </m:r>
      </m:oMath>
    </w:p>
    <w:p>
      <w:pPr>
        <w:pStyle w:val="Normal"/>
        <w:rPr>
          <w:sz w:val="20"/>
          <w:szCs w:val="20"/>
          <w:u w:val="single"/>
        </w:rPr>
      </w:pPr>
      <w:r>
        <w:rPr>
          <w:sz w:val="20"/>
          <w:szCs w:val="20"/>
        </w:rPr>
      </w:r>
      <m:oMath xmlns:m="http://schemas.openxmlformats.org/officeDocument/2006/math">
        <m:sSub>
          <m:e>
            <m:bar>
              <m:barPr>
                <m:pos m:val="bot"/>
              </m:barPr>
              <m:e>
                <m:r>
                  <w:rPr>
                    <w:rFonts w:ascii="Cambria Math" w:hAnsi="Cambria Math"/>
                  </w:rPr>
                  <m:t xml:space="preserve">I</m:t>
                </m:r>
              </m:e>
            </m:bar>
          </m:e>
          <m:sub>
            <m:r>
              <w:rPr>
                <w:rFonts w:ascii="Cambria Math" w:hAnsi="Cambria Math"/>
              </w:rPr>
              <m:t xml:space="preserve">3</m:t>
            </m:r>
          </m:sub>
        </m:sSub>
        <m:r>
          <w:rPr>
            <w:rFonts w:ascii="Cambria Math" w:hAnsi="Cambria Math"/>
          </w:rPr>
          <m:t xml:space="preserve">=</m:t>
        </m:r>
        <m:f>
          <m:num>
            <m:sSub>
              <m:e>
                <m:bar>
                  <m:barPr>
                    <m:pos m:val="bot"/>
                  </m:barPr>
                  <m:e>
                    <m:r>
                      <w:rPr>
                        <w:rFonts w:ascii="Cambria Math" w:hAnsi="Cambria Math"/>
                      </w:rPr>
                      <m:t xml:space="preserve">U</m:t>
                    </m:r>
                  </m:e>
                </m:bar>
              </m:e>
              <m:sub>
                <m:r>
                  <w:rPr>
                    <w:rFonts w:ascii="Cambria Math" w:hAnsi="Cambria Math"/>
                  </w:rPr>
                  <m:t xml:space="preserve">С</m:t>
                </m:r>
              </m:sub>
            </m:sSub>
          </m:num>
          <m:den>
            <m:sSub>
              <m:e>
                <m:bar>
                  <m:barPr>
                    <m:pos m:val="bot"/>
                  </m:barPr>
                  <m:e>
                    <m:r>
                      <w:rPr>
                        <w:rFonts w:ascii="Cambria Math" w:hAnsi="Cambria Math"/>
                      </w:rPr>
                      <m:t xml:space="preserve">Z</m:t>
                    </m:r>
                  </m:e>
                </m:bar>
              </m:e>
              <m:sub>
                <m:r>
                  <w:rPr>
                    <w:rFonts w:ascii="Cambria Math" w:hAnsi="Cambria Math"/>
                  </w:rPr>
                  <m:t xml:space="preserve">3</m:t>
                </m:r>
              </m:sub>
            </m:sSub>
          </m:den>
        </m:f>
        <m:r>
          <w:rPr>
            <w:rFonts w:ascii="Cambria Math" w:hAnsi="Cambria Math"/>
          </w:rPr>
          <m:t xml:space="preserve">=</m:t>
        </m:r>
        <m:r>
          <w:rPr>
            <w:rFonts w:ascii="Cambria Math" w:hAnsi="Cambria Math"/>
          </w:rPr>
          <m:t xml:space="preserve">−</m:t>
        </m:r>
        <m:r>
          <m:rPr>
            <m:lit/>
            <m:nor/>
          </m:rPr>
          <w:rPr>
            <w:rFonts w:ascii="Cambria Math" w:hAnsi="Cambria Math"/>
          </w:rPr>
          <m:t xml:space="preserve">38</m:t>
        </m:r>
        <m:r>
          <w:rPr>
            <w:rFonts w:ascii="Cambria Math" w:hAnsi="Cambria Math"/>
          </w:rPr>
          <m:t xml:space="preserve">−</m:t>
        </m:r>
        <m:r>
          <w:rPr>
            <w:rFonts w:ascii="Cambria Math" w:hAnsi="Cambria Math"/>
          </w:rPr>
          <m:t xml:space="preserve">j</m:t>
        </m:r>
        <m:r>
          <m:rPr>
            <m:lit/>
            <m:nor/>
          </m:rPr>
          <w:rPr>
            <w:rFonts w:ascii="Cambria Math" w:hAnsi="Cambria Math"/>
          </w:rPr>
          <m:t xml:space="preserve">22</m:t>
        </m:r>
        <m:r>
          <w:rPr>
            <w:rFonts w:ascii="Cambria Math" w:hAnsi="Cambria Math"/>
          </w:rPr>
          <m:t xml:space="preserve">=</m:t>
        </m:r>
        <m:r>
          <m:rPr>
            <m:lit/>
            <m:nor/>
          </m:rPr>
          <w:rPr>
            <w:rFonts w:ascii="Cambria Math" w:hAnsi="Cambria Math"/>
          </w:rPr>
          <m:t xml:space="preserve">43</m:t>
        </m:r>
        <m:r>
          <m:rPr>
            <m:lit/>
            <m:nor/>
          </m:rPr>
          <w:rPr>
            <w:rFonts w:ascii="Cambria Math" w:hAnsi="Cambria Math"/>
          </w:rPr>
          <m:t xml:space="preserve">.</m:t>
        </m:r>
        <m:r>
          <w:rPr>
            <w:rFonts w:ascii="Cambria Math" w:hAnsi="Cambria Math"/>
          </w:rPr>
          <m:t xml:space="preserve">9</m:t>
        </m:r>
        <m:sSup>
          <m:e>
            <m:r>
              <w:rPr>
                <w:rFonts w:ascii="Cambria Math" w:hAnsi="Cambria Math"/>
              </w:rPr>
              <m:t xml:space="preserve">e</m:t>
            </m:r>
          </m:e>
          <m:sup>
            <m:r>
              <w:rPr>
                <w:rFonts w:ascii="Cambria Math" w:hAnsi="Cambria Math"/>
              </w:rPr>
              <m:t xml:space="preserve">+</m:t>
            </m:r>
            <m:r>
              <w:rPr>
                <w:rFonts w:ascii="Cambria Math" w:hAnsi="Cambria Math"/>
              </w:rPr>
              <m:t xml:space="preserve">j</m:t>
            </m:r>
            <m:r>
              <m:rPr>
                <m:lit/>
                <m:nor/>
              </m:rPr>
              <w:rPr>
                <w:rFonts w:ascii="Cambria Math" w:hAnsi="Cambria Math"/>
              </w:rPr>
              <m:t xml:space="preserve">210</m:t>
            </m:r>
            <m:r>
              <w:rPr>
                <w:rFonts w:ascii="Cambria Math" w:hAnsi="Cambria Math"/>
              </w:rPr>
              <m:t xml:space="preserve">°</m:t>
            </m:r>
          </m:sup>
        </m:sSup>
      </m:oMath>
      <w:r>
        <w:rPr>
          <w:sz w:val="20"/>
          <w:szCs w:val="20"/>
        </w:rPr>
        <w:t>,</w:t>
        <w:tab/>
        <w:tab/>
      </w:r>
      <w:r>
        <w:rPr>
          <w:sz w:val="20"/>
          <w:szCs w:val="20"/>
        </w:rPr>
      </w:r>
      <m:oMath xmlns:m="http://schemas.openxmlformats.org/officeDocument/2006/math">
        <m:sSub>
          <m:e>
            <m:bar>
              <m:barPr>
                <m:pos m:val="bot"/>
              </m:barPr>
              <m:e>
                <m:r>
                  <w:rPr>
                    <w:rFonts w:ascii="Cambria Math" w:hAnsi="Cambria Math"/>
                  </w:rPr>
                  <m:t xml:space="preserve">I</m:t>
                </m:r>
              </m:e>
            </m:bar>
          </m:e>
          <m:sub>
            <m:sSup>
              <m:e>
                <m:r>
                  <w:rPr>
                    <w:rFonts w:ascii="Cambria Math" w:hAnsi="Cambria Math"/>
                  </w:rPr>
                  <m:t xml:space="preserve">3</m:t>
                </m:r>
              </m:e>
              <m:sup/>
            </m:sSup>
          </m:sub>
        </m:sSub>
        <m:r>
          <w:rPr>
            <w:rFonts w:ascii="Cambria Math" w:hAnsi="Cambria Math"/>
          </w:rPr>
          <m:t xml:space="preserve">=</m:t>
        </m:r>
        <m:r>
          <w:rPr>
            <w:rFonts w:ascii="Cambria Math" w:hAnsi="Cambria Math"/>
          </w:rPr>
          <m:t xml:space="preserve">−</m:t>
        </m:r>
        <m:r>
          <m:rPr>
            <m:lit/>
            <m:nor/>
          </m:rPr>
          <w:rPr>
            <w:rFonts w:ascii="Cambria Math" w:hAnsi="Cambria Math"/>
          </w:rPr>
          <m:t xml:space="preserve">38</m:t>
        </m:r>
        <m:r>
          <w:rPr>
            <w:rFonts w:ascii="Cambria Math" w:hAnsi="Cambria Math"/>
          </w:rPr>
          <m:t xml:space="preserve">+</m:t>
        </m:r>
        <m:r>
          <w:rPr>
            <w:rFonts w:ascii="Cambria Math" w:hAnsi="Cambria Math"/>
          </w:rPr>
          <m:t xml:space="preserve">j</m:t>
        </m:r>
        <m:r>
          <m:rPr>
            <m:lit/>
            <m:nor/>
          </m:rPr>
          <w:rPr>
            <w:rFonts w:ascii="Cambria Math" w:hAnsi="Cambria Math"/>
          </w:rPr>
          <m:t xml:space="preserve">22</m:t>
        </m:r>
      </m:oMath>
      <w:r>
        <w:rPr>
          <w:sz w:val="20"/>
          <w:szCs w:val="20"/>
        </w:rPr>
        <w:tab/>
        <w:tab/>
      </w:r>
      <w:r>
        <w:rPr>
          <w:sz w:val="20"/>
          <w:szCs w:val="20"/>
        </w:rPr>
      </w:r>
      <m:oMath xmlns:m="http://schemas.openxmlformats.org/officeDocument/2006/math">
        <m:sSub>
          <m:e>
            <m:r>
              <w:rPr>
                <w:rFonts w:ascii="Cambria Math" w:hAnsi="Cambria Math"/>
              </w:rPr>
              <m:t xml:space="preserve">I</m:t>
            </m:r>
          </m:e>
          <m:sub>
            <m:r>
              <w:rPr>
                <w:rFonts w:ascii="Cambria Math" w:hAnsi="Cambria Math"/>
              </w:rPr>
              <m:t xml:space="preserve">3</m:t>
            </m:r>
          </m:sub>
        </m:sSub>
        <m:r>
          <w:rPr>
            <w:rFonts w:ascii="Cambria Math" w:hAnsi="Cambria Math"/>
          </w:rPr>
          <m:t xml:space="preserve">=</m:t>
        </m:r>
        <m:r>
          <m:rPr>
            <m:lit/>
            <m:nor/>
          </m:rPr>
          <w:rPr>
            <w:rFonts w:ascii="Cambria Math" w:hAnsi="Cambria Math"/>
          </w:rPr>
          <m:t xml:space="preserve">43</m:t>
        </m:r>
        <m:r>
          <m:rPr>
            <m:lit/>
            <m:nor/>
          </m:rPr>
          <w:rPr>
            <w:rFonts w:ascii="Cambria Math" w:hAnsi="Cambria Math"/>
          </w:rPr>
          <m:t xml:space="preserve">.</m:t>
        </m:r>
        <m:r>
          <w:rPr>
            <w:rFonts w:ascii="Cambria Math" w:hAnsi="Cambria Math"/>
          </w:rPr>
          <m:t xml:space="preserve">9</m:t>
        </m:r>
        <m:r>
          <w:rPr>
            <w:rFonts w:ascii="Cambria Math" w:hAnsi="Cambria Math"/>
          </w:rPr>
          <m:t xml:space="preserve">A</m:t>
        </m:r>
      </m:oMath>
    </w:p>
    <w:p>
      <w:pPr>
        <w:pStyle w:val="Normal"/>
        <w:rPr>
          <w:sz w:val="20"/>
          <w:szCs w:val="20"/>
          <w:u w:val="single"/>
        </w:rPr>
      </w:pPr>
      <w:r>
        <w:rPr>
          <w:sz w:val="20"/>
          <w:szCs w:val="20"/>
        </w:rPr>
      </w:r>
      <m:oMath xmlns:m="http://schemas.openxmlformats.org/officeDocument/2006/math">
        <m:sSub>
          <m:e>
            <m:bar>
              <m:barPr>
                <m:pos m:val="bot"/>
              </m:barPr>
              <m:e>
                <m:r>
                  <w:rPr>
                    <w:rFonts w:ascii="Cambria Math" w:hAnsi="Cambria Math"/>
                  </w:rPr>
                  <m:t xml:space="preserve">I</m:t>
                </m:r>
              </m:e>
            </m:bar>
          </m:e>
          <m:sub>
            <m:r>
              <w:rPr>
                <w:rFonts w:ascii="Cambria Math" w:hAnsi="Cambria Math"/>
              </w:rPr>
              <m:t xml:space="preserve">4</m:t>
            </m:r>
          </m:sub>
        </m:sSub>
        <m:r>
          <w:rPr>
            <w:rFonts w:ascii="Cambria Math" w:hAnsi="Cambria Math"/>
          </w:rPr>
          <m:t xml:space="preserve">=</m:t>
        </m:r>
        <m:sSub>
          <m:e>
            <m:bar>
              <m:barPr>
                <m:pos m:val="bot"/>
              </m:barPr>
              <m:e>
                <m:r>
                  <w:rPr>
                    <w:rFonts w:ascii="Cambria Math" w:hAnsi="Cambria Math"/>
                  </w:rPr>
                  <m:t xml:space="preserve">I</m:t>
                </m:r>
              </m:e>
            </m:bar>
          </m:e>
          <m:sub>
            <m:r>
              <w:rPr>
                <w:rFonts w:ascii="Cambria Math" w:hAnsi="Cambria Math"/>
              </w:rPr>
              <m:t xml:space="preserve">1</m:t>
            </m:r>
          </m:sub>
        </m:sSub>
        <m:r>
          <w:rPr>
            <w:rFonts w:ascii="Cambria Math" w:hAnsi="Cambria Math"/>
          </w:rPr>
          <m:t xml:space="preserve">+</m:t>
        </m:r>
        <m:sSub>
          <m:e>
            <m:bar>
              <m:barPr>
                <m:pos m:val="bot"/>
              </m:barPr>
              <m:e>
                <m:r>
                  <w:rPr>
                    <w:rFonts w:ascii="Cambria Math" w:hAnsi="Cambria Math"/>
                  </w:rPr>
                  <m:t xml:space="preserve">I</m:t>
                </m:r>
              </m:e>
            </m:bar>
          </m:e>
          <m:sub>
            <m:r>
              <w:rPr>
                <w:rFonts w:ascii="Cambria Math" w:hAnsi="Cambria Math"/>
              </w:rPr>
              <m:t xml:space="preserve">2</m:t>
            </m:r>
          </m:sub>
        </m:sSub>
        <m:r>
          <w:rPr>
            <w:rFonts w:ascii="Cambria Math" w:hAnsi="Cambria Math"/>
          </w:rPr>
          <m:t xml:space="preserve">+</m:t>
        </m:r>
        <m:sSub>
          <m:e>
            <m:bar>
              <m:barPr>
                <m:pos m:val="bot"/>
              </m:barPr>
              <m:e>
                <m:r>
                  <w:rPr>
                    <w:rFonts w:ascii="Cambria Math" w:hAnsi="Cambria Math"/>
                  </w:rPr>
                  <m:t xml:space="preserve">I</m:t>
                </m:r>
              </m:e>
            </m:bar>
          </m:e>
          <m:sub>
            <m:r>
              <w:rPr>
                <w:rFonts w:ascii="Cambria Math" w:hAnsi="Cambria Math"/>
              </w:rPr>
              <m:t xml:space="preserve">3</m:t>
            </m:r>
          </m:sub>
        </m:sSub>
        <m:r>
          <w:rPr>
            <w:rFonts w:ascii="Cambria Math" w:hAnsi="Cambria Math"/>
          </w:rPr>
          <m:t xml:space="preserve">=</m:t>
        </m:r>
        <m:r>
          <m:rPr>
            <m:lit/>
            <m:nor/>
          </m:rPr>
          <w:rPr>
            <w:rFonts w:ascii="Cambria Math" w:hAnsi="Cambria Math"/>
          </w:rPr>
          <m:t xml:space="preserve">41</m:t>
        </m:r>
        <m:r>
          <m:rPr>
            <m:lit/>
            <m:nor/>
          </m:rPr>
          <w:rPr>
            <w:rFonts w:ascii="Cambria Math" w:hAnsi="Cambria Math"/>
          </w:rPr>
          <m:t xml:space="preserve">.</m:t>
        </m:r>
        <m:r>
          <m:rPr>
            <m:lit/>
            <m:nor/>
          </m:rPr>
          <w:rPr>
            <w:rFonts w:ascii="Cambria Math" w:hAnsi="Cambria Math"/>
          </w:rPr>
          <m:t xml:space="preserve">986</m:t>
        </m:r>
        <m:r>
          <w:rPr>
            <w:rFonts w:ascii="Cambria Math" w:hAnsi="Cambria Math"/>
          </w:rPr>
          <m:t xml:space="preserve">−</m:t>
        </m:r>
        <m:r>
          <w:rPr>
            <w:rFonts w:ascii="Cambria Math" w:hAnsi="Cambria Math"/>
          </w:rPr>
          <m:t xml:space="preserve">j</m:t>
        </m:r>
        <m:r>
          <m:rPr>
            <m:lit/>
            <m:nor/>
          </m:rPr>
          <w:rPr>
            <w:rFonts w:ascii="Cambria Math" w:hAnsi="Cambria Math"/>
          </w:rPr>
          <m:t xml:space="preserve">32</m:t>
        </m:r>
        <m:r>
          <m:rPr>
            <m:lit/>
            <m:nor/>
          </m:rPr>
          <w:rPr>
            <w:rFonts w:ascii="Cambria Math" w:hAnsi="Cambria Math"/>
          </w:rPr>
          <m:t xml:space="preserve">.</m:t>
        </m:r>
        <m:r>
          <m:rPr>
            <m:lit/>
            <m:nor/>
          </m:rPr>
          <w:rPr>
            <w:rFonts w:ascii="Cambria Math" w:hAnsi="Cambria Math"/>
          </w:rPr>
          <m:t xml:space="preserve">638</m:t>
        </m:r>
        <m:r>
          <w:rPr>
            <w:rFonts w:ascii="Cambria Math" w:hAnsi="Cambria Math"/>
          </w:rPr>
          <m:t xml:space="preserve">=</m:t>
        </m:r>
        <m:r>
          <m:rPr>
            <m:lit/>
            <m:nor/>
          </m:rPr>
          <w:rPr>
            <w:rFonts w:ascii="Cambria Math" w:hAnsi="Cambria Math"/>
          </w:rPr>
          <m:t xml:space="preserve">53</m:t>
        </m:r>
        <m:r>
          <m:rPr>
            <m:lit/>
            <m:nor/>
          </m:rPr>
          <w:rPr>
            <w:rFonts w:ascii="Cambria Math" w:hAnsi="Cambria Math"/>
          </w:rPr>
          <m:t xml:space="preserve">.</m:t>
        </m:r>
        <m:r>
          <w:rPr>
            <w:rFonts w:ascii="Cambria Math" w:hAnsi="Cambria Math"/>
          </w:rPr>
          <m:t xml:space="preserve">2</m:t>
        </m:r>
        <m:sSup>
          <m:e>
            <m:r>
              <w:rPr>
                <w:rFonts w:ascii="Cambria Math" w:hAnsi="Cambria Math"/>
              </w:rPr>
              <m:t xml:space="preserve">e</m:t>
            </m:r>
          </m:e>
          <m:sup>
            <m:r>
              <w:rPr>
                <w:rFonts w:ascii="Cambria Math" w:hAnsi="Cambria Math"/>
              </w:rPr>
              <m:t xml:space="preserve">+</m:t>
            </m:r>
            <m:r>
              <w:rPr>
                <w:rFonts w:ascii="Cambria Math" w:hAnsi="Cambria Math"/>
              </w:rPr>
              <m:t xml:space="preserve">j</m:t>
            </m:r>
            <m:r>
              <m:rPr>
                <m:lit/>
                <m:nor/>
              </m:rPr>
              <w:rPr>
                <w:rFonts w:ascii="Cambria Math" w:hAnsi="Cambria Math"/>
              </w:rPr>
              <m:t xml:space="preserve">38</m:t>
            </m:r>
            <m:r>
              <w:rPr>
                <w:rFonts w:ascii="Cambria Math" w:hAnsi="Cambria Math"/>
              </w:rPr>
              <m:t xml:space="preserve">°</m:t>
            </m:r>
          </m:sup>
        </m:sSup>
      </m:oMath>
      <w:r>
        <w:rPr>
          <w:sz w:val="20"/>
          <w:szCs w:val="20"/>
        </w:rPr>
        <w:t>,</w:t>
        <w:tab/>
        <w:tab/>
        <w:tab/>
        <w:tab/>
      </w:r>
      <w:r>
        <w:rPr>
          <w:sz w:val="20"/>
          <w:szCs w:val="20"/>
        </w:rPr>
      </w:r>
      <m:oMath xmlns:m="http://schemas.openxmlformats.org/officeDocument/2006/math">
        <m:sSub>
          <m:e>
            <m:r>
              <w:rPr>
                <w:rFonts w:ascii="Cambria Math" w:hAnsi="Cambria Math"/>
              </w:rPr>
              <m:t xml:space="preserve">I</m:t>
            </m:r>
          </m:e>
          <m:sub>
            <m:r>
              <w:rPr>
                <w:rFonts w:ascii="Cambria Math" w:hAnsi="Cambria Math"/>
              </w:rPr>
              <m:t xml:space="preserve">4</m:t>
            </m:r>
          </m:sub>
        </m:sSub>
        <m:r>
          <w:rPr>
            <w:rFonts w:ascii="Cambria Math" w:hAnsi="Cambria Math"/>
          </w:rPr>
          <m:t xml:space="preserve">=</m:t>
        </m:r>
        <m:r>
          <m:rPr>
            <m:lit/>
            <m:nor/>
          </m:rPr>
          <w:rPr>
            <w:rFonts w:ascii="Cambria Math" w:hAnsi="Cambria Math"/>
          </w:rPr>
          <m:t xml:space="preserve">53</m:t>
        </m:r>
        <m:r>
          <m:rPr>
            <m:lit/>
            <m:nor/>
          </m:rPr>
          <w:rPr>
            <w:rFonts w:ascii="Cambria Math" w:hAnsi="Cambria Math"/>
          </w:rPr>
          <m:t xml:space="preserve">.</m:t>
        </m:r>
        <m:r>
          <w:rPr>
            <w:rFonts w:ascii="Cambria Math" w:hAnsi="Cambria Math"/>
          </w:rPr>
          <m:t xml:space="preserve">2</m:t>
        </m:r>
        <m:r>
          <w:rPr>
            <w:rFonts w:ascii="Cambria Math" w:hAnsi="Cambria Math"/>
          </w:rPr>
          <m:t xml:space="preserve">A</m:t>
        </m:r>
      </m:oMath>
    </w:p>
    <w:p>
      <w:pPr>
        <w:pStyle w:val="Normal"/>
        <w:spacing w:before="240" w:after="240"/>
        <w:rPr>
          <w:i/>
          <w:i/>
          <w:sz w:val="28"/>
          <w:u w:val="single"/>
          <w:lang w:val="en-US"/>
        </w:rPr>
      </w:pPr>
      <w:r>
        <w:rPr>
          <w:i/>
          <w:sz w:val="28"/>
          <w:u w:val="single"/>
        </w:rPr>
        <w:t xml:space="preserve">Расчёт мощности источников по уравнению </w:t>
      </w:r>
      <w:r>
        <w:rPr>
          <w:i/>
          <w:sz w:val="28"/>
          <w:u w:val="single"/>
          <w:lang w:val="en-US"/>
        </w:rPr>
        <w:t>(3.6.1):</w:t>
      </w:r>
    </w:p>
    <w:p>
      <w:pPr>
        <w:pStyle w:val="Normal"/>
        <w:rPr>
          <w:sz w:val="28"/>
          <w:u w:val="single"/>
        </w:rPr>
      </w:pPr>
      <w:r>
        <w:rPr>
          <w:sz w:val="28"/>
        </w:rPr>
      </w:r>
      <m:oMath xmlns:m="http://schemas.openxmlformats.org/officeDocument/2006/math">
        <m:sSub>
          <m:e>
            <m:bar>
              <m:barPr>
                <m:pos m:val="bot"/>
              </m:barPr>
              <m:e>
                <m:r>
                  <w:rPr>
                    <w:rFonts w:ascii="Cambria Math" w:hAnsi="Cambria Math"/>
                  </w:rPr>
                  <m:t xml:space="preserve">S</m:t>
                </m:r>
              </m:e>
            </m:bar>
          </m:e>
          <m:sub>
            <m:r>
              <m:rPr>
                <m:lit/>
                <m:nor/>
              </m:rPr>
              <w:rPr>
                <w:rFonts w:ascii="Cambria Math" w:hAnsi="Cambria Math"/>
              </w:rPr>
              <m:t xml:space="preserve">ист</m:t>
            </m:r>
          </m:sub>
        </m:sSub>
        <m:r>
          <w:rPr>
            <w:rFonts w:ascii="Cambria Math" w:hAnsi="Cambria Math"/>
          </w:rPr>
          <m:t xml:space="preserve">=</m:t>
        </m:r>
        <m:sSub>
          <m:e>
            <m:bar>
              <m:barPr>
                <m:pos m:val="bot"/>
              </m:barPr>
              <m:e>
                <m:r>
                  <w:rPr>
                    <w:rFonts w:ascii="Cambria Math" w:hAnsi="Cambria Math"/>
                  </w:rPr>
                  <m:t xml:space="preserve">U</m:t>
                </m:r>
              </m:e>
            </m:bar>
          </m:e>
          <m:sub>
            <m:r>
              <w:rPr>
                <w:rFonts w:ascii="Cambria Math" w:hAnsi="Cambria Math"/>
              </w:rPr>
              <m:t xml:space="preserve">A</m:t>
            </m:r>
          </m:sub>
        </m:sSub>
        <m:sSub>
          <m:e>
            <m:r>
              <w:rPr>
                <w:rFonts w:ascii="Cambria Math" w:hAnsi="Cambria Math"/>
              </w:rPr>
              <m:t xml:space="preserve">I</m:t>
            </m:r>
          </m:e>
          <m:sub>
            <m:sSup>
              <m:e>
                <m:r>
                  <w:rPr>
                    <w:rFonts w:ascii="Cambria Math" w:hAnsi="Cambria Math"/>
                  </w:rPr>
                  <m:t xml:space="preserve">1</m:t>
                </m:r>
              </m:e>
              <m:sup/>
            </m:sSup>
          </m:sub>
        </m:sSub>
        <m:r>
          <w:rPr>
            <w:rFonts w:ascii="Cambria Math" w:hAnsi="Cambria Math"/>
          </w:rPr>
          <m:t xml:space="preserve">+</m:t>
        </m:r>
        <m:sSub>
          <m:e>
            <m:bar>
              <m:barPr>
                <m:pos m:val="bot"/>
              </m:barPr>
              <m:e>
                <m:r>
                  <w:rPr>
                    <w:rFonts w:ascii="Cambria Math" w:hAnsi="Cambria Math"/>
                  </w:rPr>
                  <m:t xml:space="preserve">U</m:t>
                </m:r>
              </m:e>
            </m:bar>
          </m:e>
          <m:sub>
            <m:r>
              <w:rPr>
                <w:rFonts w:ascii="Cambria Math" w:hAnsi="Cambria Math"/>
              </w:rPr>
              <m:t xml:space="preserve">B</m:t>
            </m:r>
          </m:sub>
        </m:sSub>
        <m:sSub>
          <m:e>
            <m:r>
              <w:rPr>
                <w:rFonts w:ascii="Cambria Math" w:hAnsi="Cambria Math"/>
              </w:rPr>
              <m:t xml:space="preserve">I</m:t>
            </m:r>
          </m:e>
          <m:sub>
            <m:sSup>
              <m:e>
                <m:r>
                  <w:rPr>
                    <w:rFonts w:ascii="Cambria Math" w:hAnsi="Cambria Math"/>
                  </w:rPr>
                  <m:t xml:space="preserve">2</m:t>
                </m:r>
              </m:e>
              <m:sup/>
            </m:sSup>
          </m:sub>
        </m:sSub>
        <m:r>
          <w:rPr>
            <w:rFonts w:ascii="Cambria Math" w:hAnsi="Cambria Math"/>
          </w:rPr>
          <m:t xml:space="preserve">+</m:t>
        </m:r>
        <m:sSub>
          <m:e>
            <m:bar>
              <m:barPr>
                <m:pos m:val="bot"/>
              </m:barPr>
              <m:e>
                <m:r>
                  <w:rPr>
                    <w:rFonts w:ascii="Cambria Math" w:hAnsi="Cambria Math"/>
                  </w:rPr>
                  <m:t xml:space="preserve">U</m:t>
                </m:r>
              </m:e>
            </m:bar>
          </m:e>
          <m:sub>
            <m:r>
              <w:rPr>
                <w:rFonts w:ascii="Cambria Math" w:hAnsi="Cambria Math"/>
              </w:rPr>
              <m:t xml:space="preserve">C</m:t>
            </m:r>
          </m:sub>
        </m:sSub>
        <m:sSub>
          <m:e>
            <m:r>
              <w:rPr>
                <w:rFonts w:ascii="Cambria Math" w:hAnsi="Cambria Math"/>
              </w:rPr>
              <m:t xml:space="preserve">I</m:t>
            </m:r>
          </m:e>
          <m:sub>
            <m:sSup>
              <m:e>
                <m:r>
                  <w:rPr>
                    <w:rFonts w:ascii="Cambria Math" w:hAnsi="Cambria Math"/>
                  </w:rPr>
                  <m:t xml:space="preserve">3</m:t>
                </m:r>
              </m:e>
              <m:sup/>
            </m:sSup>
          </m:sub>
        </m:sSub>
        <m:r>
          <w:rPr>
            <w:rFonts w:ascii="Cambria Math" w:hAnsi="Cambria Math"/>
          </w:rPr>
          <m:t xml:space="preserve">=</m:t>
        </m:r>
        <m:r>
          <m:rPr>
            <m:lit/>
            <m:nor/>
          </m:rPr>
          <w:rPr>
            <w:rFonts w:ascii="Cambria Math" w:hAnsi="Cambria Math"/>
          </w:rPr>
          <m:t xml:space="preserve">1026</m:t>
        </m:r>
        <m:r>
          <m:rPr>
            <m:lit/>
            <m:nor/>
          </m:rPr>
          <w:rPr>
            <w:rFonts w:ascii="Cambria Math" w:hAnsi="Cambria Math"/>
          </w:rPr>
          <m:t xml:space="preserve">.</m:t>
        </m:r>
        <m:r>
          <w:rPr>
            <w:rFonts w:ascii="Cambria Math" w:hAnsi="Cambria Math"/>
          </w:rPr>
          <m:t xml:space="preserve">4</m:t>
        </m:r>
        <m:r>
          <w:rPr>
            <w:rFonts w:ascii="Cambria Math" w:hAnsi="Cambria Math"/>
          </w:rPr>
          <m:t xml:space="preserve">−</m:t>
        </m:r>
        <m:r>
          <w:rPr>
            <w:rFonts w:ascii="Cambria Math" w:hAnsi="Cambria Math"/>
          </w:rPr>
          <m:t xml:space="preserve">j</m:t>
        </m:r>
        <m:r>
          <m:rPr>
            <m:lit/>
            <m:nor/>
          </m:rPr>
          <w:rPr>
            <w:rFonts w:ascii="Cambria Math" w:hAnsi="Cambria Math"/>
          </w:rPr>
          <m:t xml:space="preserve">9613</m:t>
        </m:r>
      </m:oMath>
    </w:p>
    <w:p>
      <w:pPr>
        <w:pStyle w:val="Normal"/>
        <w:rPr>
          <w:sz w:val="28"/>
          <w:u w:val="single"/>
        </w:rPr>
      </w:pPr>
      <w:r>
        <w:rPr>
          <w:sz w:val="28"/>
        </w:rPr>
      </w:r>
      <m:oMath xmlns:m="http://schemas.openxmlformats.org/officeDocument/2006/math">
        <m:sSub>
          <m:e>
            <m:r>
              <w:rPr>
                <w:rFonts w:ascii="Cambria Math" w:hAnsi="Cambria Math"/>
              </w:rPr>
              <m:t xml:space="preserve">P</m:t>
            </m:r>
          </m:e>
          <m:sub>
            <m:r>
              <m:rPr>
                <m:lit/>
                <m:nor/>
              </m:rPr>
              <w:rPr>
                <w:rFonts w:ascii="Cambria Math" w:hAnsi="Cambria Math"/>
              </w:rPr>
              <m:t xml:space="preserve">ист</m:t>
            </m:r>
          </m:sub>
        </m:sSub>
        <m:r>
          <w:rPr>
            <w:rFonts w:ascii="Cambria Math" w:hAnsi="Cambria Math"/>
          </w:rPr>
          <m:t xml:space="preserve">=</m:t>
        </m:r>
        <m:r>
          <m:rPr>
            <m:lit/>
            <m:nor/>
          </m:rPr>
          <w:rPr>
            <w:rFonts w:ascii="Cambria Math" w:hAnsi="Cambria Math"/>
          </w:rPr>
          <m:t xml:space="preserve">1026</m:t>
        </m:r>
        <m:r>
          <m:rPr>
            <m:lit/>
            <m:nor/>
          </m:rPr>
          <w:rPr>
            <w:rFonts w:ascii="Cambria Math" w:hAnsi="Cambria Math"/>
          </w:rPr>
          <m:t xml:space="preserve">.</m:t>
        </m:r>
        <m:r>
          <w:rPr>
            <w:rFonts w:ascii="Cambria Math" w:hAnsi="Cambria Math"/>
          </w:rPr>
          <m:t xml:space="preserve">4</m:t>
        </m:r>
        <m:r>
          <m:rPr>
            <m:lit/>
            <m:nor/>
          </m:rPr>
          <w:rPr>
            <w:rFonts w:ascii="Cambria Math" w:hAnsi="Cambria Math"/>
          </w:rPr>
          <m:t xml:space="preserve">Вт</m:t>
        </m:r>
        <m:r>
          <w:rPr>
            <w:rFonts w:ascii="Cambria Math" w:hAnsi="Cambria Math"/>
          </w:rPr>
          <m:t xml:space="preserve">,</m:t>
        </m:r>
      </m:oMath>
      <w:r>
        <w:rPr>
          <w:sz w:val="28"/>
        </w:rPr>
        <w:tab/>
        <w:tab/>
        <w:tab/>
      </w:r>
      <w:r>
        <w:rPr>
          <w:sz w:val="28"/>
        </w:rPr>
      </w:r>
      <m:oMath xmlns:m="http://schemas.openxmlformats.org/officeDocument/2006/math">
        <m:sSub>
          <m:e>
            <m:r>
              <w:rPr>
                <w:rFonts w:ascii="Cambria Math" w:hAnsi="Cambria Math"/>
              </w:rPr>
              <m:t xml:space="preserve">Q</m:t>
            </m:r>
          </m:e>
          <m:sub>
            <m:r>
              <m:rPr>
                <m:lit/>
                <m:nor/>
              </m:rPr>
              <w:rPr>
                <w:rFonts w:ascii="Cambria Math" w:hAnsi="Cambria Math"/>
              </w:rPr>
              <m:t xml:space="preserve">ист</m:t>
            </m:r>
          </m:sub>
        </m:sSub>
        <m:r>
          <w:rPr>
            <w:rFonts w:ascii="Cambria Math" w:hAnsi="Cambria Math"/>
          </w:rPr>
          <m:t xml:space="preserve">=</m:t>
        </m:r>
        <m:r>
          <w:rPr>
            <w:rFonts w:ascii="Cambria Math" w:hAnsi="Cambria Math"/>
          </w:rPr>
          <m:t xml:space="preserve">−</m:t>
        </m:r>
        <m:r>
          <m:rPr>
            <m:lit/>
            <m:nor/>
          </m:rPr>
          <w:rPr>
            <w:rFonts w:ascii="Cambria Math" w:hAnsi="Cambria Math"/>
          </w:rPr>
          <m:t xml:space="preserve">9613</m:t>
        </m:r>
        <m:r>
          <m:rPr>
            <m:lit/>
            <m:nor/>
          </m:rPr>
          <w:rPr>
            <w:rFonts w:ascii="Cambria Math" w:hAnsi="Cambria Math"/>
          </w:rPr>
          <m:t xml:space="preserve">вар</m:t>
        </m:r>
        <m:r>
          <w:rPr>
            <w:rFonts w:ascii="Cambria Math" w:hAnsi="Cambria Math"/>
          </w:rPr>
          <m:t xml:space="preserve">,</m:t>
        </m:r>
      </m:oMath>
    </w:p>
    <w:p>
      <w:pPr>
        <w:pStyle w:val="Normal"/>
        <w:spacing w:before="240" w:after="240"/>
        <w:rPr>
          <w:sz w:val="28"/>
          <w:szCs w:val="20"/>
        </w:rPr>
      </w:pPr>
      <w:r>
        <w:rPr>
          <w:sz w:val="28"/>
          <w:szCs w:val="20"/>
        </w:rPr>
        <w:t>Расчёт мощности потребителей по уравнениям (3.6.2):</w:t>
      </w:r>
    </w:p>
    <w:p>
      <w:pPr>
        <w:pStyle w:val="Normal"/>
        <w:rPr>
          <w:sz w:val="28"/>
        </w:rPr>
      </w:pPr>
      <w:r>
        <w:rPr>
          <w:sz w:val="28"/>
        </w:rPr>
      </w:r>
      <m:oMath xmlns:m="http://schemas.openxmlformats.org/officeDocument/2006/math">
        <m:sSub>
          <m:e>
            <m:r>
              <w:rPr>
                <w:rFonts w:ascii="Cambria Math" w:hAnsi="Cambria Math"/>
              </w:rPr>
              <m:t xml:space="preserve">P</m:t>
            </m:r>
          </m:e>
          <m:sub>
            <m:r>
              <m:rPr>
                <m:lit/>
                <m:nor/>
              </m:rPr>
              <w:rPr>
                <w:rFonts w:ascii="Cambria Math" w:hAnsi="Cambria Math"/>
              </w:rPr>
              <m:t xml:space="preserve">потр</m:t>
            </m:r>
          </m:sub>
        </m:sSub>
        <m:r>
          <w:rPr>
            <w:rFonts w:ascii="Cambria Math" w:hAnsi="Cambria Math"/>
          </w:rPr>
          <m:t xml:space="preserve">=</m:t>
        </m:r>
        <m:sSubSup>
          <m:e>
            <m:r>
              <w:rPr>
                <w:rFonts w:ascii="Cambria Math" w:hAnsi="Cambria Math"/>
              </w:rPr>
              <m:t xml:space="preserve">I</m:t>
            </m:r>
          </m:e>
          <m:sub>
            <m:r>
              <w:rPr>
                <w:rFonts w:ascii="Cambria Math" w:hAnsi="Cambria Math"/>
              </w:rPr>
              <m:t xml:space="preserve">1</m:t>
            </m:r>
          </m:sub>
          <m:sup>
            <m:r>
              <w:rPr>
                <w:rFonts w:ascii="Cambria Math" w:hAnsi="Cambria Math"/>
              </w:rPr>
              <m:t xml:space="preserve">2</m:t>
            </m:r>
          </m:sup>
        </m:sSubSup>
        <m:sSub>
          <m:e>
            <m:r>
              <w:rPr>
                <w:rFonts w:ascii="Cambria Math" w:hAnsi="Cambria Math"/>
              </w:rPr>
              <m:t xml:space="preserve">R</m:t>
            </m:r>
          </m:e>
          <m:sub>
            <m:r>
              <w:rPr>
                <w:rFonts w:ascii="Cambria Math" w:hAnsi="Cambria Math"/>
              </w:rPr>
              <m:t xml:space="preserve">1</m:t>
            </m:r>
          </m:sub>
        </m:sSub>
        <m:r>
          <w:rPr>
            <w:rFonts w:ascii="Cambria Math" w:hAnsi="Cambria Math"/>
          </w:rPr>
          <m:t xml:space="preserve">+</m:t>
        </m:r>
        <m:sSubSup>
          <m:e>
            <m:r>
              <w:rPr>
                <w:rFonts w:ascii="Cambria Math" w:hAnsi="Cambria Math"/>
              </w:rPr>
              <m:t xml:space="preserve">I</m:t>
            </m:r>
          </m:e>
          <m:sub>
            <m:r>
              <w:rPr>
                <w:rFonts w:ascii="Cambria Math" w:hAnsi="Cambria Math"/>
              </w:rPr>
              <m:t xml:space="preserve">2</m:t>
            </m:r>
          </m:sub>
          <m:sup>
            <m:r>
              <w:rPr>
                <w:rFonts w:ascii="Cambria Math" w:hAnsi="Cambria Math"/>
              </w:rPr>
              <m:t xml:space="preserve">2</m:t>
            </m:r>
          </m:sup>
        </m:sSubSup>
        <m:sSub>
          <m:e>
            <m:r>
              <w:rPr>
                <w:rFonts w:ascii="Cambria Math" w:hAnsi="Cambria Math"/>
              </w:rPr>
              <m:t xml:space="preserve">R</m:t>
            </m:r>
          </m:e>
          <m:sub>
            <m:r>
              <w:rPr>
                <w:rFonts w:ascii="Cambria Math" w:hAnsi="Cambria Math"/>
              </w:rPr>
              <m:t xml:space="preserve">2</m:t>
            </m:r>
          </m:sub>
        </m:sSub>
        <m:r>
          <w:rPr>
            <w:rFonts w:ascii="Cambria Math" w:hAnsi="Cambria Math"/>
          </w:rPr>
          <m:t xml:space="preserve">=</m:t>
        </m:r>
        <m:r>
          <m:rPr>
            <m:lit/>
            <m:nor/>
          </m:rPr>
          <w:rPr>
            <w:rFonts w:ascii="Cambria Math" w:hAnsi="Cambria Math"/>
          </w:rPr>
          <m:t xml:space="preserve">1026</m:t>
        </m:r>
        <m:r>
          <m:rPr>
            <m:lit/>
            <m:nor/>
          </m:rPr>
          <w:rPr>
            <w:rFonts w:ascii="Cambria Math" w:hAnsi="Cambria Math"/>
          </w:rPr>
          <m:t xml:space="preserve">.</m:t>
        </m:r>
        <m:r>
          <w:rPr>
            <w:rFonts w:ascii="Cambria Math" w:hAnsi="Cambria Math"/>
          </w:rPr>
          <m:t xml:space="preserve">9</m:t>
        </m:r>
        <m:r>
          <m:rPr>
            <m:lit/>
            <m:nor/>
          </m:rPr>
          <w:rPr>
            <w:rFonts w:ascii="Cambria Math" w:hAnsi="Cambria Math"/>
          </w:rPr>
          <m:t xml:space="preserve">Вт</m:t>
        </m:r>
      </m:oMath>
      <w:r>
        <w:rPr>
          <w:sz w:val="28"/>
        </w:rPr>
        <w:t>,</w:t>
        <w:tab/>
        <w:tab/>
      </w:r>
      <w:r>
        <w:rPr>
          <w:sz w:val="28"/>
        </w:rPr>
      </w:r>
      <m:oMath xmlns:m="http://schemas.openxmlformats.org/officeDocument/2006/math">
        <m:sSub>
          <m:e>
            <m:r>
              <w:rPr>
                <w:rFonts w:ascii="Cambria Math" w:hAnsi="Cambria Math"/>
              </w:rPr>
              <m:t xml:space="preserve">P</m:t>
            </m:r>
          </m:e>
          <m:sub>
            <m:r>
              <m:rPr>
                <m:lit/>
                <m:nor/>
              </m:rPr>
              <w:rPr>
                <w:rFonts w:ascii="Cambria Math" w:hAnsi="Cambria Math"/>
              </w:rPr>
              <m:t xml:space="preserve">ист</m:t>
            </m:r>
          </m:sub>
        </m:sSub>
        <m:r>
          <w:rPr>
            <w:rFonts w:ascii="Cambria Math" w:hAnsi="Cambria Math"/>
          </w:rPr>
          <m:t xml:space="preserve">=</m:t>
        </m:r>
        <m:sSub>
          <m:e>
            <m:r>
              <w:rPr>
                <w:rFonts w:ascii="Cambria Math" w:hAnsi="Cambria Math"/>
              </w:rPr>
              <m:t xml:space="preserve">P</m:t>
            </m:r>
          </m:e>
          <m:sub>
            <m:r>
              <m:rPr>
                <m:lit/>
                <m:nor/>
              </m:rPr>
              <w:rPr>
                <w:rFonts w:ascii="Cambria Math" w:hAnsi="Cambria Math"/>
              </w:rPr>
              <m:t xml:space="preserve">потр</m:t>
            </m:r>
          </m:sub>
        </m:sSub>
        <m:r>
          <w:rPr>
            <w:rFonts w:ascii="Cambria Math" w:hAnsi="Cambria Math"/>
          </w:rPr>
          <m:t xml:space="preserve">,</m:t>
        </m:r>
      </m:oMath>
    </w:p>
    <w:p>
      <w:pPr>
        <w:pStyle w:val="Normal"/>
        <w:rPr>
          <w:sz w:val="28"/>
        </w:rPr>
      </w:pPr>
      <w:r>
        <w:rPr>
          <w:sz w:val="28"/>
        </w:rPr>
      </w:r>
      <m:oMath xmlns:m="http://schemas.openxmlformats.org/officeDocument/2006/math">
        <m:r>
          <w:rPr>
            <w:rFonts w:ascii="Cambria Math" w:hAnsi="Cambria Math"/>
          </w:rPr>
          <m:t xml:space="preserve">ΔP</m:t>
        </m:r>
        <m:r>
          <w:rPr>
            <w:rFonts w:ascii="Cambria Math" w:hAnsi="Cambria Math"/>
          </w:rPr>
          <m:t xml:space="preserve">=</m:t>
        </m:r>
        <m:d>
          <m:dPr>
            <m:begChr m:val="["/>
            <m:endChr m:val="]"/>
          </m:dPr>
          <m:e>
            <m:f>
              <m:num>
                <m:d>
                  <m:dPr>
                    <m:begChr m:val="("/>
                    <m:endChr m:val=")"/>
                  </m:dPr>
                  <m:e>
                    <m:sSub>
                      <m:e>
                        <m:r>
                          <w:rPr>
                            <w:rFonts w:ascii="Cambria Math" w:hAnsi="Cambria Math"/>
                          </w:rPr>
                          <m:t xml:space="preserve">P</m:t>
                        </m:r>
                      </m:e>
                      <m:sub>
                        <m:r>
                          <m:rPr>
                            <m:lit/>
                            <m:nor/>
                          </m:rPr>
                          <w:rPr>
                            <w:rFonts w:ascii="Cambria Math" w:hAnsi="Cambria Math"/>
                          </w:rPr>
                          <m:t xml:space="preserve">ист</m:t>
                        </m:r>
                      </m:sub>
                    </m:sSub>
                    <m:r>
                      <w:rPr>
                        <w:rFonts w:ascii="Cambria Math" w:hAnsi="Cambria Math"/>
                      </w:rPr>
                      <m:t xml:space="preserve">−</m:t>
                    </m:r>
                    <m:sSub>
                      <m:e>
                        <m:r>
                          <w:rPr>
                            <w:rFonts w:ascii="Cambria Math" w:hAnsi="Cambria Math"/>
                          </w:rPr>
                          <m:t xml:space="preserve">P</m:t>
                        </m:r>
                      </m:e>
                      <m:sub>
                        <m:r>
                          <m:rPr>
                            <m:lit/>
                            <m:nor/>
                          </m:rPr>
                          <w:rPr>
                            <w:rFonts w:ascii="Cambria Math" w:hAnsi="Cambria Math"/>
                          </w:rPr>
                          <m:t xml:space="preserve">потр</m:t>
                        </m:r>
                      </m:sub>
                    </m:sSub>
                  </m:e>
                </m:d>
              </m:num>
              <m:den>
                <m:sSub>
                  <m:e>
                    <m:r>
                      <w:rPr>
                        <w:rFonts w:ascii="Cambria Math" w:hAnsi="Cambria Math"/>
                      </w:rPr>
                      <m:t xml:space="preserve">P</m:t>
                    </m:r>
                  </m:e>
                  <m:sub>
                    <m:r>
                      <m:rPr>
                        <m:lit/>
                        <m:nor/>
                      </m:rPr>
                      <w:rPr>
                        <w:rFonts w:ascii="Cambria Math" w:hAnsi="Cambria Math"/>
                      </w:rPr>
                      <m:t xml:space="preserve">потр</m:t>
                    </m:r>
                  </m:sub>
                </m:sSub>
              </m:den>
            </m:f>
          </m:e>
        </m:d>
        <m:r>
          <m:rPr>
            <m:lit/>
            <m:nor/>
          </m:rPr>
          <w:rPr>
            <w:rFonts w:ascii="Cambria Math" w:hAnsi="Cambria Math"/>
          </w:rPr>
          <m:t xml:space="preserve">100</m:t>
        </m:r>
        <m:r>
          <m:rPr>
            <m:lit/>
            <m:nor/>
          </m:rPr>
          <w:rPr>
            <w:rFonts w:ascii="Cambria Math" w:hAnsi="Cambria Math"/>
          </w:rPr>
          <m:t xml:space="preserve">%</m:t>
        </m:r>
        <m:r>
          <w:rPr>
            <w:rFonts w:ascii="Cambria Math" w:hAnsi="Cambria Math"/>
          </w:rPr>
          <m:t xml:space="preserve">=</m:t>
        </m:r>
        <m:r>
          <w:rPr>
            <w:rFonts w:ascii="Cambria Math" w:hAnsi="Cambria Math"/>
          </w:rPr>
          <m:t xml:space="preserve">0</m:t>
        </m:r>
        <m:r>
          <m:rPr>
            <m:lit/>
            <m:nor/>
          </m:rPr>
          <w:rPr>
            <w:rFonts w:ascii="Cambria Math" w:hAnsi="Cambria Math"/>
          </w:rPr>
          <m:t xml:space="preserve">.</m:t>
        </m:r>
        <m:r>
          <m:rPr>
            <m:lit/>
            <m:nor/>
          </m:rPr>
          <w:rPr>
            <w:rFonts w:ascii="Cambria Math" w:hAnsi="Cambria Math"/>
          </w:rPr>
          <m:t xml:space="preserve">05</m:t>
        </m:r>
        <m:r>
          <m:rPr>
            <m:lit/>
            <m:nor/>
          </m:rPr>
          <w:rPr>
            <w:rFonts w:ascii="Cambria Math" w:hAnsi="Cambria Math"/>
          </w:rPr>
          <m:t xml:space="preserve">%</m:t>
        </m:r>
      </m:oMath>
    </w:p>
    <w:p>
      <w:pPr>
        <w:pStyle w:val="Normal"/>
        <w:rPr>
          <w:sz w:val="28"/>
          <w:szCs w:val="20"/>
        </w:rPr>
      </w:pPr>
      <w:r>
        <w:rPr>
          <w:sz w:val="28"/>
        </w:rPr>
      </w:r>
      <m:oMath xmlns:m="http://schemas.openxmlformats.org/officeDocument/2006/math">
        <m:sSub>
          <m:e>
            <m:r>
              <w:rPr>
                <w:rFonts w:ascii="Cambria Math" w:hAnsi="Cambria Math"/>
              </w:rPr>
              <m:t xml:space="preserve">Q</m:t>
            </m:r>
          </m:e>
          <m:sub>
            <m:r>
              <m:rPr>
                <m:lit/>
                <m:nor/>
              </m:rPr>
              <w:rPr>
                <w:rFonts w:ascii="Cambria Math" w:hAnsi="Cambria Math"/>
              </w:rPr>
              <m:t xml:space="preserve">потр</m:t>
            </m:r>
          </m:sub>
        </m:sSub>
        <m:r>
          <w:rPr>
            <w:rFonts w:ascii="Cambria Math" w:hAnsi="Cambria Math"/>
          </w:rPr>
          <m:t xml:space="preserve">=</m:t>
        </m:r>
        <m:sSub>
          <m:e>
            <m:r>
              <w:rPr>
                <w:rFonts w:ascii="Cambria Math" w:hAnsi="Cambria Math"/>
              </w:rPr>
              <m:t xml:space="preserve">I</m:t>
            </m:r>
          </m:e>
          <m:sub>
            <m:sSup>
              <m:e>
                <m:r>
                  <w:rPr>
                    <w:rFonts w:ascii="Cambria Math" w:hAnsi="Cambria Math"/>
                  </w:rPr>
                  <m:t xml:space="preserve">1</m:t>
                </m:r>
              </m:e>
              <m:sup>
                <m:r>
                  <w:rPr>
                    <w:rFonts w:ascii="Cambria Math" w:hAnsi="Cambria Math"/>
                  </w:rPr>
                  <m:t xml:space="preserve">2</m:t>
                </m:r>
              </m:sup>
            </m:sSup>
          </m:sub>
        </m:sSub>
        <m:sSub>
          <m:e>
            <m:r>
              <w:rPr>
                <w:rFonts w:ascii="Cambria Math" w:hAnsi="Cambria Math"/>
              </w:rPr>
              <m:t xml:space="preserve">X</m:t>
            </m:r>
          </m:e>
          <m:sub>
            <m:r>
              <w:rPr>
                <w:rFonts w:ascii="Cambria Math" w:hAnsi="Cambria Math"/>
              </w:rPr>
              <m:t xml:space="preserve">L</m:t>
            </m:r>
            <m:r>
              <w:rPr>
                <w:rFonts w:ascii="Cambria Math" w:hAnsi="Cambria Math"/>
              </w:rPr>
              <m:t xml:space="preserve">1</m:t>
            </m:r>
          </m:sub>
        </m:sSub>
        <m:r>
          <w:rPr>
            <w:rFonts w:ascii="Cambria Math" w:hAnsi="Cambria Math"/>
          </w:rPr>
          <m:t xml:space="preserve">−</m:t>
        </m:r>
        <m:sSub>
          <m:e>
            <m:r>
              <w:rPr>
                <w:rFonts w:ascii="Cambria Math" w:hAnsi="Cambria Math"/>
              </w:rPr>
              <m:t xml:space="preserve">I</m:t>
            </m:r>
          </m:e>
          <m:sub>
            <m:sSup>
              <m:e>
                <m:r>
                  <w:rPr>
                    <w:rFonts w:ascii="Cambria Math" w:hAnsi="Cambria Math"/>
                  </w:rPr>
                  <m:t xml:space="preserve">2</m:t>
                </m:r>
              </m:e>
              <m:sup>
                <m:r>
                  <w:rPr>
                    <w:rFonts w:ascii="Cambria Math" w:hAnsi="Cambria Math"/>
                  </w:rPr>
                  <m:t xml:space="preserve">2</m:t>
                </m:r>
              </m:sup>
            </m:sSup>
          </m:sub>
        </m:sSub>
        <m:sSub>
          <m:e>
            <m:r>
              <w:rPr>
                <w:rFonts w:ascii="Cambria Math" w:hAnsi="Cambria Math"/>
              </w:rPr>
              <m:t xml:space="preserve">X</m:t>
            </m:r>
          </m:e>
          <m:sub>
            <m:r>
              <w:rPr>
                <w:rFonts w:ascii="Cambria Math" w:hAnsi="Cambria Math"/>
              </w:rPr>
              <m:t xml:space="preserve">C</m:t>
            </m:r>
            <m:r>
              <w:rPr>
                <w:rFonts w:ascii="Cambria Math" w:hAnsi="Cambria Math"/>
              </w:rPr>
              <m:t xml:space="preserve">2</m:t>
            </m:r>
          </m:sub>
        </m:sSub>
        <m:r>
          <w:rPr>
            <w:rFonts w:ascii="Cambria Math" w:hAnsi="Cambria Math"/>
          </w:rPr>
          <m:t xml:space="preserve">−</m:t>
        </m:r>
        <m:sSub>
          <m:e>
            <m:r>
              <w:rPr>
                <w:rFonts w:ascii="Cambria Math" w:hAnsi="Cambria Math"/>
              </w:rPr>
              <m:t xml:space="preserve">I</m:t>
            </m:r>
          </m:e>
          <m:sub>
            <m:sSup>
              <m:e>
                <m:r>
                  <w:rPr>
                    <w:rFonts w:ascii="Cambria Math" w:hAnsi="Cambria Math"/>
                  </w:rPr>
                  <m:t xml:space="preserve">3</m:t>
                </m:r>
              </m:e>
              <m:sup>
                <m:r>
                  <w:rPr>
                    <w:rFonts w:ascii="Cambria Math" w:hAnsi="Cambria Math"/>
                  </w:rPr>
                  <m:t xml:space="preserve">2</m:t>
                </m:r>
              </m:sup>
            </m:sSup>
          </m:sub>
        </m:sSub>
        <m:sSub>
          <m:e>
            <m:r>
              <w:rPr>
                <w:rFonts w:ascii="Cambria Math" w:hAnsi="Cambria Math"/>
              </w:rPr>
              <m:t xml:space="preserve">X</m:t>
            </m:r>
          </m:e>
          <m:sub>
            <m:r>
              <w:rPr>
                <w:rFonts w:ascii="Cambria Math" w:hAnsi="Cambria Math"/>
              </w:rPr>
              <m:t xml:space="preserve">C</m:t>
            </m:r>
            <m:r>
              <w:rPr>
                <w:rFonts w:ascii="Cambria Math" w:hAnsi="Cambria Math"/>
              </w:rPr>
              <m:t xml:space="preserve">3</m:t>
            </m:r>
          </m:sub>
        </m:sSub>
        <m:r>
          <w:rPr>
            <w:rFonts w:ascii="Cambria Math" w:hAnsi="Cambria Math"/>
          </w:rPr>
          <m:t xml:space="preserve">=</m:t>
        </m:r>
        <m:r>
          <w:rPr>
            <w:rFonts w:ascii="Cambria Math" w:hAnsi="Cambria Math"/>
          </w:rPr>
          <m:t xml:space="preserve">−</m:t>
        </m:r>
        <m:r>
          <m:rPr>
            <m:lit/>
            <m:nor/>
          </m:rPr>
          <w:rPr>
            <w:rFonts w:ascii="Cambria Math" w:hAnsi="Cambria Math"/>
          </w:rPr>
          <m:t xml:space="preserve">9608</m:t>
        </m:r>
        <m:r>
          <m:rPr>
            <m:lit/>
            <m:nor/>
          </m:rPr>
          <w:rPr>
            <w:rFonts w:ascii="Cambria Math" w:hAnsi="Cambria Math"/>
          </w:rPr>
          <m:t xml:space="preserve">вар</m:t>
        </m:r>
      </m:oMath>
      <w:r>
        <w:rPr>
          <w:sz w:val="28"/>
        </w:rPr>
        <w:t>,</w:t>
        <w:tab/>
      </w:r>
      <w:r>
        <w:rPr>
          <w:sz w:val="28"/>
        </w:rPr>
      </w:r>
      <m:oMath xmlns:m="http://schemas.openxmlformats.org/officeDocument/2006/math">
        <m:sSub>
          <m:e>
            <m:r>
              <w:rPr>
                <w:rFonts w:ascii="Cambria Math" w:hAnsi="Cambria Math"/>
              </w:rPr>
              <m:t xml:space="preserve">Q</m:t>
            </m:r>
          </m:e>
          <m:sub>
            <m:r>
              <m:rPr>
                <m:lit/>
                <m:nor/>
              </m:rPr>
              <w:rPr>
                <w:rFonts w:ascii="Cambria Math" w:hAnsi="Cambria Math"/>
              </w:rPr>
              <m:t xml:space="preserve">ист</m:t>
            </m:r>
          </m:sub>
        </m:sSub>
        <m:r>
          <w:rPr>
            <w:rFonts w:ascii="Cambria Math" w:hAnsi="Cambria Math"/>
          </w:rPr>
          <m:t xml:space="preserve">=</m:t>
        </m:r>
        <m:sSub>
          <m:e>
            <m:r>
              <w:rPr>
                <w:rFonts w:ascii="Cambria Math" w:hAnsi="Cambria Math"/>
              </w:rPr>
              <m:t xml:space="preserve">Q</m:t>
            </m:r>
          </m:e>
          <m:sub>
            <m:r>
              <m:rPr>
                <m:lit/>
                <m:nor/>
              </m:rPr>
              <w:rPr>
                <w:rFonts w:ascii="Cambria Math" w:hAnsi="Cambria Math"/>
              </w:rPr>
              <m:t xml:space="preserve">потр</m:t>
            </m:r>
          </m:sub>
        </m:sSub>
      </m:oMath>
    </w:p>
    <w:p>
      <w:pPr>
        <w:pStyle w:val="Normal"/>
        <w:rPr>
          <w:sz w:val="28"/>
          <w:szCs w:val="20"/>
        </w:rPr>
      </w:pPr>
      <w:r>
        <w:rPr>
          <w:sz w:val="28"/>
        </w:rPr>
      </w:r>
      <m:oMath xmlns:m="http://schemas.openxmlformats.org/officeDocument/2006/math">
        <m:r>
          <w:rPr>
            <w:rFonts w:ascii="Cambria Math" w:hAnsi="Cambria Math"/>
          </w:rPr>
          <m:t xml:space="preserve">ΔQ</m:t>
        </m:r>
        <m:r>
          <w:rPr>
            <w:rFonts w:ascii="Cambria Math" w:hAnsi="Cambria Math"/>
          </w:rPr>
          <m:t xml:space="preserve">=</m:t>
        </m:r>
        <m:d>
          <m:dPr>
            <m:begChr m:val="["/>
            <m:endChr m:val="]"/>
          </m:dPr>
          <m:e>
            <m:f>
              <m:num>
                <m:d>
                  <m:dPr>
                    <m:begChr m:val="("/>
                    <m:endChr m:val=")"/>
                  </m:dPr>
                  <m:e>
                    <m:sSub>
                      <m:e>
                        <m:r>
                          <w:rPr>
                            <w:rFonts w:ascii="Cambria Math" w:hAnsi="Cambria Math"/>
                          </w:rPr>
                          <m:t xml:space="preserve">Q</m:t>
                        </m:r>
                      </m:e>
                      <m:sub>
                        <m:r>
                          <m:rPr>
                            <m:lit/>
                            <m:nor/>
                          </m:rPr>
                          <w:rPr>
                            <w:rFonts w:ascii="Cambria Math" w:hAnsi="Cambria Math"/>
                          </w:rPr>
                          <m:t xml:space="preserve">ист</m:t>
                        </m:r>
                      </m:sub>
                    </m:sSub>
                    <m:r>
                      <w:rPr>
                        <w:rFonts w:ascii="Cambria Math" w:hAnsi="Cambria Math"/>
                      </w:rPr>
                      <m:t xml:space="preserve">−</m:t>
                    </m:r>
                    <m:sSub>
                      <m:e>
                        <m:r>
                          <w:rPr>
                            <w:rFonts w:ascii="Cambria Math" w:hAnsi="Cambria Math"/>
                          </w:rPr>
                          <m:t xml:space="preserve">Q</m:t>
                        </m:r>
                      </m:e>
                      <m:sub>
                        <m:r>
                          <m:rPr>
                            <m:lit/>
                            <m:nor/>
                          </m:rPr>
                          <w:rPr>
                            <w:rFonts w:ascii="Cambria Math" w:hAnsi="Cambria Math"/>
                          </w:rPr>
                          <m:t xml:space="preserve">потр</m:t>
                        </m:r>
                      </m:sub>
                    </m:sSub>
                  </m:e>
                </m:d>
              </m:num>
              <m:den>
                <m:sSub>
                  <m:e>
                    <m:r>
                      <w:rPr>
                        <w:rFonts w:ascii="Cambria Math" w:hAnsi="Cambria Math"/>
                      </w:rPr>
                      <m:t xml:space="preserve">Q</m:t>
                    </m:r>
                  </m:e>
                  <m:sub>
                    <m:r>
                      <m:rPr>
                        <m:lit/>
                        <m:nor/>
                      </m:rPr>
                      <w:rPr>
                        <w:rFonts w:ascii="Cambria Math" w:hAnsi="Cambria Math"/>
                      </w:rPr>
                      <m:t xml:space="preserve">потр</m:t>
                    </m:r>
                  </m:sub>
                </m:sSub>
              </m:den>
            </m:f>
          </m:e>
        </m:d>
        <m:r>
          <m:rPr>
            <m:lit/>
            <m:nor/>
          </m:rPr>
          <w:rPr>
            <w:rFonts w:ascii="Cambria Math" w:hAnsi="Cambria Math"/>
          </w:rPr>
          <m:t xml:space="preserve">100</m:t>
        </m:r>
        <m:r>
          <m:rPr>
            <m:lit/>
            <m:nor/>
          </m:rPr>
          <w:rPr>
            <w:rFonts w:ascii="Cambria Math" w:hAnsi="Cambria Math"/>
          </w:rPr>
          <m:t xml:space="preserve">%</m:t>
        </m:r>
        <m:r>
          <w:rPr>
            <w:rFonts w:ascii="Cambria Math" w:hAnsi="Cambria Math"/>
          </w:rPr>
          <m:t xml:space="preserve">=</m:t>
        </m:r>
        <m:r>
          <w:rPr>
            <w:rFonts w:ascii="Cambria Math" w:hAnsi="Cambria Math"/>
          </w:rPr>
          <m:t xml:space="preserve">0</m:t>
        </m:r>
        <m:r>
          <m:rPr>
            <m:lit/>
            <m:nor/>
          </m:rPr>
          <w:rPr>
            <w:rFonts w:ascii="Cambria Math" w:hAnsi="Cambria Math"/>
          </w:rPr>
          <m:t xml:space="preserve">.</m:t>
        </m:r>
        <m:r>
          <m:rPr>
            <m:lit/>
            <m:nor/>
          </m:rPr>
          <w:rPr>
            <w:rFonts w:ascii="Cambria Math" w:hAnsi="Cambria Math"/>
          </w:rPr>
          <m:t xml:space="preserve">05</m:t>
        </m:r>
        <m:r>
          <m:rPr>
            <m:lit/>
            <m:nor/>
          </m:rPr>
          <w:rPr>
            <w:rFonts w:ascii="Cambria Math" w:hAnsi="Cambria Math"/>
          </w:rPr>
          <m:t xml:space="preserve">%</m:t>
        </m:r>
      </m:oMath>
    </w:p>
    <w:p>
      <w:pPr>
        <w:pStyle w:val="Normal"/>
        <w:rPr>
          <w:sz w:val="28"/>
        </w:rPr>
      </w:pPr>
      <w:r>
        <w:rPr>
          <w:sz w:val="28"/>
          <w:szCs w:val="20"/>
        </w:rPr>
        <w:t>Баланс мощности сходится.</w:t>
      </w:r>
    </w:p>
    <w:p>
      <w:pPr>
        <w:pStyle w:val="Normal"/>
        <w:jc w:val="both"/>
        <w:rPr>
          <w:sz w:val="28"/>
          <w:szCs w:val="20"/>
        </w:rPr>
      </w:pPr>
      <w:r>
        <w:rPr>
          <w:sz w:val="28"/>
          <w:szCs w:val="20"/>
        </w:rPr>
      </w:r>
      <w:r>
        <w:br w:type="page"/>
      </w:r>
    </w:p>
    <w:p>
      <w:pPr>
        <w:pStyle w:val="Heading1"/>
        <w:numPr>
          <w:ilvl w:val="0"/>
          <w:numId w:val="1"/>
        </w:numPr>
        <w:spacing w:before="0" w:after="240"/>
        <w:jc w:val="center"/>
        <w:rPr>
          <w:sz w:val="44"/>
        </w:rPr>
      </w:pPr>
      <w:r>
        <w:rPr>
          <w:sz w:val="44"/>
        </w:rPr>
        <w:t>Глава 4.</w:t>
      </w:r>
    </w:p>
    <w:p>
      <w:pPr>
        <w:pStyle w:val="Heading1"/>
        <w:numPr>
          <w:ilvl w:val="0"/>
          <w:numId w:val="1"/>
        </w:numPr>
        <w:spacing w:before="0" w:after="240"/>
        <w:jc w:val="center"/>
        <w:rPr>
          <w:sz w:val="40"/>
        </w:rPr>
      </w:pPr>
      <w:r>
        <w:rPr>
          <w:sz w:val="40"/>
        </w:rPr>
        <w:t>Периодические несинусоидальные ЭДС, токи и напряжения в электрических цепях.</w:t>
      </w:r>
    </w:p>
    <w:p>
      <w:pPr>
        <w:pStyle w:val="TextBody"/>
        <w:numPr>
          <w:ilvl w:val="0"/>
          <w:numId w:val="0"/>
        </w:numPr>
        <w:spacing w:before="240" w:after="240"/>
        <w:jc w:val="both"/>
        <w:outlineLvl w:val="0"/>
        <w:rPr>
          <w:i/>
          <w:i/>
          <w:iCs/>
          <w:sz w:val="36"/>
          <w:szCs w:val="28"/>
        </w:rPr>
      </w:pPr>
      <w:bookmarkStart w:id="31" w:name="41"/>
      <w:r>
        <w:rPr>
          <w:i/>
          <w:iCs/>
          <w:sz w:val="36"/>
          <w:szCs w:val="28"/>
        </w:rPr>
        <w:t xml:space="preserve">4.1. </w:t>
      </w:r>
      <w:bookmarkEnd w:id="31"/>
      <w:r>
        <w:rPr>
          <w:i/>
          <w:iCs/>
          <w:sz w:val="36"/>
          <w:szCs w:val="28"/>
        </w:rPr>
        <w:t>Причины возникновения периодических несинусоидальных ЭДС, токов и напряжений.</w:t>
      </w:r>
    </w:p>
    <w:p>
      <w:pPr>
        <w:pStyle w:val="21"/>
        <w:jc w:val="both"/>
        <w:rPr/>
      </w:pPr>
      <w:r>
        <w:rPr/>
        <w:t>При генерировании, трансформации, распределении и потреблении электроэнергии возникают искажения формы синусоидальных ЭДС, напряжений и токов.</w:t>
      </w:r>
    </w:p>
    <w:p>
      <w:pPr>
        <w:pStyle w:val="21"/>
        <w:jc w:val="both"/>
        <w:rPr/>
      </w:pPr>
      <w:r>
        <w:rPr/>
        <w:t>Несинусоидальные токи в цепях возникают при синусои</w:t>
        <w:softHyphen/>
        <w:t>дальных ЭДС и напряжениях источников электрической энер</w:t>
        <w:softHyphen/>
        <w:t xml:space="preserve">гии, если цепи содержат нелинейные элементы. </w:t>
      </w:r>
      <w:r>
        <w:rPr/>
        <w:t>Т</w:t>
      </w:r>
      <w:r>
        <w:rPr/>
        <w:t>ак, в катушке  с ферромагнитным магнитопроводом, которая является нели</w:t>
        <w:softHyphen/>
        <w:t>нейным элементом, при синусоидальном напряжении сети ток несинусоидальный. Подобное явление наблюдается в промыш</w:t>
        <w:softHyphen/>
        <w:t>ленных городских сетях, когда в качестве осветительных при</w:t>
        <w:softHyphen/>
        <w:t>боров используются люминесцентные лампы, имеющие нели</w:t>
        <w:softHyphen/>
        <w:t xml:space="preserve">нейные вольт- амперные характеристики. </w:t>
      </w:r>
      <w:r>
        <mc:AlternateContent>
          <mc:Choice Requires="wps">
            <w:drawing>
              <wp:anchor behindDoc="0" distT="0" distB="0" distL="114935" distR="114935" simplePos="0" locked="0" layoutInCell="1" allowOverlap="1" relativeHeight="898">
                <wp:simplePos x="0" y="0"/>
                <wp:positionH relativeFrom="column">
                  <wp:posOffset>-4445</wp:posOffset>
                </wp:positionH>
                <wp:positionV relativeFrom="paragraph">
                  <wp:posOffset>-4445</wp:posOffset>
                </wp:positionV>
                <wp:extent cx="4182110" cy="2841625"/>
                <wp:effectExtent l="0" t="0" r="0" b="0"/>
                <wp:wrapSquare wrapText="bothSides"/>
                <wp:docPr id="106" name="Frame1"/>
                <a:graphic xmlns:a="http://schemas.openxmlformats.org/drawingml/2006/main">
                  <a:graphicData uri="http://schemas.microsoft.com/office/word/2010/wordprocessingShape">
                    <wps:wsp>
                      <wps:cNvSpPr txBox="1"/>
                      <wps:spPr>
                        <a:xfrm>
                          <a:off x="0" y="0"/>
                          <a:ext cx="4182110" cy="2841625"/>
                        </a:xfrm>
                        <a:prstGeom prst="rect"/>
                        <a:solidFill>
                          <a:srgbClr val="FFFFFF"/>
                        </a:solidFill>
                        <a:ln w="9525">
                          <a:solidFill>
                            <a:srgbClr val="000000"/>
                          </a:solidFill>
                        </a:ln>
                      </wps:spPr>
                      <wps:txbx>
                        <w:txbxContent>
                          <w:p>
                            <w:pPr>
                              <w:pStyle w:val="21"/>
                              <w:rPr/>
                            </w:pPr>
                            <w:r>
                              <w:rPr/>
                              <w:drawing>
                                <wp:inline distT="0" distB="0" distL="0" distR="0">
                                  <wp:extent cx="3979545" cy="2731135"/>
                                  <wp:effectExtent l="0" t="0" r="0" b="0"/>
                                  <wp:docPr id="107" name="Image9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95" descr=""/>
                                          <pic:cNvPicPr>
                                            <a:picLocks noChangeAspect="1" noChangeArrowheads="1"/>
                                          </pic:cNvPicPr>
                                        </pic:nvPicPr>
                                        <pic:blipFill>
                                          <a:blip r:embed="rId382"/>
                                          <a:srcRect l="-5" t="-8" r="-5" b="-8"/>
                                          <a:stretch>
                                            <a:fillRect/>
                                          </a:stretch>
                                        </pic:blipFill>
                                        <pic:spPr bwMode="auto">
                                          <a:xfrm>
                                            <a:off x="0" y="0"/>
                                            <a:ext cx="3979545" cy="2731135"/>
                                          </a:xfrm>
                                          <a:prstGeom prst="rect">
                                            <a:avLst/>
                                          </a:prstGeom>
                                        </pic:spPr>
                                      </pic:pic>
                                    </a:graphicData>
                                  </a:graphic>
                                </wp:inline>
                              </w:drawing>
                            </w:r>
                          </w:p>
                        </w:txbxContent>
                      </wps:txbx>
                      <wps:bodyPr anchor="t" lIns="91440" tIns="45720" rIns="91440" bIns="45720">
                        <a:spAutoFit/>
                      </wps:bodyPr>
                    </wps:wsp>
                  </a:graphicData>
                </a:graphic>
              </wp:anchor>
            </w:drawing>
          </mc:Choice>
          <mc:Fallback>
            <w:pict>
              <v:rect fillcolor="#FFFFFF" strokecolor="#000000" strokeweight="0pt" style="position:absolute;rotation:0;width:329.3pt;height:223.75pt;mso-wrap-distance-left:9.05pt;mso-wrap-distance-right:9.05pt;margin-top:-0.35pt;mso-position-vertical-relative:text;margin-left:-0.35pt;mso-position-horizontal-relative:text">
                <v:textbox>
                  <w:txbxContent>
                    <w:p>
                      <w:pPr>
                        <w:pStyle w:val="21"/>
                        <w:rPr/>
                      </w:pPr>
                      <w:r>
                        <w:rPr/>
                        <w:drawing>
                          <wp:inline distT="0" distB="0" distL="0" distR="0">
                            <wp:extent cx="3979545" cy="2731135"/>
                            <wp:effectExtent l="0" t="0" r="0" b="0"/>
                            <wp:docPr id="108" name="Image9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95" descr=""/>
                                    <pic:cNvPicPr>
                                      <a:picLocks noChangeAspect="1" noChangeArrowheads="1"/>
                                    </pic:cNvPicPr>
                                  </pic:nvPicPr>
                                  <pic:blipFill>
                                    <a:blip r:embed="rId382"/>
                                    <a:srcRect l="-5" t="-8" r="-5" b="-8"/>
                                    <a:stretch>
                                      <a:fillRect/>
                                    </a:stretch>
                                  </pic:blipFill>
                                  <pic:spPr bwMode="auto">
                                    <a:xfrm>
                                      <a:off x="0" y="0"/>
                                      <a:ext cx="3979545" cy="2731135"/>
                                    </a:xfrm>
                                    <a:prstGeom prst="rect">
                                      <a:avLst/>
                                    </a:prstGeom>
                                  </pic:spPr>
                                </pic:pic>
                              </a:graphicData>
                            </a:graphic>
                          </wp:inline>
                        </w:drawing>
                      </w:r>
                    </w:p>
                  </w:txbxContent>
                </v:textbox>
                <w10:wrap type="square"/>
              </v:rect>
            </w:pict>
          </mc:Fallback>
        </mc:AlternateContent>
      </w:r>
    </w:p>
    <w:p>
      <w:pPr>
        <w:pStyle w:val="21"/>
        <w:jc w:val="both"/>
        <w:rPr/>
      </w:pPr>
      <w:r>
        <w:rPr/>
        <w:t>Нелинейные элементы широко используются в электриче</w:t>
        <w:softHyphen/>
        <w:t>ских цепях автоматики, управления, релейной защиты и т. д. Эти нелинейные элементы (стабилизаторы напряжения, умно</w:t>
        <w:softHyphen/>
        <w:t>жители и делители частоты, магнитные усилители и т. п.) при</w:t>
        <w:softHyphen/>
        <w:t>водят к искажению формы кривых напряжения или тока.</w:t>
      </w:r>
    </w:p>
    <w:p>
      <w:pPr>
        <w:pStyle w:val="21"/>
        <w:jc w:val="both"/>
        <w:rPr/>
      </w:pPr>
      <w:r>
        <w:rPr/>
        <w:t>Известно, что постоянный ток в энергетической электронике получают преобразованием переменного синусоидального тока с помощью выпрямителей, в которых используются нелинейные элементы — диоды. Естественно, что в таких электрических цепях возникают как несинусоидальные токи, так и несинусоидальные напряжения. На рис. 4.1.а-б приведены временные диаграммы напряжений и токов однополупериодного и двухполупериодного выпрямителей, работающих на резистивную нагрузку.  В настоящее время широкое распространение получила им</w:t>
        <w:softHyphen/>
        <w:t>пульсная техника, т. е. отрасль радиоэлектроники, в которой для решения определенных задач используют импульсные устройства. Формы импульсов на</w:t>
        <w:softHyphen/>
        <w:t xml:space="preserve">пряжений в импульсной технике весьма разнообразны. </w:t>
      </w:r>
    </w:p>
    <w:p>
      <w:pPr>
        <w:pStyle w:val="21"/>
        <w:jc w:val="both"/>
        <w:rPr/>
      </w:pPr>
      <w:r>
        <w:rPr/>
        <w:t>Основ</w:t>
        <w:softHyphen/>
        <w:t>ное распространение получили импульсы треугольной, прямоугольной, трапецеидальной формы и др. (рис 4.2 а-в)</w:t>
      </w:r>
    </w:p>
    <w:p>
      <w:pPr>
        <w:pStyle w:val="21"/>
        <w:jc w:val="both"/>
        <w:rPr/>
      </w:pPr>
      <w:r>
        <w:rPr/>
        <w:t>П</w:t>
      </w:r>
      <w:r>
        <w:rPr/>
        <w:t>оявление в электрических цепях несинусоидальных напря</w:t>
        <w:softHyphen/>
        <w:t>жений и токов может привести к весьма нежелательным по</w:t>
        <w:softHyphen/>
        <w:t>следствиям. Несинусоидальные токи вызывают дополни</w:t>
        <w:softHyphen/>
        <w:t>тельные потери мощности, ухудшают характеристики двигате</w:t>
        <w:softHyphen/>
        <w:t xml:space="preserve">лей, создают большие помехи в линиях связи, каналах телемеханики и т. д. Заметим, что допустимое содержание гармоник оценивается </w:t>
      </w:r>
      <w:r>
        <mc:AlternateContent>
          <mc:Choice Requires="wps">
            <w:drawing>
              <wp:anchor behindDoc="0" distT="0" distB="0" distL="114935" distR="114935" simplePos="0" locked="0" layoutInCell="1" allowOverlap="1" relativeHeight="899">
                <wp:simplePos x="0" y="0"/>
                <wp:positionH relativeFrom="column">
                  <wp:posOffset>-4445</wp:posOffset>
                </wp:positionH>
                <wp:positionV relativeFrom="paragraph">
                  <wp:posOffset>-4445</wp:posOffset>
                </wp:positionV>
                <wp:extent cx="3979545" cy="2709545"/>
                <wp:effectExtent l="0" t="0" r="0" b="0"/>
                <wp:wrapSquare wrapText="bothSides"/>
                <wp:docPr id="109" name="Frame2"/>
                <a:graphic xmlns:a="http://schemas.openxmlformats.org/drawingml/2006/main">
                  <a:graphicData uri="http://schemas.microsoft.com/office/word/2010/wordprocessingShape">
                    <wps:wsp>
                      <wps:cNvSpPr txBox="1"/>
                      <wps:spPr>
                        <a:xfrm>
                          <a:off x="0" y="0"/>
                          <a:ext cx="3979545" cy="2709545"/>
                        </a:xfrm>
                        <a:prstGeom prst="rect"/>
                        <a:solidFill>
                          <a:srgbClr val="FFFFFF"/>
                        </a:solidFill>
                        <a:ln w="9525">
                          <a:solidFill>
                            <a:srgbClr val="000000"/>
                          </a:solidFill>
                        </a:ln>
                      </wps:spPr>
                      <wps:txbx>
                        <w:txbxContent>
                          <w:p>
                            <w:pPr>
                              <w:pStyle w:val="21"/>
                              <w:jc w:val="both"/>
                              <w:rPr/>
                            </w:pPr>
                            <w:r>
                              <w:rPr/>
                              <w:drawing>
                                <wp:inline distT="0" distB="0" distL="0" distR="0">
                                  <wp:extent cx="3776980" cy="2599055"/>
                                  <wp:effectExtent l="0" t="0" r="0" b="0"/>
                                  <wp:docPr id="110" name="Image9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96" descr=""/>
                                          <pic:cNvPicPr>
                                            <a:picLocks noChangeAspect="1" noChangeArrowheads="1"/>
                                          </pic:cNvPicPr>
                                        </pic:nvPicPr>
                                        <pic:blipFill>
                                          <a:blip r:embed="rId383"/>
                                          <a:srcRect l="-5" t="-7" r="-5" b="-7"/>
                                          <a:stretch>
                                            <a:fillRect/>
                                          </a:stretch>
                                        </pic:blipFill>
                                        <pic:spPr bwMode="auto">
                                          <a:xfrm>
                                            <a:off x="0" y="0"/>
                                            <a:ext cx="3776980" cy="2599055"/>
                                          </a:xfrm>
                                          <a:prstGeom prst="rect">
                                            <a:avLst/>
                                          </a:prstGeom>
                                        </pic:spPr>
                                      </pic:pic>
                                    </a:graphicData>
                                  </a:graphic>
                                </wp:inline>
                              </w:drawing>
                            </w:r>
                          </w:p>
                        </w:txbxContent>
                      </wps:txbx>
                      <wps:bodyPr anchor="t" lIns="91440" tIns="45720" rIns="91440" bIns="45720">
                        <a:spAutoFit/>
                      </wps:bodyPr>
                    </wps:wsp>
                  </a:graphicData>
                </a:graphic>
              </wp:anchor>
            </w:drawing>
          </mc:Choice>
          <mc:Fallback>
            <w:pict>
              <v:rect fillcolor="#FFFFFF" strokecolor="#000000" strokeweight="0pt" style="position:absolute;rotation:0;width:313.35pt;height:213.35pt;mso-wrap-distance-left:9.05pt;mso-wrap-distance-right:9.05pt;margin-top:-0.35pt;mso-position-vertical-relative:text;margin-left:-0.35pt;mso-position-horizontal-relative:text">
                <v:textbox>
                  <w:txbxContent>
                    <w:p>
                      <w:pPr>
                        <w:pStyle w:val="21"/>
                        <w:jc w:val="both"/>
                        <w:rPr/>
                      </w:pPr>
                      <w:r>
                        <w:rPr/>
                        <w:drawing>
                          <wp:inline distT="0" distB="0" distL="0" distR="0">
                            <wp:extent cx="3776980" cy="2599055"/>
                            <wp:effectExtent l="0" t="0" r="0" b="0"/>
                            <wp:docPr id="111" name="Image9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96" descr=""/>
                                    <pic:cNvPicPr>
                                      <a:picLocks noChangeAspect="1" noChangeArrowheads="1"/>
                                    </pic:cNvPicPr>
                                  </pic:nvPicPr>
                                  <pic:blipFill>
                                    <a:blip r:embed="rId383"/>
                                    <a:srcRect l="-5" t="-7" r="-5" b="-7"/>
                                    <a:stretch>
                                      <a:fillRect/>
                                    </a:stretch>
                                  </pic:blipFill>
                                  <pic:spPr bwMode="auto">
                                    <a:xfrm>
                                      <a:off x="0" y="0"/>
                                      <a:ext cx="3776980" cy="2599055"/>
                                    </a:xfrm>
                                    <a:prstGeom prst="rect">
                                      <a:avLst/>
                                    </a:prstGeom>
                                  </pic:spPr>
                                </pic:pic>
                              </a:graphicData>
                            </a:graphic>
                          </wp:inline>
                        </w:drawing>
                      </w:r>
                    </w:p>
                  </w:txbxContent>
                </v:textbox>
                <w10:wrap type="square"/>
              </v:rect>
            </w:pict>
          </mc:Fallback>
        </mc:AlternateContent>
      </w:r>
    </w:p>
    <w:p>
      <w:pPr>
        <w:pStyle w:val="21"/>
        <w:jc w:val="both"/>
        <w:rPr>
          <w:sz w:val="18"/>
        </w:rPr>
      </w:pPr>
      <w:r>
        <w:rPr/>
        <w:t>коэффициентом гармоник К</w:t>
      </w:r>
      <w:r>
        <w:rPr>
          <w:vertAlign w:val="subscript"/>
        </w:rPr>
        <w:t>г</w:t>
      </w:r>
      <w:r>
        <w:rPr/>
        <w:t>. Для промышленных сетей К</w:t>
      </w:r>
      <w:r>
        <w:rPr>
          <w:vertAlign w:val="subscript"/>
        </w:rPr>
        <w:t>г</w:t>
      </w:r>
      <w:r>
        <w:rPr/>
        <w:t>≤ 5%, т. е. в этом случае кривая напряжения на экране осциллографа визуально не отли</w:t>
        <w:softHyphen/>
        <w:t>чается от синусоиды и это напряжение длительно допустимо на выводах любого приемника электрической энергии.</w:t>
      </w:r>
    </w:p>
    <w:p>
      <w:pPr>
        <w:pStyle w:val="TextBody"/>
        <w:numPr>
          <w:ilvl w:val="0"/>
          <w:numId w:val="0"/>
        </w:numPr>
        <w:spacing w:before="240" w:after="240"/>
        <w:jc w:val="both"/>
        <w:outlineLvl w:val="0"/>
        <w:rPr>
          <w:i/>
          <w:i/>
          <w:iCs/>
          <w:sz w:val="36"/>
          <w:szCs w:val="28"/>
        </w:rPr>
      </w:pPr>
      <w:bookmarkStart w:id="32" w:name="42"/>
      <w:r>
        <w:rPr>
          <w:i/>
          <w:iCs/>
          <w:sz w:val="36"/>
          <w:szCs w:val="28"/>
        </w:rPr>
        <w:t>4.2</w:t>
      </w:r>
      <w:bookmarkEnd w:id="32"/>
      <w:r>
        <w:rPr>
          <w:i/>
          <w:iCs/>
          <w:sz w:val="36"/>
          <w:szCs w:val="28"/>
        </w:rPr>
        <w:t xml:space="preserve"> Способы представления периодических несинусоидальных величин.</w:t>
      </w:r>
    </w:p>
    <w:p>
      <w:pPr>
        <w:pStyle w:val="21"/>
        <w:jc w:val="both"/>
        <w:rPr/>
      </w:pPr>
      <w:r>
        <w:rPr/>
        <w:t>Периодические несинусоидальные величины могут быть представлены временными диаграммами, тригонометрическим рядом Фурье, а также эквивалентными синусоидами. Наиболее наглядными, дающими полное представление о несинусоидаль</w:t>
        <w:softHyphen/>
        <w:t>ной величине являются временные диаграммы, т. е. графики за</w:t>
        <w:softHyphen/>
        <w:t>висимости мгновенных значений от времени (рис. 4.2-4.3)</w:t>
      </w:r>
    </w:p>
    <w:p>
      <w:pPr>
        <w:pStyle w:val="21"/>
        <w:jc w:val="both"/>
        <w:rPr>
          <w:lang w:val="en-US"/>
        </w:rPr>
      </w:pPr>
      <w:r>
        <w:rPr/>
        <w:t>Несинусоидальные ЭДС, токи и напряжения, с которыми приходится встречаться в электротехнике и промышленной электронике, являются периодическими функциями, удовлетво</w:t>
        <w:softHyphen/>
        <w:t>ряющими условиям Дирихле и, следовательно, могут быть представлены тригонометрическим рядом Фурье:</w:t>
      </w:r>
    </w:p>
    <w:p>
      <w:pPr>
        <w:pStyle w:val="21"/>
        <w:jc w:val="both"/>
        <w:rPr/>
      </w:pPr>
      <w:r>
        <w:rPr>
          <w:rFonts w:cs="Arial" w:ascii="Arial" w:hAnsi="Arial"/>
          <w:b w:val="false"/>
          <w:bCs/>
          <w:color w:val="003366"/>
          <w:sz w:val="21"/>
          <w:szCs w:val="21"/>
        </w:rPr>
      </w:r>
      <m:oMath xmlns:m="http://schemas.openxmlformats.org/officeDocument/2006/math">
        <m:r>
          <m:rPr>
            <m:lit/>
            <m:nor/>
          </m:rPr>
          <w:rPr>
            <w:rFonts w:ascii="Cambria Math" w:hAnsi="Cambria Math"/>
          </w:rPr>
          <m:t xml:space="preserve">f </m:t>
        </m:r>
        <m:r>
          <w:rPr>
            <w:rFonts w:ascii="Cambria Math" w:hAnsi="Cambria Math"/>
          </w:rPr>
          <m:t xml:space="preserve">(</m:t>
        </m:r>
        <m:r>
          <w:rPr>
            <w:rFonts w:ascii="Cambria Math" w:hAnsi="Cambria Math"/>
          </w:rPr>
          <m:t xml:space="preserve">ωt</m:t>
        </m:r>
        <m:r>
          <w:rPr>
            <w:rFonts w:ascii="Cambria Math" w:hAnsi="Cambria Math"/>
          </w:rPr>
          <m:t xml:space="preserve">)</m:t>
        </m:r>
        <m:r>
          <w:rPr>
            <w:rFonts w:ascii="Cambria Math" w:hAnsi="Cambria Math"/>
          </w:rPr>
          <m:t xml:space="preserve">=</m:t>
        </m:r>
        <m:sSub>
          <m:e>
            <m:r>
              <w:rPr>
                <w:rFonts w:ascii="Cambria Math" w:hAnsi="Cambria Math"/>
              </w:rPr>
              <m:t xml:space="preserve">A</m:t>
            </m:r>
          </m:e>
          <m:sub>
            <m:r>
              <w:rPr>
                <w:rFonts w:ascii="Cambria Math" w:hAnsi="Cambria Math"/>
              </w:rPr>
              <m:t xml:space="preserve">0</m:t>
            </m:r>
          </m:sub>
        </m:sSub>
        <m:r>
          <w:rPr>
            <w:rFonts w:ascii="Cambria Math" w:hAnsi="Cambria Math"/>
          </w:rPr>
          <m:t xml:space="preserve">+</m:t>
        </m:r>
        <m:sSub>
          <m:e>
            <m:r>
              <w:rPr>
                <w:rFonts w:ascii="Cambria Math" w:hAnsi="Cambria Math"/>
              </w:rPr>
              <m:t xml:space="preserve">A</m:t>
            </m:r>
          </m:e>
          <m:sub>
            <m:r>
              <m:rPr>
                <m:lit/>
                <m:nor/>
              </m:rPr>
              <w:rPr>
                <w:rFonts w:ascii="Cambria Math" w:hAnsi="Cambria Math"/>
              </w:rPr>
              <m:t xml:space="preserve">1m</m:t>
            </m:r>
          </m:sub>
        </m:sSub>
        <m:r>
          <m:rPr>
            <m:lit/>
            <m:nor/>
          </m:rPr>
          <w:rPr>
            <w:rFonts w:ascii="Cambria Math" w:hAnsi="Cambria Math"/>
          </w:rPr>
          <m:t xml:space="preserve">msin</m:t>
        </m:r>
        <m:r>
          <w:rPr>
            <w:rFonts w:ascii="Cambria Math" w:hAnsi="Cambria Math"/>
          </w:rPr>
          <m:t xml:space="preserve">(</m:t>
        </m:r>
        <m:r>
          <w:rPr>
            <w:rFonts w:ascii="Cambria Math" w:hAnsi="Cambria Math"/>
          </w:rPr>
          <m:t xml:space="preserve">ωt</m:t>
        </m:r>
        <m:r>
          <w:rPr>
            <w:rFonts w:ascii="Cambria Math" w:hAnsi="Cambria Math"/>
          </w:rPr>
          <m:t xml:space="preserve">+</m:t>
        </m:r>
        <m:sSub>
          <m:e>
            <m:r>
              <w:rPr>
                <w:rFonts w:ascii="Cambria Math" w:hAnsi="Cambria Math"/>
              </w:rPr>
              <m:t xml:space="preserve">ψ</m:t>
            </m:r>
          </m:e>
          <m:sub>
            <m:r>
              <w:rPr>
                <w:rFonts w:ascii="Cambria Math" w:hAnsi="Cambria Math"/>
              </w:rPr>
              <m:t xml:space="preserve">1</m:t>
            </m:r>
          </m:sub>
        </m:sSub>
        <m:r>
          <w:rPr>
            <w:rFonts w:ascii="Cambria Math" w:hAnsi="Cambria Math"/>
          </w:rPr>
          <m:t xml:space="preserve">)</m:t>
        </m:r>
        <m:r>
          <w:rPr>
            <w:rFonts w:ascii="Cambria Math" w:hAnsi="Cambria Math"/>
          </w:rPr>
          <m:t xml:space="preserve">+</m:t>
        </m:r>
        <m:sSub>
          <m:e>
            <m:r>
              <w:rPr>
                <w:rFonts w:ascii="Cambria Math" w:hAnsi="Cambria Math"/>
              </w:rPr>
              <m:t xml:space="preserve">A</m:t>
            </m:r>
          </m:e>
          <m:sub>
            <m:r>
              <m:rPr>
                <m:lit/>
                <m:nor/>
              </m:rPr>
              <w:rPr>
                <w:rFonts w:ascii="Cambria Math" w:hAnsi="Cambria Math"/>
              </w:rPr>
              <m:t xml:space="preserve">2m</m:t>
            </m:r>
          </m:sub>
        </m:sSub>
        <m:r>
          <m:rPr>
            <m:lit/>
            <m:nor/>
          </m:rPr>
          <w:rPr>
            <w:rFonts w:ascii="Cambria Math" w:hAnsi="Cambria Math"/>
          </w:rPr>
          <m:t xml:space="preserve">sin</m:t>
        </m:r>
        <m:r>
          <w:rPr>
            <w:rFonts w:ascii="Cambria Math" w:hAnsi="Cambria Math"/>
          </w:rPr>
          <m:t xml:space="preserve">(</m:t>
        </m:r>
        <m:r>
          <w:rPr>
            <w:rFonts w:ascii="Cambria Math" w:hAnsi="Cambria Math"/>
          </w:rPr>
          <m:t xml:space="preserve">2</m:t>
        </m:r>
        <m:r>
          <w:rPr>
            <w:rFonts w:ascii="Cambria Math" w:hAnsi="Cambria Math"/>
          </w:rPr>
          <m:t xml:space="preserve">ωt</m:t>
        </m:r>
        <m:r>
          <w:rPr>
            <w:rFonts w:ascii="Cambria Math" w:hAnsi="Cambria Math"/>
          </w:rPr>
          <m:t xml:space="preserve">+</m:t>
        </m:r>
        <m:sSub>
          <m:e>
            <m:r>
              <w:rPr>
                <w:rFonts w:ascii="Cambria Math" w:hAnsi="Cambria Math"/>
              </w:rPr>
              <m:t xml:space="preserve">ψ</m:t>
            </m:r>
          </m:e>
          <m:sub>
            <m:r>
              <w:rPr>
                <w:rFonts w:ascii="Cambria Math" w:hAnsi="Cambria Math"/>
              </w:rPr>
              <m:t xml:space="preserve">2</m:t>
            </m:r>
          </m:sub>
        </m:sSub>
        <m:r>
          <w:rPr>
            <w:rFonts w:ascii="Cambria Math" w:hAnsi="Cambria Math"/>
          </w:rPr>
          <m:t xml:space="preserve">)</m:t>
        </m:r>
        <m:r>
          <w:rPr>
            <w:rFonts w:ascii="Cambria Math" w:hAnsi="Cambria Math"/>
          </w:rPr>
          <m:t xml:space="preserve">+</m:t>
        </m:r>
        <m:r>
          <m:rPr>
            <m:lit/>
            <m:nor/>
          </m:rPr>
          <w:rPr>
            <w:rFonts w:ascii="Cambria Math" w:hAnsi="Cambria Math"/>
          </w:rPr>
          <m:t xml:space="preserve">.</m:t>
        </m:r>
        <m:r>
          <m:rPr>
            <m:lit/>
            <m:nor/>
          </m:rPr>
          <w:rPr>
            <w:rFonts w:ascii="Cambria Math" w:hAnsi="Cambria Math"/>
          </w:rPr>
          <m:t xml:space="preserve">.</m:t>
        </m:r>
        <m:r>
          <m:rPr>
            <m:lit/>
            <m:nor/>
          </m:rPr>
          <w:rPr>
            <w:rFonts w:ascii="Cambria Math" w:hAnsi="Cambria Math"/>
          </w:rPr>
          <m:t xml:space="preserve">.</m:t>
        </m:r>
        <m:r>
          <w:rPr>
            <w:rFonts w:ascii="Cambria Math" w:hAnsi="Cambria Math"/>
          </w:rPr>
          <m:t xml:space="preserve">+</m:t>
        </m:r>
        <m:sSub>
          <m:e>
            <m:r>
              <w:rPr>
                <w:rFonts w:ascii="Cambria Math" w:hAnsi="Cambria Math"/>
              </w:rPr>
              <m:t xml:space="preserve">A</m:t>
            </m:r>
          </m:e>
          <m:sub>
            <m:r>
              <m:rPr>
                <m:lit/>
                <m:nor/>
              </m:rPr>
              <w:rPr>
                <w:rFonts w:ascii="Cambria Math" w:hAnsi="Cambria Math"/>
              </w:rPr>
              <m:t xml:space="preserve">km</m:t>
            </m:r>
          </m:sub>
        </m:sSub>
        <m:r>
          <m:rPr>
            <m:lit/>
            <m:nor/>
          </m:rPr>
          <w:rPr>
            <w:rFonts w:ascii="Cambria Math" w:hAnsi="Cambria Math"/>
          </w:rPr>
          <m:t xml:space="preserve">sin</m:t>
        </m:r>
        <m:r>
          <w:rPr>
            <w:rFonts w:ascii="Cambria Math" w:hAnsi="Cambria Math"/>
          </w:rPr>
          <m:t xml:space="preserve">(</m:t>
        </m:r>
        <m:r>
          <w:rPr>
            <w:rFonts w:ascii="Cambria Math" w:hAnsi="Cambria Math"/>
          </w:rPr>
          <m:t xml:space="preserve">kωt</m:t>
        </m:r>
        <m:r>
          <w:rPr>
            <w:rFonts w:ascii="Cambria Math" w:hAnsi="Cambria Math"/>
          </w:rPr>
          <m:t xml:space="preserve">+</m:t>
        </m:r>
        <m:sSub>
          <m:e>
            <m:r>
              <w:rPr>
                <w:rFonts w:ascii="Cambria Math" w:hAnsi="Cambria Math"/>
              </w:rPr>
              <m:t xml:space="preserve">ψ</m:t>
            </m:r>
          </m:e>
          <m:sub>
            <m:r>
              <w:rPr>
                <w:rFonts w:ascii="Cambria Math" w:hAnsi="Cambria Math"/>
              </w:rPr>
              <m:t xml:space="preserve">k</m:t>
            </m:r>
          </m:sub>
        </m:sSub>
        <m:r>
          <w:rPr>
            <w:rFonts w:ascii="Cambria Math" w:hAnsi="Cambria Math"/>
          </w:rPr>
          <m:t xml:space="preserve">)</m:t>
        </m:r>
      </m:oMath>
      <w:r>
        <w:rPr/>
        <w:t>Тригонометрический ряд может быть представлен как в ви</w:t>
        <w:softHyphen/>
        <w:t>де суммы синусов (синусный ряд), так и суммы косинусов (ко</w:t>
        <w:softHyphen/>
        <w:t>синусный ряд) гармонических составляющих.</w:t>
      </w:r>
    </w:p>
    <w:p>
      <w:pPr>
        <w:pStyle w:val="21"/>
        <w:jc w:val="both"/>
        <w:rPr>
          <w:lang w:val="en-US"/>
        </w:rPr>
      </w:pPr>
      <w:r>
        <w:rPr/>
        <w:t>В зависимости от характера реальной кривой f(ωt) тригоно</w:t>
        <w:softHyphen/>
        <w:t>метрический ряд может не содержать постоянной состав</w:t>
        <w:softHyphen/>
        <w:t>ляющей, четных или нечетных высших гармоник, а также на</w:t>
        <w:softHyphen/>
        <w:t>чальных фаз. Например, тригонометрические ряды Фурье некоторых несинусоидальных напряжений имеют вид:</w:t>
      </w:r>
    </w:p>
    <w:p>
      <w:pPr>
        <w:pStyle w:val="21"/>
        <w:jc w:val="both"/>
        <w:rPr>
          <w:lang w:val="en-US"/>
        </w:rPr>
      </w:pPr>
      <w:r>
        <w:rPr>
          <w:lang w:val="en-US"/>
        </w:rPr>
      </w:r>
    </w:p>
    <w:p>
      <w:pPr>
        <w:pStyle w:val="21"/>
        <w:rPr/>
      </w:pPr>
      <w:r>
        <w:rPr/>
        <w:t>напряжение на нагрузке при однополупериодном выпрямле</w:t>
        <w:softHyphen/>
        <w:t>нии (см. рис.4.1,а)</w:t>
      </w:r>
    </w:p>
    <w:p>
      <w:pPr>
        <w:pStyle w:val="Normal"/>
        <w:spacing w:lineRule="atLeast" w:line="40" w:before="120" w:after="120"/>
        <w:jc w:val="both"/>
        <w:rPr>
          <w:rFonts w:ascii="Arial" w:hAnsi="Arial" w:cs="Arial"/>
          <w:b/>
          <w:b/>
          <w:bCs/>
          <w:color w:val="003366"/>
          <w:sz w:val="21"/>
          <w:szCs w:val="21"/>
          <w:lang w:val="en-US"/>
        </w:rPr>
      </w:pPr>
      <w:r>
        <w:rPr>
          <w:rFonts w:cs="Arial" w:ascii="Arial" w:hAnsi="Arial"/>
          <w:b/>
          <w:bCs/>
          <w:color w:val="003366"/>
          <w:sz w:val="21"/>
          <w:szCs w:val="21"/>
        </w:rPr>
      </w:r>
      <m:oMath xmlns:m="http://schemas.openxmlformats.org/officeDocument/2006/math">
        <m:r>
          <w:rPr>
            <w:rFonts w:ascii="Cambria Math" w:hAnsi="Cambria Math"/>
          </w:rPr>
          <m:t xml:space="preserve">u</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f>
          <m:fPr>
            <m:type m:val="lin"/>
          </m:fPr>
          <m:num>
            <m:sSub>
              <m:e>
                <m:r>
                  <w:rPr>
                    <w:rFonts w:ascii="Cambria Math" w:hAnsi="Cambria Math"/>
                  </w:rPr>
                  <m:t xml:space="preserve">U</m:t>
                </m:r>
              </m:e>
              <m:sub>
                <m:r>
                  <m:rPr>
                    <m:lit/>
                    <m:nor/>
                  </m:rPr>
                  <w:rPr>
                    <w:rFonts w:ascii="Cambria Math" w:hAnsi="Cambria Math"/>
                  </w:rPr>
                  <m:t xml:space="preserve">max</m:t>
                </m:r>
              </m:sub>
            </m:sSub>
          </m:num>
          <m:den>
            <m:r>
              <w:rPr>
                <w:rFonts w:ascii="Cambria Math" w:hAnsi="Cambria Math"/>
              </w:rPr>
              <m:t xml:space="preserve">π</m:t>
            </m:r>
          </m:den>
        </m:f>
        <m: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π</m:t>
        </m:r>
        <m:r>
          <m:rPr>
            <m:lit/>
            <m:nor/>
          </m:rPr>
          <w:rPr>
            <w:rFonts w:ascii="Cambria Math" w:hAnsi="Cambria Math"/>
          </w:rPr>
          <m:t xml:space="preserve">/2</m:t>
        </m:r>
        <m:r>
          <w:rPr>
            <w:rFonts w:ascii="Cambria Math" w:hAnsi="Cambria Math"/>
          </w:rPr>
          <m:t xml:space="preserve">×</m:t>
        </m:r>
        <m:r>
          <m:rPr>
            <m:lit/>
            <m:nor/>
          </m:rPr>
          <w:rPr>
            <w:rFonts w:ascii="Cambria Math" w:hAnsi="Cambria Math"/>
          </w:rPr>
          <m:t xml:space="preserve">cos</m:t>
        </m:r>
        <m:r>
          <w:rPr>
            <w:rFonts w:ascii="Cambria Math" w:hAnsi="Cambria Math"/>
          </w:rPr>
          <m:t xml:space="preserve">ωt</m:t>
        </m:r>
        <m:r>
          <w:rPr>
            <w:rFonts w:ascii="Cambria Math" w:hAnsi="Cambria Math"/>
          </w:rPr>
          <m:t xml:space="preserve">+</m:t>
        </m:r>
        <m:r>
          <m:rPr>
            <m:lit/>
            <m:nor/>
          </m:rPr>
          <w:rPr>
            <w:rFonts w:ascii="Cambria Math" w:hAnsi="Cambria Math"/>
          </w:rPr>
          <m:t xml:space="preserve">2/3</m:t>
        </m:r>
        <m:r>
          <w:rPr>
            <w:rFonts w:ascii="Cambria Math" w:hAnsi="Cambria Math"/>
          </w:rPr>
          <m:t xml:space="preserve">×</m:t>
        </m:r>
        <m:r>
          <m:rPr>
            <m:lit/>
            <m:nor/>
          </m:rPr>
          <w:rPr>
            <w:rFonts w:ascii="Cambria Math" w:hAnsi="Cambria Math"/>
          </w:rPr>
          <m:t xml:space="preserve">cos2</m:t>
        </m:r>
        <m:r>
          <w:rPr>
            <w:rFonts w:ascii="Cambria Math" w:hAnsi="Cambria Math"/>
          </w:rPr>
          <m:t xml:space="preserve">ω</m:t>
        </m:r>
        <m:r>
          <m:rPr>
            <m:lit/>
            <m:nor/>
          </m:rPr>
          <w:rPr>
            <w:rFonts w:ascii="Cambria Math" w:hAnsi="Cambria Math"/>
          </w:rPr>
          <m:t xml:space="preserve">t-2/15</m:t>
        </m:r>
        <m:r>
          <w:rPr>
            <w:rFonts w:ascii="Cambria Math" w:hAnsi="Cambria Math"/>
          </w:rPr>
          <m:t xml:space="preserve">×</m:t>
        </m:r>
        <m:r>
          <m:rPr>
            <m:lit/>
            <m:nor/>
          </m:rPr>
          <w:rPr>
            <w:rFonts w:ascii="Cambria Math" w:hAnsi="Cambria Math"/>
          </w:rPr>
          <m:t xml:space="preserve">cos4</m:t>
        </m:r>
        <m:r>
          <w:rPr>
            <w:rFonts w:ascii="Cambria Math" w:hAnsi="Cambria Math"/>
          </w:rPr>
          <m:t xml:space="preserve">ωt</m:t>
        </m:r>
        <m:r>
          <w:rPr>
            <w:rFonts w:ascii="Cambria Math" w:hAnsi="Cambria Math"/>
          </w:rPr>
          <m:t xml:space="preserve">+</m:t>
        </m:r>
        <m:r>
          <m:rPr>
            <m:lit/>
            <m:nor/>
          </m:rPr>
          <w:rPr>
            <w:rFonts w:ascii="Cambria Math" w:hAnsi="Cambria Math"/>
          </w:rPr>
          <m:t xml:space="preserve">.</m:t>
        </m:r>
        <m:r>
          <m:rPr>
            <m:lit/>
            <m:nor/>
          </m:rPr>
          <w:rPr>
            <w:rFonts w:ascii="Cambria Math" w:hAnsi="Cambria Math"/>
          </w:rPr>
          <m:t xml:space="preserve">.</m:t>
        </m:r>
        <m:r>
          <m:rPr>
            <m:lit/>
            <m:nor/>
          </m:rPr>
          <w:rPr>
            <w:rFonts w:ascii="Cambria Math" w:hAnsi="Cambria Math"/>
          </w:rPr>
          <m:t xml:space="preserve">.</m:t>
        </m:r>
        <m:r>
          <w:rPr>
            <w:rFonts w:ascii="Cambria Math" w:hAnsi="Cambria Math"/>
          </w:rPr>
          <m:t xml:space="preserve">)</m:t>
        </m:r>
        <m:r>
          <w:rPr>
            <w:rFonts w:ascii="Cambria Math" w:hAnsi="Cambria Math"/>
          </w:rPr>
          <m:t xml:space="preserve">,</m:t>
        </m:r>
      </m:oMath>
    </w:p>
    <w:p>
      <w:pPr>
        <w:pStyle w:val="Normal"/>
        <w:spacing w:lineRule="atLeast" w:line="40" w:before="120" w:after="120"/>
        <w:jc w:val="both"/>
        <w:rPr>
          <w:sz w:val="28"/>
          <w:lang w:val="en-US"/>
        </w:rPr>
      </w:pPr>
      <w:r>
        <w:rPr>
          <w:sz w:val="28"/>
        </w:rPr>
        <w:t>напряжение на нагрузке при двухполупериодном выпрямле</w:t>
        <w:softHyphen/>
        <w:t>нии (см.рис. 4.1,б)</w:t>
      </w:r>
    </w:p>
    <w:p>
      <w:pPr>
        <w:pStyle w:val="Normal"/>
        <w:spacing w:lineRule="atLeast" w:line="40" w:before="120" w:after="120"/>
        <w:rPr>
          <w:rFonts w:ascii="Arial" w:hAnsi="Arial" w:cs="Arial"/>
          <w:b/>
          <w:b/>
          <w:bCs/>
          <w:color w:val="003366"/>
          <w:sz w:val="21"/>
          <w:szCs w:val="21"/>
          <w:lang w:val="en-US"/>
        </w:rPr>
      </w:pPr>
      <w:r>
        <w:rPr>
          <w:rFonts w:cs="Arial" w:ascii="Arial" w:hAnsi="Arial"/>
          <w:b/>
          <w:bCs/>
          <w:color w:val="003366"/>
          <w:sz w:val="21"/>
          <w:szCs w:val="21"/>
        </w:rPr>
      </w:r>
      <m:oMath xmlns:m="http://schemas.openxmlformats.org/officeDocument/2006/math">
        <m:r>
          <w:rPr>
            <w:rFonts w:ascii="Cambria Math" w:hAnsi="Cambria Math"/>
          </w:rPr>
          <m:t xml:space="preserve">u</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f>
          <m:fPr>
            <m:type m:val="lin"/>
          </m:fPr>
          <m:num>
            <m:sSub>
              <m:e>
                <m:r>
                  <m:rPr>
                    <m:lit/>
                    <m:nor/>
                  </m:rPr>
                  <w:rPr>
                    <w:rFonts w:ascii="Cambria Math" w:hAnsi="Cambria Math"/>
                  </w:rPr>
                  <m:t xml:space="preserve">2U</m:t>
                </m:r>
              </m:e>
              <m:sub>
                <m:r>
                  <m:rPr>
                    <m:lit/>
                    <m:nor/>
                  </m:rPr>
                  <w:rPr>
                    <w:rFonts w:ascii="Cambria Math" w:hAnsi="Cambria Math"/>
                  </w:rPr>
                  <m:t xml:space="preserve">max</m:t>
                </m:r>
              </m:sub>
            </m:sSub>
          </m:num>
          <m:den>
            <m:r>
              <w:rPr>
                <w:rFonts w:ascii="Cambria Math" w:hAnsi="Cambria Math"/>
              </w:rPr>
              <m:t xml:space="preserve">π</m:t>
            </m:r>
          </m:den>
        </m:f>
        <m:r>
          <w:rPr>
            <w:rFonts w:ascii="Cambria Math" w:hAnsi="Cambria Math"/>
          </w:rPr>
          <m:t xml:space="preserve">(</m:t>
        </m:r>
        <m:r>
          <w:rPr>
            <w:rFonts w:ascii="Cambria Math" w:hAnsi="Cambria Math"/>
          </w:rPr>
          <m:t xml:space="preserve">1</m:t>
        </m:r>
        <m:r>
          <w:rPr>
            <w:rFonts w:ascii="Cambria Math" w:hAnsi="Cambria Math"/>
          </w:rPr>
          <m:t xml:space="preserve">+</m:t>
        </m:r>
        <m:r>
          <m:rPr>
            <m:lit/>
            <m:nor/>
          </m:rPr>
          <w:rPr>
            <w:rFonts w:ascii="Cambria Math" w:hAnsi="Cambria Math"/>
          </w:rPr>
          <m:t xml:space="preserve">2/3</m:t>
        </m:r>
        <m:r>
          <w:rPr>
            <w:rFonts w:ascii="Cambria Math" w:hAnsi="Cambria Math"/>
          </w:rPr>
          <m:t xml:space="preserve">×</m:t>
        </m:r>
        <m:r>
          <m:rPr>
            <m:lit/>
            <m:nor/>
          </m:rPr>
          <w:rPr>
            <w:rFonts w:ascii="Cambria Math" w:hAnsi="Cambria Math"/>
          </w:rPr>
          <m:t xml:space="preserve">cos2</m:t>
        </m:r>
        <m:r>
          <w:rPr>
            <w:rFonts w:ascii="Cambria Math" w:hAnsi="Cambria Math"/>
          </w:rPr>
          <m:t xml:space="preserve">ω</m:t>
        </m:r>
        <m:r>
          <m:rPr>
            <m:lit/>
            <m:nor/>
          </m:rPr>
          <w:rPr>
            <w:rFonts w:ascii="Cambria Math" w:hAnsi="Cambria Math"/>
          </w:rPr>
          <m:t xml:space="preserve">t-2/15</m:t>
        </m:r>
        <m:r>
          <w:rPr>
            <w:rFonts w:ascii="Cambria Math" w:hAnsi="Cambria Math"/>
          </w:rPr>
          <m:t xml:space="preserve">×</m:t>
        </m:r>
        <m:r>
          <m:rPr>
            <m:lit/>
            <m:nor/>
          </m:rPr>
          <w:rPr>
            <w:rFonts w:ascii="Cambria Math" w:hAnsi="Cambria Math"/>
          </w:rPr>
          <m:t xml:space="preserve">cos4</m:t>
        </m:r>
        <m:r>
          <w:rPr>
            <w:rFonts w:ascii="Cambria Math" w:hAnsi="Cambria Math"/>
          </w:rPr>
          <m:t xml:space="preserve">ωt</m:t>
        </m:r>
        <m:r>
          <w:rPr>
            <w:rFonts w:ascii="Cambria Math" w:hAnsi="Cambria Math"/>
          </w:rPr>
          <m:t xml:space="preserve">+</m:t>
        </m:r>
        <m:r>
          <m:rPr>
            <m:lit/>
            <m:nor/>
          </m:rPr>
          <w:rPr>
            <w:rFonts w:ascii="Cambria Math" w:hAnsi="Cambria Math"/>
          </w:rPr>
          <m:t xml:space="preserve">2/35</m:t>
        </m:r>
        <m:r>
          <w:rPr>
            <w:rFonts w:ascii="Cambria Math" w:hAnsi="Cambria Math"/>
          </w:rPr>
          <m:t xml:space="preserve">×</m:t>
        </m:r>
        <m:r>
          <m:rPr>
            <m:lit/>
            <m:nor/>
          </m:rPr>
          <w:rPr>
            <w:rFonts w:ascii="Cambria Math" w:hAnsi="Cambria Math"/>
          </w:rPr>
          <m:t xml:space="preserve">cos6</m:t>
        </m:r>
        <m:r>
          <w:rPr>
            <w:rFonts w:ascii="Cambria Math" w:hAnsi="Cambria Math"/>
          </w:rPr>
          <m:t xml:space="preserve">ωt</m:t>
        </m:r>
        <m:r>
          <w:rPr>
            <w:rFonts w:ascii="Cambria Math" w:hAnsi="Cambria Math"/>
          </w:rPr>
          <m:t xml:space="preserve">+</m:t>
        </m:r>
        <m:r>
          <m:rPr>
            <m:lit/>
            <m:nor/>
          </m:rPr>
          <w:rPr>
            <w:rFonts w:ascii="Cambria Math" w:hAnsi="Cambria Math"/>
          </w:rPr>
          <m:t xml:space="preserve">.</m:t>
        </m:r>
        <m:r>
          <m:rPr>
            <m:lit/>
            <m:nor/>
          </m:rPr>
          <w:rPr>
            <w:rFonts w:ascii="Cambria Math" w:hAnsi="Cambria Math"/>
          </w:rPr>
          <m:t xml:space="preserve">.</m:t>
        </m:r>
        <m:r>
          <m:rPr>
            <m:lit/>
            <m:nor/>
          </m:rPr>
          <w:rPr>
            <w:rFonts w:ascii="Cambria Math" w:hAnsi="Cambria Math"/>
          </w:rPr>
          <m:t xml:space="preserve">.</m:t>
        </m:r>
        <m:r>
          <w:rPr>
            <w:rFonts w:ascii="Cambria Math" w:hAnsi="Cambria Math"/>
          </w:rPr>
          <m:t xml:space="preserve">)</m:t>
        </m:r>
        <m:r>
          <w:rPr>
            <w:rFonts w:ascii="Cambria Math" w:hAnsi="Cambria Math"/>
          </w:rPr>
          <m:t xml:space="preserve">,</m:t>
        </m:r>
      </m:oMath>
    </w:p>
    <w:p>
      <w:pPr>
        <w:pStyle w:val="Normal"/>
        <w:spacing w:lineRule="atLeast" w:line="40" w:before="120" w:after="120"/>
        <w:rPr/>
      </w:pPr>
      <w:r>
        <w:rPr>
          <w:sz w:val="28"/>
        </w:rPr>
        <w:t>напряжение треугольной формы (см. рис 4.2,а)</w:t>
      </w:r>
    </w:p>
    <w:p>
      <w:pPr>
        <w:pStyle w:val="Normal"/>
        <w:spacing w:lineRule="atLeast" w:line="40" w:before="120" w:after="120"/>
        <w:rPr>
          <w:rFonts w:ascii="Arial" w:hAnsi="Arial" w:cs="Arial"/>
          <w:b/>
          <w:b/>
          <w:bCs/>
          <w:color w:val="003366"/>
          <w:sz w:val="21"/>
          <w:szCs w:val="21"/>
          <w:lang w:val="en-US"/>
        </w:rPr>
      </w:pPr>
      <w:r>
        <w:rPr>
          <w:rFonts w:cs="Arial" w:ascii="Arial" w:hAnsi="Arial"/>
          <w:b/>
          <w:bCs/>
          <w:color w:val="003366"/>
          <w:sz w:val="21"/>
          <w:szCs w:val="21"/>
        </w:rPr>
      </w:r>
      <m:oMath xmlns:m="http://schemas.openxmlformats.org/officeDocument/2006/math">
        <m:r>
          <w:rPr>
            <w:rFonts w:ascii="Cambria Math" w:hAnsi="Cambria Math"/>
          </w:rPr>
          <m:t xml:space="preserve">u</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f>
          <m:fPr>
            <m:type m:val="lin"/>
          </m:fPr>
          <m:num>
            <m:sSub>
              <m:e>
                <m:r>
                  <m:rPr>
                    <m:lit/>
                    <m:nor/>
                  </m:rPr>
                  <w:rPr>
                    <w:rFonts w:ascii="Cambria Math" w:hAnsi="Cambria Math"/>
                  </w:rPr>
                  <m:t xml:space="preserve">8U</m:t>
                </m:r>
              </m:e>
              <m:sub>
                <m:r>
                  <m:rPr>
                    <m:lit/>
                    <m:nor/>
                  </m:rPr>
                  <w:rPr>
                    <w:rFonts w:ascii="Cambria Math" w:hAnsi="Cambria Math"/>
                  </w:rPr>
                  <m:t xml:space="preserve">max</m:t>
                </m:r>
              </m:sub>
            </m:sSub>
          </m:num>
          <m:den>
            <m:sSup>
              <m:e>
                <m:r>
                  <w:rPr>
                    <w:rFonts w:ascii="Cambria Math" w:hAnsi="Cambria Math"/>
                  </w:rPr>
                  <m:t xml:space="preserve">π</m:t>
                </m:r>
              </m:e>
              <m:sup>
                <m:r>
                  <w:rPr>
                    <w:rFonts w:ascii="Cambria Math" w:hAnsi="Cambria Math"/>
                  </w:rPr>
                  <m:t xml:space="preserve">2</m:t>
                </m:r>
              </m:sup>
            </m:sSup>
          </m:den>
        </m:f>
        <m:r>
          <w:rPr>
            <w:rFonts w:ascii="Cambria Math" w:hAnsi="Cambria Math"/>
          </w:rPr>
          <m:t xml:space="preserve">(</m:t>
        </m:r>
        <m:r>
          <m:rPr>
            <m:lit/>
            <m:nor/>
          </m:rPr>
          <w:rPr>
            <w:rFonts w:ascii="Cambria Math" w:hAnsi="Cambria Math"/>
          </w:rPr>
          <m:t xml:space="preserve">sin</m:t>
        </m:r>
        <m:r>
          <w:rPr>
            <w:rFonts w:ascii="Cambria Math" w:hAnsi="Cambria Math"/>
          </w:rPr>
          <m:t xml:space="preserve">ω</m:t>
        </m:r>
        <m:r>
          <m:rPr>
            <m:lit/>
            <m:nor/>
          </m:rPr>
          <w:rPr>
            <w:rFonts w:ascii="Cambria Math" w:hAnsi="Cambria Math"/>
          </w:rPr>
          <m:t xml:space="preserve">t-1/9</m:t>
        </m:r>
        <m:r>
          <w:rPr>
            <w:rFonts w:ascii="Cambria Math" w:hAnsi="Cambria Math"/>
          </w:rPr>
          <m:t xml:space="preserve">×</m:t>
        </m:r>
        <m:r>
          <m:rPr>
            <m:lit/>
            <m:nor/>
          </m:rPr>
          <w:rPr>
            <w:rFonts w:ascii="Cambria Math" w:hAnsi="Cambria Math"/>
          </w:rPr>
          <m:t xml:space="preserve">sin3</m:t>
        </m:r>
        <m:r>
          <w:rPr>
            <w:rFonts w:ascii="Cambria Math" w:hAnsi="Cambria Math"/>
          </w:rPr>
          <m:t xml:space="preserve">πt</m:t>
        </m:r>
        <m:r>
          <w:rPr>
            <w:rFonts w:ascii="Cambria Math" w:hAnsi="Cambria Math"/>
          </w:rPr>
          <m:t xml:space="preserve">+</m:t>
        </m:r>
        <m:r>
          <m:rPr>
            <m:lit/>
            <m:nor/>
          </m:rPr>
          <w:rPr>
            <w:rFonts w:ascii="Cambria Math" w:hAnsi="Cambria Math"/>
          </w:rPr>
          <m:t xml:space="preserve">1/25</m:t>
        </m:r>
        <m:r>
          <w:rPr>
            <w:rFonts w:ascii="Cambria Math" w:hAnsi="Cambria Math"/>
          </w:rPr>
          <m:t xml:space="preserve">×</m:t>
        </m:r>
        <m:r>
          <m:rPr>
            <m:lit/>
            <m:nor/>
          </m:rPr>
          <w:rPr>
            <w:rFonts w:ascii="Cambria Math" w:hAnsi="Cambria Math"/>
          </w:rPr>
          <m:t xml:space="preserve">sin5</m:t>
        </m:r>
        <m:r>
          <w:rPr>
            <w:rFonts w:ascii="Cambria Math" w:hAnsi="Cambria Math"/>
          </w:rPr>
          <m:t xml:space="preserve">ω</m:t>
        </m:r>
        <m:r>
          <m:rPr>
            <m:lit/>
            <m:nor/>
          </m:rPr>
          <w:rPr>
            <w:rFonts w:ascii="Cambria Math" w:hAnsi="Cambria Math"/>
          </w:rPr>
          <m:t xml:space="preserve">t-1/49</m:t>
        </m:r>
        <m:r>
          <w:rPr>
            <w:rFonts w:ascii="Cambria Math" w:hAnsi="Cambria Math"/>
          </w:rPr>
          <m:t xml:space="preserve">×</m:t>
        </m:r>
        <m:r>
          <m:rPr>
            <m:lit/>
            <m:nor/>
          </m:rPr>
          <w:rPr>
            <w:rFonts w:ascii="Cambria Math" w:hAnsi="Cambria Math"/>
          </w:rPr>
          <m:t xml:space="preserve">sin7</m:t>
        </m:r>
        <m:r>
          <w:rPr>
            <w:rFonts w:ascii="Cambria Math" w:hAnsi="Cambria Math"/>
          </w:rPr>
          <m:t xml:space="preserve">ωt</m:t>
        </m:r>
        <m:r>
          <w:rPr>
            <w:rFonts w:ascii="Cambria Math" w:hAnsi="Cambria Math"/>
          </w:rPr>
          <m:t xml:space="preserve">+</m:t>
        </m:r>
        <m:r>
          <m:rPr>
            <m:lit/>
            <m:nor/>
          </m:rPr>
          <w:rPr>
            <w:rFonts w:ascii="Cambria Math" w:hAnsi="Cambria Math"/>
          </w:rPr>
          <m:t xml:space="preserve">.</m:t>
        </m:r>
        <m:r>
          <m:rPr>
            <m:lit/>
            <m:nor/>
          </m:rPr>
          <w:rPr>
            <w:rFonts w:ascii="Cambria Math" w:hAnsi="Cambria Math"/>
          </w:rPr>
          <m:t xml:space="preserve">.</m:t>
        </m:r>
        <m:r>
          <m:rPr>
            <m:lit/>
            <m:nor/>
          </m:rPr>
          <w:rPr>
            <w:rFonts w:ascii="Cambria Math" w:hAnsi="Cambria Math"/>
          </w:rPr>
          <m:t xml:space="preserve">.</m:t>
        </m:r>
        <m:r>
          <w:rPr>
            <w:rFonts w:ascii="Cambria Math" w:hAnsi="Cambria Math"/>
          </w:rPr>
          <m:t xml:space="preserve">)</m:t>
        </m:r>
        <m:r>
          <w:rPr>
            <w:rFonts w:ascii="Cambria Math" w:hAnsi="Cambria Math"/>
          </w:rPr>
          <m:t xml:space="preserve">,</m:t>
        </m:r>
      </m:oMath>
    </w:p>
    <w:p>
      <w:pPr>
        <w:pStyle w:val="Normal"/>
        <w:spacing w:lineRule="atLeast" w:line="40" w:before="120" w:after="120"/>
        <w:rPr/>
      </w:pPr>
      <w:r>
        <w:rPr>
          <w:sz w:val="28"/>
        </w:rPr>
        <w:t>напряжение прямоугольной формы (см. рис. 4.2,б)</w:t>
      </w:r>
    </w:p>
    <w:p>
      <w:pPr>
        <w:pStyle w:val="Normal"/>
        <w:spacing w:lineRule="atLeast" w:line="40" w:before="120" w:after="120"/>
        <w:jc w:val="both"/>
        <w:rPr>
          <w:rFonts w:ascii="Arial" w:hAnsi="Arial" w:cs="Arial"/>
          <w:b/>
          <w:b/>
          <w:bCs/>
          <w:color w:val="003366"/>
          <w:sz w:val="21"/>
          <w:szCs w:val="21"/>
          <w:lang w:val="en-US"/>
        </w:rPr>
      </w:pPr>
      <w:r>
        <w:rPr>
          <w:rFonts w:cs="Arial" w:ascii="Arial" w:hAnsi="Arial"/>
          <w:b/>
          <w:bCs/>
          <w:color w:val="003366"/>
          <w:sz w:val="21"/>
          <w:szCs w:val="21"/>
        </w:rPr>
      </w:r>
      <m:oMath xmlns:m="http://schemas.openxmlformats.org/officeDocument/2006/math">
        <m:r>
          <w:rPr>
            <w:rFonts w:ascii="Cambria Math" w:hAnsi="Cambria Math"/>
          </w:rPr>
          <m:t xml:space="preserve">u</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f>
          <m:fPr>
            <m:type m:val="lin"/>
          </m:fPr>
          <m:num>
            <m:sSub>
              <m:e>
                <m:r>
                  <m:rPr>
                    <m:lit/>
                    <m:nor/>
                  </m:rPr>
                  <w:rPr>
                    <w:rFonts w:ascii="Cambria Math" w:hAnsi="Cambria Math"/>
                  </w:rPr>
                  <m:t xml:space="preserve">4U</m:t>
                </m:r>
              </m:e>
              <m:sub>
                <m:r>
                  <m:rPr>
                    <m:lit/>
                    <m:nor/>
                  </m:rPr>
                  <w:rPr>
                    <w:rFonts w:ascii="Cambria Math" w:hAnsi="Cambria Math"/>
                  </w:rPr>
                  <m:t xml:space="preserve">max</m:t>
                </m:r>
              </m:sub>
            </m:sSub>
          </m:num>
          <m:den>
            <m:r>
              <w:rPr>
                <w:rFonts w:ascii="Cambria Math" w:hAnsi="Cambria Math"/>
              </w:rPr>
              <m:t xml:space="preserve">π</m:t>
            </m:r>
          </m:den>
        </m:f>
        <m:r>
          <w:rPr>
            <w:rFonts w:ascii="Cambria Math" w:hAnsi="Cambria Math"/>
          </w:rPr>
          <m:t xml:space="preserve">(</m:t>
        </m:r>
        <m:r>
          <m:rPr>
            <m:lit/>
            <m:nor/>
          </m:rPr>
          <w:rPr>
            <w:rFonts w:ascii="Cambria Math" w:hAnsi="Cambria Math"/>
          </w:rPr>
          <m:t xml:space="preserve">sin</m:t>
        </m:r>
        <m:r>
          <w:rPr>
            <w:rFonts w:ascii="Cambria Math" w:hAnsi="Cambria Math"/>
          </w:rPr>
          <m:t xml:space="preserve">ωt</m:t>
        </m:r>
        <m:r>
          <w:rPr>
            <w:rFonts w:ascii="Cambria Math" w:hAnsi="Cambria Math"/>
          </w:rPr>
          <m:t xml:space="preserve">+</m:t>
        </m:r>
        <m:r>
          <m:rPr>
            <m:lit/>
            <m:nor/>
          </m:rPr>
          <w:rPr>
            <w:rFonts w:ascii="Cambria Math" w:hAnsi="Cambria Math"/>
          </w:rPr>
          <m:t xml:space="preserve">1/3</m:t>
        </m:r>
        <m:r>
          <w:rPr>
            <w:rFonts w:ascii="Cambria Math" w:hAnsi="Cambria Math"/>
          </w:rPr>
          <m:t xml:space="preserve">×</m:t>
        </m:r>
        <m:r>
          <m:rPr>
            <m:lit/>
            <m:nor/>
          </m:rPr>
          <w:rPr>
            <w:rFonts w:ascii="Cambria Math" w:hAnsi="Cambria Math"/>
          </w:rPr>
          <m:t xml:space="preserve">sin3</m:t>
        </m:r>
        <m:r>
          <w:rPr>
            <w:rFonts w:ascii="Cambria Math" w:hAnsi="Cambria Math"/>
          </w:rPr>
          <m:t xml:space="preserve">ωt</m:t>
        </m:r>
        <m:r>
          <w:rPr>
            <w:rFonts w:ascii="Cambria Math" w:hAnsi="Cambria Math"/>
          </w:rPr>
          <m:t xml:space="preserve">+</m:t>
        </m:r>
        <m:r>
          <m:rPr>
            <m:lit/>
            <m:nor/>
          </m:rPr>
          <w:rPr>
            <w:rFonts w:ascii="Cambria Math" w:hAnsi="Cambria Math"/>
          </w:rPr>
          <m:t xml:space="preserve">1/5</m:t>
        </m:r>
        <m:r>
          <w:rPr>
            <w:rFonts w:ascii="Cambria Math" w:hAnsi="Cambria Math"/>
          </w:rPr>
          <m:t xml:space="preserve">×</m:t>
        </m:r>
        <m:r>
          <m:rPr>
            <m:lit/>
            <m:nor/>
          </m:rPr>
          <w:rPr>
            <w:rFonts w:ascii="Cambria Math" w:hAnsi="Cambria Math"/>
          </w:rPr>
          <m:t xml:space="preserve">sin5</m:t>
        </m:r>
        <m:r>
          <w:rPr>
            <w:rFonts w:ascii="Cambria Math" w:hAnsi="Cambria Math"/>
          </w:rPr>
          <m:t xml:space="preserve">ωt</m:t>
        </m:r>
        <m:r>
          <w:rPr>
            <w:rFonts w:ascii="Cambria Math" w:hAnsi="Cambria Math"/>
          </w:rPr>
          <m:t xml:space="preserve">+</m:t>
        </m:r>
        <m:r>
          <m:rPr>
            <m:lit/>
            <m:nor/>
          </m:rPr>
          <w:rPr>
            <w:rFonts w:ascii="Cambria Math" w:hAnsi="Cambria Math"/>
          </w:rPr>
          <m:t xml:space="preserve">1/7</m:t>
        </m:r>
        <m:r>
          <w:rPr>
            <w:rFonts w:ascii="Cambria Math" w:hAnsi="Cambria Math"/>
          </w:rPr>
          <m:t xml:space="preserve">×</m:t>
        </m:r>
        <m:r>
          <m:rPr>
            <m:lit/>
            <m:nor/>
          </m:rPr>
          <w:rPr>
            <w:rFonts w:ascii="Cambria Math" w:hAnsi="Cambria Math"/>
          </w:rPr>
          <m:t xml:space="preserve">sin7</m:t>
        </m:r>
        <m:r>
          <w:rPr>
            <w:rFonts w:ascii="Cambria Math" w:hAnsi="Cambria Math"/>
          </w:rPr>
          <m:t xml:space="preserve">ωt</m:t>
        </m:r>
        <m:r>
          <w:rPr>
            <w:rFonts w:ascii="Cambria Math" w:hAnsi="Cambria Math"/>
          </w:rPr>
          <m:t xml:space="preserve">+</m:t>
        </m:r>
        <m:r>
          <m:rPr>
            <m:lit/>
            <m:nor/>
          </m:rPr>
          <w:rPr>
            <w:rFonts w:ascii="Cambria Math" w:hAnsi="Cambria Math"/>
          </w:rPr>
          <m:t xml:space="preserve">.</m:t>
        </m:r>
        <m:r>
          <m:rPr>
            <m:lit/>
            <m:nor/>
          </m:rPr>
          <w:rPr>
            <w:rFonts w:ascii="Cambria Math" w:hAnsi="Cambria Math"/>
          </w:rPr>
          <m:t xml:space="preserve">.</m:t>
        </m:r>
        <m:r>
          <m:rPr>
            <m:lit/>
            <m:nor/>
          </m:rPr>
          <w:rPr>
            <w:rFonts w:ascii="Cambria Math" w:hAnsi="Cambria Math"/>
          </w:rPr>
          <m:t xml:space="preserve">.</m:t>
        </m:r>
        <m:r>
          <w:rPr>
            <w:rFonts w:ascii="Cambria Math" w:hAnsi="Cambria Math"/>
          </w:rPr>
          <m:t xml:space="preserve">)</m:t>
        </m:r>
        <m:r>
          <m:rPr>
            <m:lit/>
            <m:nor/>
          </m:rPr>
          <w:rPr>
            <w:rFonts w:ascii="Cambria Math" w:hAnsi="Cambria Math"/>
          </w:rPr>
          <m:t xml:space="preserve">.</m:t>
        </m:r>
      </m:oMath>
    </w:p>
    <w:p>
      <w:pPr>
        <w:pStyle w:val="Normal"/>
        <w:spacing w:lineRule="atLeast" w:line="40" w:before="120" w:after="120"/>
        <w:jc w:val="both"/>
        <w:rPr>
          <w:sz w:val="28"/>
        </w:rPr>
      </w:pPr>
      <w:r>
        <w:rPr>
          <w:sz w:val="28"/>
        </w:rPr>
        <w:t>В практических расчетах цепей с несинусоидальными ЭДС, токами и напряжениями их мгновенные значения приближенно отображают конечным рядом Фурье (3—7 членов ряда). Число членов ряда определяется необходимой точностью расчета.</w:t>
      </w:r>
      <w:r>
        <w:rPr/>
        <w:t xml:space="preserve"> </w:t>
      </w:r>
    </w:p>
    <w:p>
      <w:pPr>
        <w:pStyle w:val="TextBodyIndent"/>
        <w:rPr/>
      </w:pPr>
      <w:r>
        <w:rPr/>
        <w:drawing>
          <wp:inline distT="0" distB="0" distL="0" distR="0">
            <wp:extent cx="4543425" cy="2238375"/>
            <wp:effectExtent l="0" t="0" r="0" b="0"/>
            <wp:docPr id="112" name="Image9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97" descr=""/>
                    <pic:cNvPicPr>
                      <a:picLocks noChangeAspect="1" noChangeArrowheads="1"/>
                    </pic:cNvPicPr>
                  </pic:nvPicPr>
                  <pic:blipFill>
                    <a:blip r:embed="rId384"/>
                    <a:srcRect l="-7" t="-16" r="-7" b="-16"/>
                    <a:stretch>
                      <a:fillRect/>
                    </a:stretch>
                  </pic:blipFill>
                  <pic:spPr bwMode="auto">
                    <a:xfrm>
                      <a:off x="0" y="0"/>
                      <a:ext cx="4543425" cy="2238375"/>
                    </a:xfrm>
                    <a:prstGeom prst="rect">
                      <a:avLst/>
                    </a:prstGeom>
                  </pic:spPr>
                </pic:pic>
              </a:graphicData>
            </a:graphic>
          </wp:inline>
        </w:drawing>
      </w:r>
    </w:p>
    <w:p>
      <w:pPr>
        <w:pStyle w:val="TextBodyIndent"/>
        <w:rPr/>
      </w:pPr>
      <w:r>
        <w:rPr/>
        <w:t>Характеристика несинусоидальных  величин, представленных  рядом Фурье, может быть осуществлена графически с по</w:t>
        <w:softHyphen/>
        <w:t xml:space="preserve">мощью диаграмм амплитудно-частотного (рис. 4.3), фазо-частотного (рис. 4.2) спектров. </w:t>
      </w:r>
    </w:p>
    <w:p>
      <w:pPr>
        <w:pStyle w:val="Normal"/>
        <w:spacing w:lineRule="atLeast" w:line="40"/>
        <w:jc w:val="both"/>
        <w:rPr>
          <w:sz w:val="28"/>
        </w:rPr>
      </w:pPr>
      <w:r>
        <w:rPr>
          <w:sz w:val="28"/>
        </w:rPr>
        <w:t>Данные диаграммы характеризуют форму несинусоидальных кривых, причем первая диаграмма показывает спектральный состав по амплитудам, т. е. представ</w:t>
        <w:softHyphen/>
        <w:t>ляет зависимость амплитуд гармоник в относительных еди</w:t>
        <w:softHyphen/>
        <w:t>ницах от частоты, вторая диаграмма выражает зависимость начальных фаз гармоник от частоты.</w:t>
      </w:r>
    </w:p>
    <w:p>
      <w:pPr>
        <w:pStyle w:val="Normal"/>
        <w:spacing w:lineRule="atLeast" w:line="40"/>
        <w:jc w:val="both"/>
        <w:rPr>
          <w:sz w:val="28"/>
        </w:rPr>
      </w:pPr>
      <w:r>
        <w:rPr>
          <w:sz w:val="28"/>
        </w:rPr>
        <w:t>Периодические несинусоидальные ЭДС, напряжения и токи могут быть представлены так же эквивалентными синусоидами (см. параграф 4.5.)</w:t>
      </w:r>
    </w:p>
    <w:p>
      <w:pPr>
        <w:pStyle w:val="TextBody"/>
        <w:numPr>
          <w:ilvl w:val="0"/>
          <w:numId w:val="0"/>
        </w:numPr>
        <w:spacing w:before="240" w:after="240"/>
        <w:jc w:val="both"/>
        <w:outlineLvl w:val="0"/>
        <w:rPr>
          <w:i/>
          <w:i/>
          <w:iCs/>
          <w:sz w:val="36"/>
          <w:szCs w:val="28"/>
        </w:rPr>
      </w:pPr>
      <w:bookmarkStart w:id="33" w:name="43"/>
      <w:r>
        <w:rPr>
          <w:i/>
          <w:iCs/>
          <w:sz w:val="36"/>
          <w:szCs w:val="28"/>
        </w:rPr>
        <w:t>4.3</w:t>
      </w:r>
      <w:bookmarkEnd w:id="33"/>
      <w:r>
        <w:rPr>
          <w:i/>
          <w:iCs/>
          <w:sz w:val="36"/>
          <w:szCs w:val="28"/>
        </w:rPr>
        <w:t xml:space="preserve"> Основные соотношения для несинусоидальных величин.</w:t>
      </w:r>
    </w:p>
    <w:p>
      <w:pPr>
        <w:pStyle w:val="Heading3"/>
        <w:numPr>
          <w:ilvl w:val="2"/>
          <w:numId w:val="1"/>
        </w:numPr>
        <w:jc w:val="both"/>
        <w:rPr/>
      </w:pPr>
      <w:bookmarkStart w:id="34" w:name="431"/>
      <w:r>
        <w:rPr>
          <w:szCs w:val="28"/>
        </w:rPr>
        <w:t>4.3.1.</w:t>
      </w:r>
      <w:bookmarkEnd w:id="34"/>
      <w:r>
        <w:rPr>
          <w:szCs w:val="28"/>
        </w:rPr>
        <w:t xml:space="preserve"> </w:t>
      </w:r>
      <w:r>
        <w:rPr>
          <w:b w:val="false"/>
          <w:bCs w:val="false"/>
          <w:szCs w:val="28"/>
        </w:rPr>
        <w:t>Максимальные значения несинусоидальных величин</w:t>
      </w:r>
      <w:r>
        <w:rPr>
          <w:b w:val="false"/>
          <w:bCs w:val="false"/>
        </w:rPr>
        <w:t>.</w:t>
      </w:r>
    </w:p>
    <w:p>
      <w:pPr>
        <w:pStyle w:val="Normal"/>
        <w:spacing w:lineRule="atLeast" w:line="40"/>
        <w:jc w:val="both"/>
        <w:rPr/>
      </w:pPr>
      <w:r>
        <w:rPr>
          <w:sz w:val="28"/>
        </w:rPr>
        <w:t>Под максимальными значениями несинусоидальных ЭДС, то</w:t>
        <w:softHyphen/>
        <w:t>ков или напряжений</w:t>
      </w:r>
      <w:r>
        <w:rPr>
          <w:i/>
          <w:sz w:val="28"/>
        </w:rPr>
        <w:t xml:space="preserve"> </w:t>
      </w:r>
      <w:r>
        <w:rPr>
          <w:sz w:val="28"/>
        </w:rPr>
        <w:t>подразумевается их наибольшее мгновен</w:t>
        <w:softHyphen/>
        <w:t>ное значение (см. рис.4.1, 4.2).</w:t>
      </w:r>
    </w:p>
    <w:p>
      <w:pPr>
        <w:pStyle w:val="Heading3"/>
        <w:numPr>
          <w:ilvl w:val="2"/>
          <w:numId w:val="1"/>
        </w:numPr>
        <w:jc w:val="both"/>
        <w:rPr/>
      </w:pPr>
      <w:bookmarkStart w:id="35" w:name="432"/>
      <w:r>
        <w:rPr>
          <w:szCs w:val="28"/>
        </w:rPr>
        <w:t>4.3.2</w:t>
      </w:r>
      <w:bookmarkEnd w:id="35"/>
      <w:r>
        <w:rPr>
          <w:b w:val="false"/>
          <w:bCs w:val="false"/>
          <w:szCs w:val="28"/>
        </w:rPr>
        <w:t xml:space="preserve"> Действующие значения несинусоидальных величин.</w:t>
      </w:r>
    </w:p>
    <w:p>
      <w:pPr>
        <w:pStyle w:val="Normal"/>
        <w:spacing w:lineRule="atLeast" w:line="40" w:before="120" w:after="120"/>
        <w:ind w:firstLine="140"/>
        <w:jc w:val="both"/>
        <w:rPr/>
      </w:pPr>
      <w:r>
        <w:rPr>
          <w:sz w:val="28"/>
        </w:rPr>
        <w:t xml:space="preserve"> </w:t>
      </w:r>
      <w:r>
        <w:rPr>
          <w:sz w:val="28"/>
        </w:rPr>
        <w:t>Под действующими значениями несинусоидальных ЭДС, токов и напряжений, как и для синусоидального тока, понимается их среднеквадратичное значение за период. Так, действующее зна</w:t>
        <w:softHyphen/>
        <w:t>чение несинусоидального тока:</w:t>
      </w:r>
    </w:p>
    <w:p>
      <w:pPr>
        <w:pStyle w:val="Normal"/>
        <w:spacing w:lineRule="atLeast" w:line="40" w:before="120" w:after="120"/>
        <w:ind w:firstLine="140"/>
        <w:jc w:val="right"/>
        <w:rPr/>
      </w:pPr>
      <w:r>
        <w:rPr>
          <w:b/>
          <w:sz w:val="28"/>
          <w:lang w:val="en-US"/>
        </w:rPr>
      </w:r>
      <m:oMath xmlns:m="http://schemas.openxmlformats.org/officeDocument/2006/math">
        <m:eqArr>
          <m:e>
            <m:r>
              <w:rPr>
                <w:rFonts w:ascii="Cambria Math" w:hAnsi="Cambria Math"/>
              </w:rPr>
              <m:t xml:space="preserve">I</m:t>
            </m:r>
            <m:r>
              <w:rPr>
                <w:rFonts w:ascii="Cambria Math" w:hAnsi="Cambria Math"/>
              </w:rPr>
              <m:t xml:space="preserve">=</m:t>
            </m:r>
            <m:rad>
              <m:radPr>
                <m:degHide m:val="1"/>
              </m:radPr>
              <m:deg/>
              <m:e>
                <m:f>
                  <m:num>
                    <m:r>
                      <w:rPr>
                        <w:rFonts w:ascii="Cambria Math" w:hAnsi="Cambria Math"/>
                      </w:rPr>
                      <m:t xml:space="preserve">1</m:t>
                    </m:r>
                  </m:num>
                  <m:den>
                    <m:r>
                      <w:rPr>
                        <w:rFonts w:ascii="Cambria Math" w:hAnsi="Cambria Math"/>
                      </w:rPr>
                      <m:t xml:space="preserve">T</m:t>
                    </m:r>
                  </m:den>
                </m:f>
                <m:nary>
                  <m:naryPr>
                    <m:chr m:val="∫"/>
                  </m:naryPr>
                  <m:sub>
                    <m:r>
                      <w:rPr>
                        <w:rFonts w:ascii="Cambria Math" w:hAnsi="Cambria Math"/>
                      </w:rPr>
                      <m:t xml:space="preserve">0</m:t>
                    </m:r>
                  </m:sub>
                  <m:sup>
                    <m:r>
                      <w:rPr>
                        <w:rFonts w:ascii="Cambria Math" w:hAnsi="Cambria Math"/>
                      </w:rPr>
                      <m:t xml:space="preserve">T</m:t>
                    </m:r>
                  </m:sup>
                  <m:e>
                    <m:sSup>
                      <m:e>
                        <m:r>
                          <w:rPr>
                            <w:rFonts w:ascii="Cambria Math" w:hAnsi="Cambria Math"/>
                          </w:rPr>
                          <m:t xml:space="preserve">i</m:t>
                        </m:r>
                      </m:e>
                      <m:sup>
                        <m:r>
                          <w:rPr>
                            <w:rFonts w:ascii="Cambria Math" w:hAnsi="Cambria Math"/>
                          </w:rPr>
                          <m:t xml:space="preserve">2</m:t>
                        </m:r>
                      </m:sup>
                    </m:sSup>
                  </m:e>
                </m:nary>
                <m:r>
                  <w:rPr>
                    <w:rFonts w:ascii="Cambria Math" w:hAnsi="Cambria Math"/>
                  </w:rPr>
                  <m:t xml:space="preserve">(</m:t>
                </m:r>
                <m:r>
                  <w:rPr>
                    <w:rFonts w:ascii="Cambria Math" w:hAnsi="Cambria Math"/>
                  </w:rPr>
                  <m:t xml:space="preserve">t</m:t>
                </m:r>
                <m:r>
                  <w:rPr>
                    <w:rFonts w:ascii="Cambria Math" w:hAnsi="Cambria Math"/>
                  </w:rPr>
                  <m:t xml:space="preserve">)</m:t>
                </m:r>
                <m:r>
                  <m:rPr>
                    <m:lit/>
                    <m:nor/>
                  </m:rPr>
                  <w:rPr>
                    <w:rFonts w:ascii="Cambria Math" w:hAnsi="Cambria Math"/>
                  </w:rPr>
                  <m:t xml:space="preserve">dt</m:t>
                </m:r>
              </m:e>
            </m:rad>
          </m:e>
          <m:e/>
        </m:eqArr>
      </m:oMath>
      <w:r>
        <w:rPr>
          <w:b/>
          <w:sz w:val="28"/>
        </w:rPr>
        <w:tab/>
        <w:tab/>
        <w:tab/>
        <w:tab/>
        <w:tab/>
      </w:r>
      <w:r>
        <w:rPr>
          <w:sz w:val="28"/>
        </w:rPr>
        <w:t>(4.1)</w:t>
      </w:r>
    </w:p>
    <w:p>
      <w:pPr>
        <w:pStyle w:val="Normal"/>
        <w:spacing w:lineRule="atLeast" w:line="40" w:before="120" w:after="120"/>
        <w:ind w:firstLine="140"/>
        <w:rPr>
          <w:rFonts w:ascii="Arial" w:hAnsi="Arial" w:cs="Arial"/>
          <w:b/>
          <w:b/>
          <w:bCs/>
          <w:color w:val="003366"/>
          <w:sz w:val="28"/>
          <w:szCs w:val="21"/>
        </w:rPr>
      </w:pPr>
      <w:r>
        <w:rPr>
          <w:sz w:val="28"/>
        </w:rPr>
        <w:t xml:space="preserve">где   </w:t>
      </w:r>
      <w:r>
        <w:rPr>
          <w:rFonts w:cs="Arial" w:ascii="Arial" w:hAnsi="Arial"/>
          <w:b/>
          <w:bCs/>
          <w:color w:val="003366"/>
          <w:sz w:val="21"/>
          <w:szCs w:val="21"/>
        </w:rPr>
      </w:r>
      <m:oMath xmlns:m="http://schemas.openxmlformats.org/officeDocument/2006/math">
        <m:r>
          <w:rPr>
            <w:rFonts w:ascii="Cambria Math" w:hAnsi="Cambria Math"/>
          </w:rPr>
          <m:t xml:space="preserve">i</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sSub>
          <m:e>
            <m:r>
              <w:rPr>
                <w:rFonts w:ascii="Cambria Math" w:hAnsi="Cambria Math"/>
              </w:rPr>
              <m:t xml:space="preserve">I</m:t>
            </m:r>
          </m:e>
          <m:sub>
            <m:r>
              <w:rPr>
                <w:rFonts w:ascii="Cambria Math" w:hAnsi="Cambria Math"/>
              </w:rPr>
              <m:t xml:space="preserve">0</m:t>
            </m:r>
          </m:sub>
        </m:sSub>
        <m:r>
          <w:rPr>
            <w:rFonts w:ascii="Cambria Math" w:hAnsi="Cambria Math"/>
          </w:rPr>
          <m:t xml:space="preserve">+</m:t>
        </m:r>
        <m:sSub>
          <m:e>
            <m:r>
              <w:rPr>
                <w:rFonts w:ascii="Cambria Math" w:hAnsi="Cambria Math"/>
              </w:rPr>
              <m:t xml:space="preserve">I</m:t>
            </m:r>
          </m:e>
          <m:sub>
            <m:r>
              <m:rPr>
                <m:lit/>
                <m:nor/>
              </m:rPr>
              <w:rPr>
                <w:rFonts w:ascii="Cambria Math" w:hAnsi="Cambria Math"/>
              </w:rPr>
              <m:t xml:space="preserve">1m</m:t>
            </m:r>
          </m:sub>
        </m:sSub>
        <m:r>
          <m:rPr>
            <m:lit/>
            <m:nor/>
          </m:rPr>
          <w:rPr>
            <w:rFonts w:ascii="Cambria Math" w:hAnsi="Cambria Math"/>
          </w:rPr>
          <m:t xml:space="preserve">sin</m:t>
        </m:r>
        <m:r>
          <w:rPr>
            <w:rFonts w:ascii="Cambria Math" w:hAnsi="Cambria Math"/>
          </w:rPr>
          <m:t xml:space="preserve">(</m:t>
        </m:r>
        <m:r>
          <w:rPr>
            <w:rFonts w:ascii="Cambria Math" w:hAnsi="Cambria Math"/>
          </w:rPr>
          <m:t xml:space="preserve">ωt</m:t>
        </m:r>
        <m:r>
          <w:rPr>
            <w:rFonts w:ascii="Cambria Math" w:hAnsi="Cambria Math"/>
          </w:rPr>
          <m:t xml:space="preserve">+</m:t>
        </m:r>
        <m:sSub>
          <m:e>
            <m:r>
              <w:rPr>
                <w:rFonts w:ascii="Cambria Math" w:hAnsi="Cambria Math"/>
              </w:rPr>
              <m:t xml:space="preserve">ψ</m:t>
            </m:r>
          </m:e>
          <m:sub>
            <m:r>
              <w:rPr>
                <w:rFonts w:ascii="Cambria Math" w:hAnsi="Cambria Math"/>
              </w:rPr>
              <m:t xml:space="preserve">1</m:t>
            </m:r>
          </m:sub>
        </m:sSub>
        <m:r>
          <w:rPr>
            <w:rFonts w:ascii="Cambria Math" w:hAnsi="Cambria Math"/>
          </w:rPr>
          <m:t xml:space="preserve">)</m:t>
        </m:r>
        <m:r>
          <w:rPr>
            <w:rFonts w:ascii="Cambria Math" w:hAnsi="Cambria Math"/>
          </w:rPr>
          <m:t xml:space="preserve">+</m:t>
        </m:r>
        <m:sSub>
          <m:e>
            <m:r>
              <w:rPr>
                <w:rFonts w:ascii="Cambria Math" w:hAnsi="Cambria Math"/>
              </w:rPr>
              <m:t xml:space="preserve">I</m:t>
            </m:r>
          </m:e>
          <m:sub>
            <m:r>
              <m:rPr>
                <m:lit/>
                <m:nor/>
              </m:rPr>
              <w:rPr>
                <w:rFonts w:ascii="Cambria Math" w:hAnsi="Cambria Math"/>
              </w:rPr>
              <m:t xml:space="preserve">2m</m:t>
            </m:r>
          </m:sub>
        </m:sSub>
        <m:r>
          <m:rPr>
            <m:lit/>
            <m:nor/>
          </m:rPr>
          <w:rPr>
            <w:rFonts w:ascii="Cambria Math" w:hAnsi="Cambria Math"/>
          </w:rPr>
          <m:t xml:space="preserve">sin</m:t>
        </m:r>
        <m:r>
          <w:rPr>
            <w:rFonts w:ascii="Cambria Math" w:hAnsi="Cambria Math"/>
          </w:rPr>
          <m:t xml:space="preserve">(</m:t>
        </m:r>
        <m:r>
          <w:rPr>
            <w:rFonts w:ascii="Cambria Math" w:hAnsi="Cambria Math"/>
          </w:rPr>
          <m:t xml:space="preserve">2</m:t>
        </m:r>
        <m:r>
          <w:rPr>
            <w:rFonts w:ascii="Cambria Math" w:hAnsi="Cambria Math"/>
          </w:rPr>
          <m:t xml:space="preserve">ωt</m:t>
        </m:r>
        <m:r>
          <w:rPr>
            <w:rFonts w:ascii="Cambria Math" w:hAnsi="Cambria Math"/>
          </w:rPr>
          <m:t xml:space="preserve">+</m:t>
        </m:r>
        <m:sSub>
          <m:e>
            <m:r>
              <w:rPr>
                <w:rFonts w:ascii="Cambria Math" w:hAnsi="Cambria Math"/>
              </w:rPr>
              <m:t xml:space="preserve">ψ</m:t>
            </m:r>
          </m:e>
          <m:sub>
            <m:r>
              <w:rPr>
                <w:rFonts w:ascii="Cambria Math" w:hAnsi="Cambria Math"/>
              </w:rPr>
              <m:t xml:space="preserve">2</m:t>
            </m:r>
          </m:sub>
        </m:sSub>
        <m:r>
          <w:rPr>
            <w:rFonts w:ascii="Cambria Math" w:hAnsi="Cambria Math"/>
          </w:rPr>
          <m:t xml:space="preserve">)</m:t>
        </m:r>
        <m:r>
          <w:rPr>
            <w:rFonts w:ascii="Cambria Math" w:hAnsi="Cambria Math"/>
          </w:rPr>
          <m:t xml:space="preserve">+</m:t>
        </m:r>
        <m:r>
          <w:rPr>
            <w:rFonts w:ascii="Cambria Math" w:hAnsi="Cambria Math"/>
          </w:rPr>
          <m:t xml:space="preserve">…</m:t>
        </m:r>
        <m:r>
          <w:rPr>
            <w:rFonts w:ascii="Cambria Math" w:hAnsi="Cambria Math"/>
          </w:rPr>
          <m:t xml:space="preserve">+</m:t>
        </m:r>
        <m:sSub>
          <m:e>
            <m:r>
              <w:rPr>
                <w:rFonts w:ascii="Cambria Math" w:hAnsi="Cambria Math"/>
              </w:rPr>
              <m:t xml:space="preserve">I</m:t>
            </m:r>
          </m:e>
          <m:sub>
            <m:r>
              <m:rPr>
                <m:lit/>
                <m:nor/>
              </m:rPr>
              <w:rPr>
                <w:rFonts w:ascii="Cambria Math" w:hAnsi="Cambria Math"/>
              </w:rPr>
              <m:t xml:space="preserve">km</m:t>
            </m:r>
          </m:sub>
        </m:sSub>
        <m:r>
          <m:rPr>
            <m:lit/>
            <m:nor/>
          </m:rPr>
          <w:rPr>
            <w:rFonts w:ascii="Cambria Math" w:hAnsi="Cambria Math"/>
          </w:rPr>
          <m:t xml:space="preserve">sin</m:t>
        </m:r>
        <m:r>
          <w:rPr>
            <w:rFonts w:ascii="Cambria Math" w:hAnsi="Cambria Math"/>
          </w:rPr>
          <m:t xml:space="preserve">(</m:t>
        </m:r>
        <m:r>
          <w:rPr>
            <w:rFonts w:ascii="Cambria Math" w:hAnsi="Cambria Math"/>
          </w:rPr>
          <m:t xml:space="preserve">kωt</m:t>
        </m:r>
        <m:r>
          <w:rPr>
            <w:rFonts w:ascii="Cambria Math" w:hAnsi="Cambria Math"/>
          </w:rPr>
          <m:t xml:space="preserve">+</m:t>
        </m:r>
        <m:sSub>
          <m:e>
            <m:r>
              <w:rPr>
                <w:rFonts w:ascii="Cambria Math" w:hAnsi="Cambria Math"/>
              </w:rPr>
              <m:t xml:space="preserve">ψ</m:t>
            </m:r>
          </m:e>
          <m:sub>
            <m:r>
              <w:rPr>
                <w:rFonts w:ascii="Cambria Math" w:hAnsi="Cambria Math"/>
              </w:rPr>
              <m:t xml:space="preserve">k</m:t>
            </m:r>
          </m:sub>
        </m:sSub>
        <m:r>
          <w:rPr>
            <w:rFonts w:ascii="Cambria Math" w:hAnsi="Cambria Math"/>
          </w:rPr>
          <m:t xml:space="preserve">)</m:t>
        </m:r>
      </m:oMath>
    </w:p>
    <w:p>
      <w:pPr>
        <w:pStyle w:val="Normal"/>
        <w:spacing w:lineRule="atLeast" w:line="40" w:before="120" w:after="120"/>
        <w:ind w:firstLine="140"/>
        <w:rPr>
          <w:sz w:val="28"/>
        </w:rPr>
      </w:pPr>
      <w:r>
        <w:rPr>
          <w:sz w:val="28"/>
        </w:rPr>
        <w:t>После интегрирования получаем:</w:t>
      </w:r>
    </w:p>
    <w:p>
      <w:pPr>
        <w:pStyle w:val="Normal"/>
        <w:spacing w:lineRule="atLeast" w:line="40" w:before="240" w:after="240"/>
        <w:ind w:firstLine="142"/>
        <w:jc w:val="center"/>
        <w:rPr>
          <w:sz w:val="28"/>
          <w:lang w:val="en-US"/>
        </w:rPr>
      </w:pPr>
      <w:r>
        <w:rPr>
          <w:sz w:val="28"/>
        </w:rPr>
      </w:r>
      <m:oMath xmlns:m="http://schemas.openxmlformats.org/officeDocument/2006/math">
        <m:r>
          <w:rPr>
            <w:rFonts w:ascii="Cambria Math" w:hAnsi="Cambria Math"/>
          </w:rPr>
          <m:t xml:space="preserve">I</m:t>
        </m:r>
        <m:r>
          <w:rPr>
            <w:rFonts w:ascii="Cambria Math" w:hAnsi="Cambria Math"/>
          </w:rPr>
          <m:t xml:space="preserve">=</m:t>
        </m:r>
        <m:rad>
          <m:radPr>
            <m:degHide m:val="1"/>
          </m:radPr>
          <m:deg/>
          <m:e>
            <m:sSubSup>
              <m:e>
                <m:r>
                  <w:rPr>
                    <w:rFonts w:ascii="Cambria Math" w:hAnsi="Cambria Math"/>
                  </w:rPr>
                  <m:t xml:space="preserve">I</m:t>
                </m:r>
              </m:e>
              <m:sub>
                <m:r>
                  <w:rPr>
                    <w:rFonts w:ascii="Cambria Math" w:hAnsi="Cambria Math"/>
                  </w:rPr>
                  <m:t xml:space="preserve">0</m:t>
                </m:r>
              </m:sub>
              <m:sup>
                <m:r>
                  <w:rPr>
                    <w:rFonts w:ascii="Cambria Math" w:hAnsi="Cambria Math"/>
                  </w:rPr>
                  <m:t xml:space="preserve">2</m:t>
                </m:r>
              </m:sup>
            </m:sSubSup>
            <m:r>
              <w:rPr>
                <w:rFonts w:ascii="Cambria Math" w:hAnsi="Cambria Math"/>
              </w:rPr>
              <m:t xml:space="preserve">+</m:t>
            </m:r>
            <m:sSubSup>
              <m:e>
                <m:r>
                  <w:rPr>
                    <w:rFonts w:ascii="Cambria Math" w:hAnsi="Cambria Math"/>
                  </w:rPr>
                  <m:t xml:space="preserve">I</m:t>
                </m:r>
              </m:e>
              <m:sub>
                <m:r>
                  <w:rPr>
                    <w:rFonts w:ascii="Cambria Math" w:hAnsi="Cambria Math"/>
                  </w:rPr>
                  <m:t xml:space="preserve">1</m:t>
                </m:r>
              </m:sub>
              <m:sup>
                <m:r>
                  <w:rPr>
                    <w:rFonts w:ascii="Cambria Math" w:hAnsi="Cambria Math"/>
                  </w:rPr>
                  <m:t xml:space="preserve">2</m:t>
                </m:r>
              </m:sup>
            </m:sSubSup>
            <m:r>
              <w:rPr>
                <w:rFonts w:ascii="Cambria Math" w:hAnsi="Cambria Math"/>
              </w:rPr>
              <m:t xml:space="preserve">+</m:t>
            </m:r>
            <m:sSubSup>
              <m:e>
                <m:r>
                  <w:rPr>
                    <w:rFonts w:ascii="Cambria Math" w:hAnsi="Cambria Math"/>
                  </w:rPr>
                  <m:t xml:space="preserve">I</m:t>
                </m:r>
              </m:e>
              <m:sub>
                <m:r>
                  <w:rPr>
                    <w:rFonts w:ascii="Cambria Math" w:hAnsi="Cambria Math"/>
                  </w:rPr>
                  <m:t xml:space="preserve">2</m:t>
                </m:r>
              </m:sub>
              <m:sup>
                <m:r>
                  <w:rPr>
                    <w:rFonts w:ascii="Cambria Math" w:hAnsi="Cambria Math"/>
                  </w:rPr>
                  <m:t xml:space="preserve">2</m:t>
                </m:r>
              </m:sup>
            </m:sSubSup>
            <m:r>
              <w:rPr>
                <w:rFonts w:ascii="Cambria Math" w:hAnsi="Cambria Math"/>
              </w:rPr>
              <m:t xml:space="preserve">+</m:t>
            </m:r>
            <m:r>
              <m:rPr>
                <m:lit/>
                <m:nor/>
              </m:rPr>
              <w:rPr>
                <w:rFonts w:ascii="Cambria Math" w:hAnsi="Cambria Math"/>
              </w:rPr>
              <m:t xml:space="preserve">.</m:t>
            </m:r>
            <m:r>
              <m:rPr>
                <m:lit/>
                <m:nor/>
              </m:rPr>
              <w:rPr>
                <w:rFonts w:ascii="Cambria Math" w:hAnsi="Cambria Math"/>
              </w:rPr>
              <m:t xml:space="preserve">.</m:t>
            </m:r>
            <m:r>
              <m:rPr>
                <m:lit/>
                <m:nor/>
              </m:rPr>
              <w:rPr>
                <w:rFonts w:ascii="Cambria Math" w:hAnsi="Cambria Math"/>
              </w:rPr>
              <m:t xml:space="preserve">.</m:t>
            </m:r>
            <m:r>
              <w:rPr>
                <w:rFonts w:ascii="Cambria Math" w:hAnsi="Cambria Math"/>
              </w:rPr>
              <m:t xml:space="preserve">+</m:t>
            </m:r>
            <m:sSubSup>
              <m:e>
                <m:r>
                  <w:rPr>
                    <w:rFonts w:ascii="Cambria Math" w:hAnsi="Cambria Math"/>
                  </w:rPr>
                  <m:t xml:space="preserve">I</m:t>
                </m:r>
              </m:e>
              <m:sub>
                <m:r>
                  <w:rPr>
                    <w:rFonts w:ascii="Cambria Math" w:hAnsi="Cambria Math"/>
                  </w:rPr>
                  <m:t xml:space="preserve">k</m:t>
                </m:r>
              </m:sub>
              <m:sup>
                <m:r>
                  <w:rPr>
                    <w:rFonts w:ascii="Cambria Math" w:hAnsi="Cambria Math"/>
                  </w:rPr>
                  <m:t xml:space="preserve">2</m:t>
                </m:r>
              </m:sup>
            </m:sSubSup>
          </m:e>
        </m:rad>
      </m:oMath>
      <w:r>
        <w:rPr>
          <w:sz w:val="28"/>
          <w:lang w:val="en-US"/>
        </w:rPr>
      </w:r>
      <m:oMath xmlns:m="http://schemas.openxmlformats.org/officeDocument/2006/math"/>
    </w:p>
    <w:p>
      <w:pPr>
        <w:pStyle w:val="Normal"/>
        <w:spacing w:lineRule="atLeast" w:line="40" w:before="120" w:after="120"/>
        <w:jc w:val="both"/>
        <w:rPr/>
      </w:pPr>
      <w:r>
        <w:rPr>
          <w:sz w:val="28"/>
        </w:rPr>
        <w:t xml:space="preserve">где </w:t>
      </w:r>
      <w:r>
        <w:rPr>
          <w:b/>
          <w:sz w:val="28"/>
          <w:lang w:val="en-US"/>
        </w:rPr>
        <w:t>I</w:t>
      </w:r>
      <w:r>
        <w:rPr>
          <w:b/>
          <w:sz w:val="28"/>
          <w:vertAlign w:val="subscript"/>
        </w:rPr>
        <w:t>1</w:t>
      </w:r>
      <w:r>
        <w:rPr>
          <w:b/>
          <w:sz w:val="28"/>
        </w:rPr>
        <w:t>, I</w:t>
      </w:r>
      <w:r>
        <w:rPr>
          <w:b/>
          <w:sz w:val="28"/>
          <w:vertAlign w:val="subscript"/>
        </w:rPr>
        <w:t>2</w:t>
      </w:r>
      <w:r>
        <w:rPr>
          <w:b/>
          <w:sz w:val="28"/>
        </w:rPr>
        <w:t>, I</w:t>
      </w:r>
      <w:r>
        <w:rPr>
          <w:b/>
          <w:sz w:val="28"/>
          <w:vertAlign w:val="subscript"/>
          <w:lang w:val="en-US"/>
        </w:rPr>
        <w:t>k</w:t>
      </w:r>
      <w:r>
        <w:rPr>
          <w:sz w:val="28"/>
        </w:rPr>
        <w:t xml:space="preserve"> — действующие значения токов первой, второй, </w:t>
      </w:r>
      <w:r>
        <w:rPr>
          <w:sz w:val="28"/>
          <w:lang w:val="en-US"/>
        </w:rPr>
        <w:t>k</w:t>
      </w:r>
      <w:r>
        <w:rPr>
          <w:sz w:val="28"/>
        </w:rPr>
        <w:t>-й гармоник, т.е.</w:t>
      </w:r>
    </w:p>
    <w:p>
      <w:pPr>
        <w:pStyle w:val="Normal"/>
        <w:spacing w:lineRule="atLeast" w:line="40" w:before="120" w:after="120"/>
        <w:jc w:val="center"/>
        <w:rPr>
          <w:sz w:val="28"/>
          <w:lang w:val="en-US"/>
        </w:rPr>
      </w:pPr>
      <w:r>
        <w:rPr>
          <w:sz w:val="28"/>
        </w:rPr>
      </w:r>
      <m:oMath xmlns:m="http://schemas.openxmlformats.org/officeDocument/2006/math">
        <m:sSub>
          <m:e>
            <m:r>
              <w:rPr>
                <w:rFonts w:ascii="Cambria Math" w:hAnsi="Cambria Math"/>
              </w:rPr>
              <m:t xml:space="preserve">I</m:t>
            </m:r>
          </m:e>
          <m:sub>
            <m:r>
              <w:rPr>
                <w:rFonts w:ascii="Cambria Math" w:hAnsi="Cambria Math"/>
              </w:rPr>
              <m:t xml:space="preserve">1</m:t>
            </m:r>
          </m:sub>
        </m:sSub>
        <m:r>
          <w:rPr>
            <w:rFonts w:ascii="Cambria Math" w:hAnsi="Cambria Math"/>
          </w:rPr>
          <m:t xml:space="preserve">=</m:t>
        </m:r>
        <m:f>
          <m:num>
            <m:sSub>
              <m:e>
                <m:r>
                  <w:rPr>
                    <w:rFonts w:ascii="Cambria Math" w:hAnsi="Cambria Math"/>
                  </w:rPr>
                  <m:t xml:space="preserve">I</m:t>
                </m:r>
              </m:e>
              <m:sub>
                <m:r>
                  <w:rPr>
                    <w:rFonts w:ascii="Cambria Math" w:hAnsi="Cambria Math"/>
                  </w:rPr>
                  <m:t xml:space="preserve">1</m:t>
                </m:r>
                <m:r>
                  <w:rPr>
                    <w:rFonts w:ascii="Cambria Math" w:hAnsi="Cambria Math"/>
                  </w:rPr>
                  <m:t xml:space="preserve">m</m:t>
                </m:r>
              </m:sub>
            </m:sSub>
          </m:num>
          <m:den>
            <m:rad>
              <m:radPr>
                <m:degHide m:val="1"/>
              </m:radPr>
              <m:deg/>
              <m:e>
                <m:r>
                  <w:rPr>
                    <w:rFonts w:ascii="Cambria Math" w:hAnsi="Cambria Math"/>
                  </w:rPr>
                  <m:t xml:space="preserve">2</m:t>
                </m:r>
              </m:e>
            </m:rad>
          </m:den>
        </m:f>
      </m:oMath>
      <w:r>
        <w:rPr>
          <w:sz w:val="28"/>
        </w:rPr>
        <w:t>;</w:t>
        <w:tab/>
      </w:r>
      <w:r>
        <w:rPr>
          <w:sz w:val="28"/>
        </w:rPr>
      </w:r>
      <m:oMath xmlns:m="http://schemas.openxmlformats.org/officeDocument/2006/math">
        <m:sSub>
          <m:e>
            <m:r>
              <w:rPr>
                <w:rFonts w:ascii="Cambria Math" w:hAnsi="Cambria Math"/>
              </w:rPr>
              <m:t xml:space="preserve">I</m:t>
            </m:r>
          </m:e>
          <m:sub>
            <m:r>
              <w:rPr>
                <w:rFonts w:ascii="Cambria Math" w:hAnsi="Cambria Math"/>
              </w:rPr>
              <m:t xml:space="preserve">2</m:t>
            </m:r>
          </m:sub>
        </m:sSub>
        <m:r>
          <w:rPr>
            <w:rFonts w:ascii="Cambria Math" w:hAnsi="Cambria Math"/>
          </w:rPr>
          <m:t xml:space="preserve">=</m:t>
        </m:r>
        <m:f>
          <m:num>
            <m:sSub>
              <m:e>
                <m:r>
                  <w:rPr>
                    <w:rFonts w:ascii="Cambria Math" w:hAnsi="Cambria Math"/>
                  </w:rPr>
                  <m:t xml:space="preserve">I</m:t>
                </m:r>
              </m:e>
              <m:sub>
                <m:r>
                  <w:rPr>
                    <w:rFonts w:ascii="Cambria Math" w:hAnsi="Cambria Math"/>
                  </w:rPr>
                  <m:t xml:space="preserve">2</m:t>
                </m:r>
                <m:r>
                  <w:rPr>
                    <w:rFonts w:ascii="Cambria Math" w:hAnsi="Cambria Math"/>
                  </w:rPr>
                  <m:t xml:space="preserve">m</m:t>
                </m:r>
              </m:sub>
            </m:sSub>
          </m:num>
          <m:den>
            <m:rad>
              <m:radPr>
                <m:degHide m:val="1"/>
              </m:radPr>
              <m:deg/>
              <m:e>
                <m:r>
                  <w:rPr>
                    <w:rFonts w:ascii="Cambria Math" w:hAnsi="Cambria Math"/>
                  </w:rPr>
                  <m:t xml:space="preserve">2</m:t>
                </m:r>
              </m:e>
            </m:rad>
          </m:den>
        </m:f>
      </m:oMath>
      <w:r>
        <w:rPr>
          <w:sz w:val="28"/>
        </w:rPr>
        <w:t>;</w:t>
        <w:tab/>
      </w:r>
      <w:r>
        <w:rPr>
          <w:sz w:val="28"/>
          <w:lang w:val="en-US"/>
        </w:rPr>
      </w:r>
      <m:oMath xmlns:m="http://schemas.openxmlformats.org/officeDocument/2006/math">
        <m:sSub>
          <m:e>
            <m:r>
              <w:rPr>
                <w:rFonts w:ascii="Cambria Math" w:hAnsi="Cambria Math"/>
              </w:rPr>
              <m:t xml:space="preserve">I</m:t>
            </m:r>
          </m:e>
          <m:sub>
            <m:r>
              <w:rPr>
                <w:rFonts w:ascii="Cambria Math" w:hAnsi="Cambria Math"/>
              </w:rPr>
              <m:t xml:space="preserve">k</m:t>
            </m:r>
          </m:sub>
        </m:sSub>
        <m:r>
          <w:rPr>
            <w:rFonts w:ascii="Cambria Math" w:hAnsi="Cambria Math"/>
          </w:rPr>
          <m:t xml:space="preserve">=</m:t>
        </m:r>
        <m:f>
          <m:num>
            <m:sSub>
              <m:e>
                <m:r>
                  <w:rPr>
                    <w:rFonts w:ascii="Cambria Math" w:hAnsi="Cambria Math"/>
                  </w:rPr>
                  <m:t xml:space="preserve">I</m:t>
                </m:r>
              </m:e>
              <m:sub>
                <m:r>
                  <m:rPr>
                    <m:lit/>
                    <m:nor/>
                  </m:rPr>
                  <w:rPr>
                    <w:rFonts w:ascii="Cambria Math" w:hAnsi="Cambria Math"/>
                  </w:rPr>
                  <m:t xml:space="preserve">km</m:t>
                </m:r>
              </m:sub>
            </m:sSub>
          </m:num>
          <m:den>
            <m:rad>
              <m:radPr>
                <m:degHide m:val="1"/>
              </m:radPr>
              <m:deg/>
              <m:e>
                <m:r>
                  <w:rPr>
                    <w:rFonts w:ascii="Cambria Math" w:hAnsi="Cambria Math"/>
                  </w:rPr>
                  <m:t xml:space="preserve">2</m:t>
                </m:r>
              </m:e>
            </m:rad>
          </m:den>
        </m:f>
      </m:oMath>
    </w:p>
    <w:p>
      <w:pPr>
        <w:pStyle w:val="Normal"/>
        <w:spacing w:lineRule="atLeast" w:line="40" w:before="120" w:after="120"/>
        <w:jc w:val="both"/>
        <w:rPr>
          <w:sz w:val="28"/>
          <w:lang w:val="en-US"/>
        </w:rPr>
      </w:pPr>
      <w:r>
        <w:rPr>
          <w:sz w:val="28"/>
        </w:rPr>
        <w:t>Следовательно, действующее значение несинусоидального тока практически определяется как корень квадратный из суммы квадратов постоянной составляющей и действующих значений всех последующих гармоник. Аналогично действую</w:t>
        <w:softHyphen/>
        <w:t>щие значения ЭДС и напряжений</w:t>
      </w:r>
    </w:p>
    <w:p>
      <w:pPr>
        <w:pStyle w:val="Normal"/>
        <w:spacing w:lineRule="atLeast" w:line="40" w:before="120" w:after="120"/>
        <w:jc w:val="center"/>
        <w:rPr>
          <w:sz w:val="28"/>
          <w:lang w:val="en-US"/>
        </w:rPr>
      </w:pPr>
      <w:r>
        <w:rPr>
          <w:sz w:val="28"/>
        </w:rPr>
      </w:r>
      <m:oMath xmlns:m="http://schemas.openxmlformats.org/officeDocument/2006/math">
        <m:r>
          <w:rPr>
            <w:rFonts w:ascii="Cambria Math" w:hAnsi="Cambria Math"/>
          </w:rPr>
          <m:t xml:space="preserve">E</m:t>
        </m:r>
        <m:r>
          <w:rPr>
            <w:rFonts w:ascii="Cambria Math" w:hAnsi="Cambria Math"/>
          </w:rPr>
          <m:t xml:space="preserve">=</m:t>
        </m:r>
        <m:rad>
          <m:radPr>
            <m:degHide m:val="1"/>
          </m:radPr>
          <m:deg/>
          <m:e>
            <m:sSubSup>
              <m:e>
                <m:r>
                  <w:rPr>
                    <w:rFonts w:ascii="Cambria Math" w:hAnsi="Cambria Math"/>
                  </w:rPr>
                  <m:t xml:space="preserve">E</m:t>
                </m:r>
              </m:e>
              <m:sub>
                <m:r>
                  <w:rPr>
                    <w:rFonts w:ascii="Cambria Math" w:hAnsi="Cambria Math"/>
                  </w:rPr>
                  <m:t xml:space="preserve">0</m:t>
                </m:r>
              </m:sub>
              <m:sup>
                <m:r>
                  <w:rPr>
                    <w:rFonts w:ascii="Cambria Math" w:hAnsi="Cambria Math"/>
                  </w:rPr>
                  <m:t xml:space="preserve">2</m:t>
                </m:r>
              </m:sup>
            </m:sSubSup>
            <m:r>
              <w:rPr>
                <w:rFonts w:ascii="Cambria Math" w:hAnsi="Cambria Math"/>
              </w:rPr>
              <m:t xml:space="preserve">+</m:t>
            </m:r>
            <m:sSubSup>
              <m:e>
                <m:r>
                  <w:rPr>
                    <w:rFonts w:ascii="Cambria Math" w:hAnsi="Cambria Math"/>
                  </w:rPr>
                  <m:t xml:space="preserve">E</m:t>
                </m:r>
              </m:e>
              <m:sub>
                <m:r>
                  <w:rPr>
                    <w:rFonts w:ascii="Cambria Math" w:hAnsi="Cambria Math"/>
                  </w:rPr>
                  <m:t xml:space="preserve">1</m:t>
                </m:r>
              </m:sub>
              <m:sup>
                <m:r>
                  <w:rPr>
                    <w:rFonts w:ascii="Cambria Math" w:hAnsi="Cambria Math"/>
                  </w:rPr>
                  <m:t xml:space="preserve">2</m:t>
                </m:r>
              </m:sup>
            </m:sSubSup>
            <m:r>
              <w:rPr>
                <w:rFonts w:ascii="Cambria Math" w:hAnsi="Cambria Math"/>
              </w:rPr>
              <m:t xml:space="preserve">+</m:t>
            </m:r>
            <m:sSubSup>
              <m:e>
                <m:r>
                  <w:rPr>
                    <w:rFonts w:ascii="Cambria Math" w:hAnsi="Cambria Math"/>
                  </w:rPr>
                  <m:t xml:space="preserve">E</m:t>
                </m:r>
              </m:e>
              <m:sub>
                <m:r>
                  <w:rPr>
                    <w:rFonts w:ascii="Cambria Math" w:hAnsi="Cambria Math"/>
                  </w:rPr>
                  <m:t xml:space="preserve">2</m:t>
                </m:r>
              </m:sub>
              <m:sup>
                <m:r>
                  <w:rPr>
                    <w:rFonts w:ascii="Cambria Math" w:hAnsi="Cambria Math"/>
                  </w:rPr>
                  <m:t xml:space="preserve">2</m:t>
                </m:r>
              </m:sup>
            </m:sSubSup>
            <m:r>
              <w:rPr>
                <w:rFonts w:ascii="Cambria Math" w:hAnsi="Cambria Math"/>
              </w:rPr>
              <m:t xml:space="preserve">+</m:t>
            </m:r>
            <m:r>
              <m:rPr>
                <m:lit/>
                <m:nor/>
              </m:rPr>
              <w:rPr>
                <w:rFonts w:ascii="Cambria Math" w:hAnsi="Cambria Math"/>
              </w:rPr>
              <m:t xml:space="preserve">.</m:t>
            </m:r>
            <m:r>
              <m:rPr>
                <m:lit/>
                <m:nor/>
              </m:rPr>
              <w:rPr>
                <w:rFonts w:ascii="Cambria Math" w:hAnsi="Cambria Math"/>
              </w:rPr>
              <m:t xml:space="preserve">.</m:t>
            </m:r>
            <m:r>
              <m:rPr>
                <m:lit/>
                <m:nor/>
              </m:rPr>
              <w:rPr>
                <w:rFonts w:ascii="Cambria Math" w:hAnsi="Cambria Math"/>
              </w:rPr>
              <m:t xml:space="preserve">.</m:t>
            </m:r>
            <m:r>
              <w:rPr>
                <w:rFonts w:ascii="Cambria Math" w:hAnsi="Cambria Math"/>
              </w:rPr>
              <m:t xml:space="preserve">+</m:t>
            </m:r>
            <m:sSubSup>
              <m:e>
                <m:r>
                  <w:rPr>
                    <w:rFonts w:ascii="Cambria Math" w:hAnsi="Cambria Math"/>
                  </w:rPr>
                  <m:t xml:space="preserve">E</m:t>
                </m:r>
              </m:e>
              <m:sub>
                <m:r>
                  <w:rPr>
                    <w:rFonts w:ascii="Cambria Math" w:hAnsi="Cambria Math"/>
                  </w:rPr>
                  <m:t xml:space="preserve">k</m:t>
                </m:r>
              </m:sub>
              <m:sup>
                <m:r>
                  <w:rPr>
                    <w:rFonts w:ascii="Cambria Math" w:hAnsi="Cambria Math"/>
                  </w:rPr>
                  <m:t xml:space="preserve">2</m:t>
                </m:r>
              </m:sup>
            </m:sSubSup>
          </m:e>
        </m:rad>
      </m:oMath>
    </w:p>
    <w:p>
      <w:pPr>
        <w:pStyle w:val="Normal"/>
        <w:spacing w:lineRule="atLeast" w:line="40" w:before="120" w:after="120"/>
        <w:jc w:val="center"/>
        <w:rPr>
          <w:sz w:val="28"/>
          <w:lang w:val="en-US"/>
        </w:rPr>
      </w:pPr>
      <w:r>
        <w:rPr>
          <w:sz w:val="28"/>
        </w:rPr>
      </w:r>
      <m:oMath xmlns:m="http://schemas.openxmlformats.org/officeDocument/2006/math">
        <m:r>
          <w:rPr>
            <w:rFonts w:ascii="Cambria Math" w:hAnsi="Cambria Math"/>
          </w:rPr>
          <m:t xml:space="preserve">U</m:t>
        </m:r>
        <m:r>
          <w:rPr>
            <w:rFonts w:ascii="Cambria Math" w:hAnsi="Cambria Math"/>
          </w:rPr>
          <m:t xml:space="preserve">=</m:t>
        </m:r>
        <m:rad>
          <m:radPr>
            <m:degHide m:val="1"/>
          </m:radPr>
          <m:deg/>
          <m:e>
            <m:sSubSup>
              <m:e>
                <m:r>
                  <w:rPr>
                    <w:rFonts w:ascii="Cambria Math" w:hAnsi="Cambria Math"/>
                  </w:rPr>
                  <m:t xml:space="preserve">U</m:t>
                </m:r>
              </m:e>
              <m:sub>
                <m:r>
                  <w:rPr>
                    <w:rFonts w:ascii="Cambria Math" w:hAnsi="Cambria Math"/>
                  </w:rPr>
                  <m:t xml:space="preserve">0</m:t>
                </m:r>
              </m:sub>
              <m:sup>
                <m:r>
                  <w:rPr>
                    <w:rFonts w:ascii="Cambria Math" w:hAnsi="Cambria Math"/>
                  </w:rPr>
                  <m:t xml:space="preserve">2</m:t>
                </m:r>
              </m:sup>
            </m:sSubSup>
            <m:r>
              <w:rPr>
                <w:rFonts w:ascii="Cambria Math" w:hAnsi="Cambria Math"/>
              </w:rPr>
              <m:t xml:space="preserve">+</m:t>
            </m:r>
            <m:sSubSup>
              <m:e>
                <m:r>
                  <w:rPr>
                    <w:rFonts w:ascii="Cambria Math" w:hAnsi="Cambria Math"/>
                  </w:rPr>
                  <m:t xml:space="preserve">U</m:t>
                </m:r>
              </m:e>
              <m:sub>
                <m:r>
                  <w:rPr>
                    <w:rFonts w:ascii="Cambria Math" w:hAnsi="Cambria Math"/>
                  </w:rPr>
                  <m:t xml:space="preserve">1</m:t>
                </m:r>
              </m:sub>
              <m:sup>
                <m:r>
                  <w:rPr>
                    <w:rFonts w:ascii="Cambria Math" w:hAnsi="Cambria Math"/>
                  </w:rPr>
                  <m:t xml:space="preserve">2</m:t>
                </m:r>
              </m:sup>
            </m:sSubSup>
            <m:r>
              <w:rPr>
                <w:rFonts w:ascii="Cambria Math" w:hAnsi="Cambria Math"/>
              </w:rPr>
              <m:t xml:space="preserve">+</m:t>
            </m:r>
            <m:sSubSup>
              <m:e>
                <m:r>
                  <w:rPr>
                    <w:rFonts w:ascii="Cambria Math" w:hAnsi="Cambria Math"/>
                  </w:rPr>
                  <m:t xml:space="preserve">U</m:t>
                </m:r>
              </m:e>
              <m:sub>
                <m:r>
                  <w:rPr>
                    <w:rFonts w:ascii="Cambria Math" w:hAnsi="Cambria Math"/>
                  </w:rPr>
                  <m:t xml:space="preserve">2</m:t>
                </m:r>
              </m:sub>
              <m:sup>
                <m:r>
                  <w:rPr>
                    <w:rFonts w:ascii="Cambria Math" w:hAnsi="Cambria Math"/>
                  </w:rPr>
                  <m:t xml:space="preserve">2</m:t>
                </m:r>
              </m:sup>
            </m:sSubSup>
            <m:r>
              <w:rPr>
                <w:rFonts w:ascii="Cambria Math" w:hAnsi="Cambria Math"/>
              </w:rPr>
              <m:t xml:space="preserve">+</m:t>
            </m:r>
            <m:r>
              <m:rPr>
                <m:lit/>
                <m:nor/>
              </m:rPr>
              <w:rPr>
                <w:rFonts w:ascii="Cambria Math" w:hAnsi="Cambria Math"/>
              </w:rPr>
              <m:t xml:space="preserve">.</m:t>
            </m:r>
            <m:r>
              <m:rPr>
                <m:lit/>
                <m:nor/>
              </m:rPr>
              <w:rPr>
                <w:rFonts w:ascii="Cambria Math" w:hAnsi="Cambria Math"/>
              </w:rPr>
              <m:t xml:space="preserve">.</m:t>
            </m:r>
            <m:r>
              <m:rPr>
                <m:lit/>
                <m:nor/>
              </m:rPr>
              <w:rPr>
                <w:rFonts w:ascii="Cambria Math" w:hAnsi="Cambria Math"/>
              </w:rPr>
              <m:t xml:space="preserve">.</m:t>
            </m:r>
            <m:r>
              <w:rPr>
                <w:rFonts w:ascii="Cambria Math" w:hAnsi="Cambria Math"/>
              </w:rPr>
              <m:t xml:space="preserve">+</m:t>
            </m:r>
            <m:sSubSup>
              <m:e>
                <m:r>
                  <w:rPr>
                    <w:rFonts w:ascii="Cambria Math" w:hAnsi="Cambria Math"/>
                  </w:rPr>
                  <m:t xml:space="preserve">U</m:t>
                </m:r>
              </m:e>
              <m:sub>
                <m:r>
                  <w:rPr>
                    <w:rFonts w:ascii="Cambria Math" w:hAnsi="Cambria Math"/>
                  </w:rPr>
                  <m:t xml:space="preserve">k</m:t>
                </m:r>
              </m:sub>
              <m:sup>
                <m:r>
                  <w:rPr>
                    <w:rFonts w:ascii="Cambria Math" w:hAnsi="Cambria Math"/>
                  </w:rPr>
                  <m:t xml:space="preserve">2</m:t>
                </m:r>
              </m:sup>
            </m:sSubSup>
          </m:e>
        </m:rad>
      </m:oMath>
    </w:p>
    <w:p>
      <w:pPr>
        <w:pStyle w:val="Normal"/>
        <w:spacing w:lineRule="atLeast" w:line="40" w:before="120" w:after="0"/>
        <w:jc w:val="both"/>
        <w:rPr>
          <w:sz w:val="28"/>
        </w:rPr>
      </w:pPr>
      <w:r>
        <w:rPr>
          <w:sz w:val="28"/>
        </w:rPr>
        <w:t>.</w:t>
      </w:r>
    </w:p>
    <w:p>
      <w:pPr>
        <w:pStyle w:val="Normal"/>
        <w:spacing w:lineRule="atLeast" w:line="40"/>
        <w:jc w:val="both"/>
        <w:rPr>
          <w:sz w:val="28"/>
        </w:rPr>
      </w:pPr>
      <w:r>
        <w:rPr>
          <w:sz w:val="28"/>
        </w:rPr>
        <w:t>Действующие значения несинусоидальных напряжений и то</w:t>
        <w:softHyphen/>
        <w:t>ков измеряются приборами электродинамической, электромаг</w:t>
        <w:softHyphen/>
        <w:t>нитной и электростатической систем.</w:t>
      </w:r>
    </w:p>
    <w:p>
      <w:pPr>
        <w:pStyle w:val="Normal"/>
        <w:spacing w:lineRule="atLeast" w:line="40" w:before="120" w:after="120"/>
        <w:rPr>
          <w:b/>
          <w:b/>
          <w:sz w:val="28"/>
        </w:rPr>
      </w:pPr>
      <w:r>
        <w:rPr>
          <w:sz w:val="28"/>
        </w:rPr>
        <w:t>Пример 4.1</w:t>
      </w:r>
      <w:r>
        <w:rPr>
          <w:sz w:val="28"/>
          <w:szCs w:val="28"/>
        </w:rPr>
        <w:t>.</w:t>
      </w:r>
      <w:r>
        <w:rPr>
          <w:sz w:val="28"/>
        </w:rPr>
        <w:t xml:space="preserve"> Определить действующее значение несинусоидального напряжения </w:t>
      </w:r>
      <w:r>
        <w:rPr>
          <w:sz w:val="32"/>
        </w:rPr>
        <w:t xml:space="preserve"> </w:t>
      </w:r>
      <w:r>
        <w:rPr>
          <w:rFonts w:cs="Arial" w:ascii="Arial" w:hAnsi="Arial"/>
          <w:b/>
          <w:bCs/>
          <w:color w:val="003366"/>
          <w:sz w:val="21"/>
          <w:szCs w:val="21"/>
        </w:rPr>
      </w:r>
      <m:oMath xmlns:m="http://schemas.openxmlformats.org/officeDocument/2006/math">
        <m:r>
          <w:rPr>
            <w:rFonts w:ascii="Cambria Math" w:hAnsi="Cambria Math"/>
          </w:rPr>
          <m:t xml:space="preserve">u</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r>
          <m:rPr>
            <m:lit/>
            <m:nor/>
          </m:rPr>
          <w:rPr>
            <w:rFonts w:ascii="Cambria Math" w:hAnsi="Cambria Math"/>
          </w:rPr>
          <m:t xml:space="preserve"> 100 </m:t>
        </m:r>
        <m:r>
          <w:rPr>
            <w:rFonts w:ascii="Cambria Math" w:hAnsi="Cambria Math"/>
          </w:rPr>
          <m:t xml:space="preserve">+</m:t>
        </m:r>
        <m:r>
          <m:rPr>
            <m:lit/>
            <m:nor/>
          </m:rPr>
          <w:rPr>
            <w:rFonts w:ascii="Cambria Math" w:hAnsi="Cambria Math"/>
          </w:rPr>
          <m:t xml:space="preserve"> 80sin</m:t>
        </m:r>
        <m:r>
          <w:rPr>
            <w:rFonts w:ascii="Cambria Math" w:hAnsi="Cambria Math"/>
          </w:rPr>
          <m:t xml:space="preserve">(</m:t>
        </m:r>
        <m:r>
          <w:rPr>
            <w:rFonts w:ascii="Cambria Math" w:hAnsi="Cambria Math"/>
          </w:rPr>
          <m:t xml:space="preserve">ωt</m:t>
        </m:r>
        <m:r>
          <w:rPr>
            <w:rFonts w:ascii="Cambria Math" w:hAnsi="Cambria Math"/>
          </w:rPr>
          <m:t xml:space="preserve">+</m:t>
        </m:r>
        <m:sSup>
          <m:e>
            <m:r>
              <m:rPr>
                <m:lit/>
                <m:nor/>
              </m:rPr>
              <w:rPr>
                <w:rFonts w:ascii="Cambria Math" w:hAnsi="Cambria Math"/>
              </w:rPr>
              <m:t xml:space="preserve">30</m:t>
            </m:r>
          </m:e>
          <m:sup>
            <m:r>
              <w:rPr>
                <w:rFonts w:ascii="Cambria Math" w:hAnsi="Cambria Math"/>
              </w:rPr>
              <m:t xml:space="preserve">0</m:t>
            </m:r>
          </m:sup>
        </m:sSup>
        <m:r>
          <w:rPr>
            <w:rFonts w:ascii="Cambria Math" w:hAnsi="Cambria Math"/>
          </w:rPr>
          <m:t xml:space="preserve">)</m:t>
        </m:r>
        <m:r>
          <w:rPr>
            <w:rFonts w:ascii="Cambria Math" w:hAnsi="Cambria Math"/>
          </w:rPr>
          <m:t xml:space="preserve">+</m:t>
        </m:r>
        <m:r>
          <m:rPr>
            <m:lit/>
            <m:nor/>
          </m:rPr>
          <w:rPr>
            <w:rFonts w:ascii="Cambria Math" w:hAnsi="Cambria Math"/>
          </w:rPr>
          <m:t xml:space="preserve"> 60sin</m:t>
        </m:r>
        <m:r>
          <w:rPr>
            <w:rFonts w:ascii="Cambria Math" w:hAnsi="Cambria Math"/>
          </w:rPr>
          <m:t xml:space="preserve">(</m:t>
        </m:r>
        <m:r>
          <w:rPr>
            <w:rFonts w:ascii="Cambria Math" w:hAnsi="Cambria Math"/>
          </w:rPr>
          <m:t xml:space="preserve">3</m:t>
        </m:r>
        <m:r>
          <w:rPr>
            <w:rFonts w:ascii="Cambria Math" w:hAnsi="Cambria Math"/>
          </w:rPr>
          <m:t xml:space="preserve">ωt</m:t>
        </m:r>
        <m:r>
          <w:rPr>
            <w:rFonts w:ascii="Cambria Math" w:hAnsi="Cambria Math"/>
          </w:rPr>
          <m:t xml:space="preserve">+</m:t>
        </m:r>
        <m:sSup>
          <m:e>
            <m:r>
              <m:rPr>
                <m:lit/>
                <m:nor/>
              </m:rPr>
              <w:rPr>
                <w:rFonts w:ascii="Cambria Math" w:hAnsi="Cambria Math"/>
              </w:rPr>
              <m:t xml:space="preserve">20</m:t>
            </m:r>
          </m:e>
          <m:sup>
            <m:r>
              <w:rPr>
                <w:rFonts w:ascii="Cambria Math" w:hAnsi="Cambria Math"/>
              </w:rPr>
              <m:t xml:space="preserve">0</m:t>
            </m:r>
          </m:sup>
        </m:sSup>
        <m:r>
          <w:rPr>
            <w:rFonts w:ascii="Cambria Math" w:hAnsi="Cambria Math"/>
          </w:rPr>
          <m:t xml:space="preserve">)</m:t>
        </m:r>
        <m:r>
          <w:rPr>
            <w:rFonts w:ascii="Cambria Math" w:hAnsi="Cambria Math"/>
          </w:rPr>
          <m:t xml:space="preserve">+</m:t>
        </m:r>
        <m:r>
          <m:rPr>
            <m:lit/>
            <m:nor/>
          </m:rPr>
          <w:rPr>
            <w:rFonts w:ascii="Cambria Math" w:hAnsi="Cambria Math"/>
          </w:rPr>
          <m:t xml:space="preserve"> 50sin</m:t>
        </m:r>
        <m:r>
          <w:rPr>
            <w:rFonts w:ascii="Cambria Math" w:hAnsi="Cambria Math"/>
          </w:rPr>
          <m:t xml:space="preserve">(</m:t>
        </m:r>
        <m:r>
          <w:rPr>
            <w:rFonts w:ascii="Cambria Math" w:hAnsi="Cambria Math"/>
          </w:rPr>
          <m:t xml:space="preserve">5</m:t>
        </m:r>
        <m:r>
          <w:rPr>
            <w:rFonts w:ascii="Cambria Math" w:hAnsi="Cambria Math"/>
          </w:rPr>
          <m:t xml:space="preserve">ωt</m:t>
        </m:r>
        <m:r>
          <w:rPr>
            <w:rFonts w:ascii="Cambria Math" w:hAnsi="Cambria Math"/>
          </w:rPr>
          <m:t xml:space="preserve">+</m:t>
        </m:r>
        <m:sSup>
          <m:e>
            <m:r>
              <m:rPr>
                <m:lit/>
                <m:nor/>
              </m:rPr>
              <w:rPr>
                <w:rFonts w:ascii="Cambria Math" w:hAnsi="Cambria Math"/>
              </w:rPr>
              <m:t xml:space="preserve">45</m:t>
            </m:r>
          </m:e>
          <m:sup>
            <m:r>
              <w:rPr>
                <w:rFonts w:ascii="Cambria Math" w:hAnsi="Cambria Math"/>
              </w:rPr>
              <m:t xml:space="preserve">0</m:t>
            </m:r>
          </m:sup>
        </m:sSup>
        <m:r>
          <w:rPr>
            <w:rFonts w:ascii="Cambria Math" w:hAnsi="Cambria Math"/>
          </w:rPr>
          <m:t xml:space="preserve">)</m:t>
        </m:r>
        <m:r>
          <m:rPr>
            <m:lit/>
            <m:nor/>
          </m:rPr>
          <w:rPr>
            <w:rFonts w:ascii="Cambria Math" w:hAnsi="Cambria Math"/>
          </w:rPr>
          <m:t xml:space="preserve">.</m:t>
        </m:r>
      </m:oMath>
      <w:r>
        <w:rPr>
          <w:rFonts w:cs="Arial" w:ascii="Arial" w:hAnsi="Arial"/>
          <w:b/>
          <w:bCs/>
          <w:color w:val="003366"/>
          <w:sz w:val="21"/>
          <w:szCs w:val="21"/>
        </w:rPr>
        <w:t xml:space="preserve"> </w:t>
      </w:r>
      <w:r>
        <w:rPr>
          <w:sz w:val="28"/>
        </w:rPr>
        <w:t>Решение.</w:t>
      </w:r>
    </w:p>
    <w:p>
      <w:pPr>
        <w:pStyle w:val="Normal"/>
        <w:jc w:val="center"/>
        <w:rPr>
          <w:lang w:val="en-US"/>
        </w:rPr>
      </w:pPr>
      <w:r>
        <w:rPr>
          <w:lang w:val="en-US"/>
        </w:rPr>
      </w:r>
      <m:oMath xmlns:m="http://schemas.openxmlformats.org/officeDocument/2006/math">
        <m:r>
          <w:rPr>
            <w:rFonts w:ascii="Cambria Math" w:hAnsi="Cambria Math"/>
          </w:rPr>
          <m:t xml:space="preserve">U</m:t>
        </m:r>
        <m:r>
          <w:rPr>
            <w:rFonts w:ascii="Cambria Math" w:hAnsi="Cambria Math"/>
          </w:rPr>
          <m:t xml:space="preserve">=</m:t>
        </m:r>
        <m:rad>
          <m:radPr>
            <m:degHide m:val="1"/>
          </m:radPr>
          <m:deg/>
          <m:e>
            <m:sSubSup>
              <m:e>
                <m:r>
                  <w:rPr>
                    <w:rFonts w:ascii="Cambria Math" w:hAnsi="Cambria Math"/>
                  </w:rPr>
                  <m:t xml:space="preserve">U</m:t>
                </m:r>
              </m:e>
              <m:sub>
                <m:r>
                  <w:rPr>
                    <w:rFonts w:ascii="Cambria Math" w:hAnsi="Cambria Math"/>
                  </w:rPr>
                  <m:t xml:space="preserve">0</m:t>
                </m:r>
              </m:sub>
              <m:sup>
                <m:r>
                  <w:rPr>
                    <w:rFonts w:ascii="Cambria Math" w:hAnsi="Cambria Math"/>
                  </w:rPr>
                  <m:t xml:space="preserve">2</m:t>
                </m:r>
              </m:sup>
            </m:sSubSup>
            <m:r>
              <w:rPr>
                <w:rFonts w:ascii="Cambria Math" w:hAnsi="Cambria Math"/>
              </w:rPr>
              <m:t xml:space="preserve">+</m:t>
            </m:r>
            <m:sSubSup>
              <m:e>
                <m:r>
                  <w:rPr>
                    <w:rFonts w:ascii="Cambria Math" w:hAnsi="Cambria Math"/>
                  </w:rPr>
                  <m:t xml:space="preserve">U</m:t>
                </m:r>
              </m:e>
              <m:sub>
                <m:r>
                  <w:rPr>
                    <w:rFonts w:ascii="Cambria Math" w:hAnsi="Cambria Math"/>
                  </w:rPr>
                  <m:t xml:space="preserve">1</m:t>
                </m:r>
              </m:sub>
              <m:sup>
                <m:r>
                  <w:rPr>
                    <w:rFonts w:ascii="Cambria Math" w:hAnsi="Cambria Math"/>
                  </w:rPr>
                  <m:t xml:space="preserve">2</m:t>
                </m:r>
              </m:sup>
            </m:sSubSup>
            <m:r>
              <w:rPr>
                <w:rFonts w:ascii="Cambria Math" w:hAnsi="Cambria Math"/>
              </w:rPr>
              <m:t xml:space="preserve">+</m:t>
            </m:r>
            <m:sSubSup>
              <m:e>
                <m:r>
                  <w:rPr>
                    <w:rFonts w:ascii="Cambria Math" w:hAnsi="Cambria Math"/>
                  </w:rPr>
                  <m:t xml:space="preserve">U</m:t>
                </m:r>
              </m:e>
              <m:sub>
                <m:r>
                  <w:rPr>
                    <w:rFonts w:ascii="Cambria Math" w:hAnsi="Cambria Math"/>
                  </w:rPr>
                  <m:t xml:space="preserve">3</m:t>
                </m:r>
              </m:sub>
              <m:sup>
                <m:r>
                  <w:rPr>
                    <w:rFonts w:ascii="Cambria Math" w:hAnsi="Cambria Math"/>
                  </w:rPr>
                  <m:t xml:space="preserve">2</m:t>
                </m:r>
              </m:sup>
            </m:sSubSup>
            <m:r>
              <w:rPr>
                <w:rFonts w:ascii="Cambria Math" w:hAnsi="Cambria Math"/>
              </w:rPr>
              <m:t xml:space="preserve">+</m:t>
            </m:r>
            <m:sSubSup>
              <m:e>
                <m:r>
                  <w:rPr>
                    <w:rFonts w:ascii="Cambria Math" w:hAnsi="Cambria Math"/>
                  </w:rPr>
                  <m:t xml:space="preserve">U</m:t>
                </m:r>
              </m:e>
              <m:sub>
                <m:r>
                  <w:rPr>
                    <w:rFonts w:ascii="Cambria Math" w:hAnsi="Cambria Math"/>
                  </w:rPr>
                  <m:t xml:space="preserve">5</m:t>
                </m:r>
              </m:sub>
              <m:sup>
                <m:r>
                  <w:rPr>
                    <w:rFonts w:ascii="Cambria Math" w:hAnsi="Cambria Math"/>
                  </w:rPr>
                  <m:t xml:space="preserve">2</m:t>
                </m:r>
              </m:sup>
            </m:sSubSup>
          </m:e>
        </m:rad>
        <m:r>
          <w:rPr>
            <w:rFonts w:ascii="Cambria Math" w:hAnsi="Cambria Math"/>
          </w:rPr>
          <m:t xml:space="preserve">=</m:t>
        </m:r>
        <m:rad>
          <m:radPr>
            <m:degHide m:val="1"/>
          </m:radPr>
          <m:deg/>
          <m:e>
            <m:sSup>
              <m:e>
                <m:r>
                  <m:rPr>
                    <m:lit/>
                    <m:nor/>
                  </m:rPr>
                  <w:rPr>
                    <w:rFonts w:ascii="Cambria Math" w:hAnsi="Cambria Math"/>
                  </w:rPr>
                  <m:t xml:space="preserve">100</m:t>
                </m:r>
              </m:e>
              <m:sup>
                <m:r>
                  <w:rPr>
                    <w:rFonts w:ascii="Cambria Math" w:hAnsi="Cambria Math"/>
                  </w:rPr>
                  <m:t xml:space="preserve">2</m:t>
                </m:r>
              </m:sup>
            </m:sSup>
            <m:r>
              <w:rPr>
                <w:rFonts w:ascii="Cambria Math" w:hAnsi="Cambria Math"/>
              </w:rPr>
              <m:t xml:space="preserve">+</m:t>
            </m:r>
            <m:sSup>
              <m:e>
                <m:d>
                  <m:dPr>
                    <m:begChr m:val="("/>
                    <m:endChr m:val=")"/>
                  </m:dPr>
                  <m:e>
                    <m:f>
                      <m:num>
                        <m:r>
                          <m:rPr>
                            <m:lit/>
                            <m:nor/>
                          </m:rPr>
                          <w:rPr>
                            <w:rFonts w:ascii="Cambria Math" w:hAnsi="Cambria Math"/>
                          </w:rPr>
                          <m:t xml:space="preserve">80</m:t>
                        </m:r>
                      </m:num>
                      <m:den>
                        <m:rad>
                          <m:radPr>
                            <m:degHide m:val="1"/>
                          </m:radPr>
                          <m:deg/>
                          <m:e>
                            <m:r>
                              <w:rPr>
                                <w:rFonts w:ascii="Cambria Math" w:hAnsi="Cambria Math"/>
                              </w:rPr>
                              <m:t xml:space="preserve">2</m:t>
                            </m:r>
                          </m:e>
                        </m:rad>
                      </m:den>
                    </m:f>
                  </m:e>
                </m:d>
              </m:e>
              <m:sup>
                <m:r>
                  <w:rPr>
                    <w:rFonts w:ascii="Cambria Math" w:hAnsi="Cambria Math"/>
                  </w:rPr>
                  <m:t xml:space="preserve">2</m:t>
                </m:r>
              </m:sup>
            </m:sSup>
            <m:r>
              <w:rPr>
                <w:rFonts w:ascii="Cambria Math" w:hAnsi="Cambria Math"/>
              </w:rPr>
              <m:t xml:space="preserve">+</m:t>
            </m:r>
            <m:sSup>
              <m:e>
                <m:d>
                  <m:dPr>
                    <m:begChr m:val="("/>
                    <m:endChr m:val=")"/>
                  </m:dPr>
                  <m:e>
                    <m:f>
                      <m:num>
                        <m:r>
                          <m:rPr>
                            <m:lit/>
                            <m:nor/>
                          </m:rPr>
                          <w:rPr>
                            <w:rFonts w:ascii="Cambria Math" w:hAnsi="Cambria Math"/>
                          </w:rPr>
                          <m:t xml:space="preserve">60</m:t>
                        </m:r>
                      </m:num>
                      <m:den>
                        <m:rad>
                          <m:radPr>
                            <m:degHide m:val="1"/>
                          </m:radPr>
                          <m:deg/>
                          <m:e>
                            <m:r>
                              <w:rPr>
                                <w:rFonts w:ascii="Cambria Math" w:hAnsi="Cambria Math"/>
                              </w:rPr>
                              <m:t xml:space="preserve">2</m:t>
                            </m:r>
                          </m:e>
                        </m:rad>
                      </m:den>
                    </m:f>
                  </m:e>
                </m:d>
              </m:e>
              <m:sup>
                <m:r>
                  <w:rPr>
                    <w:rFonts w:ascii="Cambria Math" w:hAnsi="Cambria Math"/>
                  </w:rPr>
                  <m:t xml:space="preserve">2</m:t>
                </m:r>
              </m:sup>
            </m:sSup>
            <m:r>
              <w:rPr>
                <w:rFonts w:ascii="Cambria Math" w:hAnsi="Cambria Math"/>
              </w:rPr>
              <m:t xml:space="preserve">+</m:t>
            </m:r>
            <m:sSup>
              <m:e>
                <m:d>
                  <m:dPr>
                    <m:begChr m:val="("/>
                    <m:endChr m:val=")"/>
                  </m:dPr>
                  <m:e>
                    <m:f>
                      <m:num>
                        <m:r>
                          <m:rPr>
                            <m:lit/>
                            <m:nor/>
                          </m:rPr>
                          <w:rPr>
                            <w:rFonts w:ascii="Cambria Math" w:hAnsi="Cambria Math"/>
                          </w:rPr>
                          <m:t xml:space="preserve">50</m:t>
                        </m:r>
                      </m:num>
                      <m:den>
                        <m:rad>
                          <m:radPr>
                            <m:degHide m:val="1"/>
                          </m:radPr>
                          <m:deg/>
                          <m:e>
                            <m:r>
                              <w:rPr>
                                <w:rFonts w:ascii="Cambria Math" w:hAnsi="Cambria Math"/>
                              </w:rPr>
                              <m:t xml:space="preserve">2</m:t>
                            </m:r>
                          </m:e>
                        </m:rad>
                      </m:den>
                    </m:f>
                  </m:e>
                </m:d>
              </m:e>
              <m:sup>
                <m:r>
                  <w:rPr>
                    <w:rFonts w:ascii="Cambria Math" w:hAnsi="Cambria Math"/>
                  </w:rPr>
                  <m:t xml:space="preserve">2</m:t>
                </m:r>
              </m:sup>
            </m:sSup>
          </m:e>
        </m:rad>
        <m:r>
          <w:rPr>
            <w:rFonts w:ascii="Cambria Math" w:hAnsi="Cambria Math"/>
          </w:rPr>
          <m:t xml:space="preserve">=</m:t>
        </m:r>
        <m:r>
          <m:rPr>
            <m:lit/>
            <m:nor/>
          </m:rPr>
          <w:rPr>
            <w:rFonts w:ascii="Cambria Math" w:hAnsi="Cambria Math"/>
          </w:rPr>
          <m:t xml:space="preserve">127</m:t>
        </m:r>
        <m:r>
          <w:rPr>
            <w:rFonts w:ascii="Cambria Math" w:hAnsi="Cambria Math"/>
          </w:rPr>
          <m:t xml:space="preserve">B</m:t>
        </m:r>
      </m:oMath>
    </w:p>
    <w:p>
      <w:pPr>
        <w:pStyle w:val="Normal"/>
        <w:spacing w:lineRule="atLeast" w:line="40" w:before="240" w:after="240"/>
        <w:rPr/>
      </w:pPr>
      <w:r>
        <w:rPr>
          <w:rFonts w:cs="Arial" w:ascii="Arial" w:hAnsi="Arial"/>
          <w:b/>
          <w:bCs/>
          <w:i/>
          <w:iCs/>
          <w:sz w:val="32"/>
          <w:szCs w:val="28"/>
        </w:rPr>
        <w:t>4.3.3.</w:t>
      </w:r>
      <w:r>
        <w:rPr>
          <w:rFonts w:cs="Arial" w:ascii="Arial" w:hAnsi="Arial"/>
          <w:i/>
          <w:iCs/>
          <w:sz w:val="32"/>
          <w:szCs w:val="28"/>
        </w:rPr>
        <w:t xml:space="preserve"> Средние значения несинусоидальных величин.</w:t>
      </w:r>
    </w:p>
    <w:p>
      <w:pPr>
        <w:pStyle w:val="Normal"/>
        <w:spacing w:lineRule="atLeast" w:line="40" w:before="120" w:after="120"/>
        <w:jc w:val="both"/>
        <w:rPr>
          <w:sz w:val="28"/>
        </w:rPr>
      </w:pPr>
      <w:r>
        <w:rPr>
          <w:sz w:val="28"/>
        </w:rPr>
        <w:t>Существуют следующие понятия средних значений несинусоидальных токов, ЭДС и напряжений.</w:t>
      </w:r>
    </w:p>
    <w:p>
      <w:pPr>
        <w:pStyle w:val="Normal"/>
        <w:spacing w:lineRule="atLeast" w:line="40" w:before="120" w:after="120"/>
        <w:jc w:val="both"/>
        <w:rPr>
          <w:sz w:val="28"/>
        </w:rPr>
      </w:pPr>
      <w:r>
        <w:rPr>
          <w:sz w:val="28"/>
        </w:rPr>
        <w:t>Среднее значение несинусоидального тока за период, которое рав</w:t>
        <w:softHyphen/>
        <w:t>но его постоянной составляющей:</w:t>
      </w:r>
    </w:p>
    <w:p>
      <w:pPr>
        <w:pStyle w:val="Normal"/>
        <w:spacing w:lineRule="atLeast" w:line="40" w:before="120" w:after="120"/>
        <w:jc w:val="center"/>
        <w:rPr>
          <w:b/>
          <w:b/>
          <w:i/>
          <w:i/>
          <w:sz w:val="28"/>
          <w:lang w:val="en-US"/>
        </w:rPr>
      </w:pPr>
      <w:r>
        <w:rPr>
          <w:b/>
          <w:i/>
          <w:sz w:val="28"/>
          <w:lang w:val="en-US"/>
        </w:rPr>
      </w:r>
      <m:oMath xmlns:m="http://schemas.openxmlformats.org/officeDocument/2006/math">
        <m:sSub>
          <m:e>
            <m:r>
              <w:rPr>
                <w:rFonts w:ascii="Cambria Math" w:hAnsi="Cambria Math"/>
              </w:rPr>
              <m:t xml:space="preserve">I</m:t>
            </m:r>
          </m:e>
          <m:sub>
            <m:r>
              <m:rPr>
                <m:lit/>
                <m:nor/>
              </m:rPr>
              <w:rPr>
                <w:rFonts w:ascii="Cambria Math" w:hAnsi="Cambria Math"/>
              </w:rPr>
              <m:t xml:space="preserve">ср</m:t>
            </m:r>
          </m:sub>
        </m:sSub>
        <m:r>
          <w:rPr>
            <w:rFonts w:ascii="Cambria Math" w:hAnsi="Cambria Math"/>
          </w:rPr>
          <m:t xml:space="preserve">=</m:t>
        </m:r>
        <m:f>
          <m:num>
            <m:r>
              <w:rPr>
                <w:rFonts w:ascii="Cambria Math" w:hAnsi="Cambria Math"/>
              </w:rPr>
              <m:t xml:space="preserve">1</m:t>
            </m:r>
          </m:num>
          <m:den>
            <m:r>
              <w:rPr>
                <w:rFonts w:ascii="Cambria Math" w:hAnsi="Cambria Math"/>
              </w:rPr>
              <m:t xml:space="preserve">T</m:t>
            </m:r>
          </m:den>
        </m:f>
        <m:nary>
          <m:naryPr>
            <m:chr m:val="∫"/>
          </m:naryPr>
          <m:sub>
            <m:r>
              <w:rPr>
                <w:rFonts w:ascii="Cambria Math" w:hAnsi="Cambria Math"/>
              </w:rPr>
              <m:t xml:space="preserve">0</m:t>
            </m:r>
          </m:sub>
          <m:sup>
            <m:r>
              <w:rPr>
                <w:rFonts w:ascii="Cambria Math" w:hAnsi="Cambria Math"/>
              </w:rPr>
              <m:t xml:space="preserve">T</m:t>
            </m:r>
          </m:sup>
          <m:e>
            <m:r>
              <w:rPr>
                <w:rFonts w:ascii="Cambria Math" w:hAnsi="Cambria Math"/>
              </w:rPr>
              <m:t xml:space="preserve">i</m:t>
            </m:r>
            <m:r>
              <w:rPr>
                <w:rFonts w:ascii="Cambria Math" w:hAnsi="Cambria Math"/>
              </w:rPr>
              <m:t xml:space="preserve">(</m:t>
            </m:r>
            <m:r>
              <w:rPr>
                <w:rFonts w:ascii="Cambria Math" w:hAnsi="Cambria Math"/>
              </w:rPr>
              <m:t xml:space="preserve">t</m:t>
            </m:r>
            <m:r>
              <w:rPr>
                <w:rFonts w:ascii="Cambria Math" w:hAnsi="Cambria Math"/>
              </w:rPr>
              <m:t xml:space="preserve">)</m:t>
            </m:r>
            <m:r>
              <m:rPr>
                <m:lit/>
                <m:nor/>
              </m:rPr>
              <w:rPr>
                <w:rFonts w:ascii="Cambria Math" w:hAnsi="Cambria Math"/>
              </w:rPr>
              <m:t xml:space="preserve">dt</m:t>
            </m:r>
            <m:r>
              <w:rPr>
                <w:rFonts w:ascii="Cambria Math" w:hAnsi="Cambria Math"/>
              </w:rPr>
              <m:t xml:space="preserve">=</m:t>
            </m:r>
            <m:sSub>
              <m:e>
                <m:r>
                  <w:rPr>
                    <w:rFonts w:ascii="Cambria Math" w:hAnsi="Cambria Math"/>
                  </w:rPr>
                  <m:t xml:space="preserve">I</m:t>
                </m:r>
              </m:e>
              <m:sub>
                <m:r>
                  <w:rPr>
                    <w:rFonts w:ascii="Cambria Math" w:hAnsi="Cambria Math"/>
                  </w:rPr>
                  <m:t xml:space="preserve">0</m:t>
                </m:r>
              </m:sub>
            </m:sSub>
          </m:e>
        </m:nary>
      </m:oMath>
    </w:p>
    <w:p>
      <w:pPr>
        <w:pStyle w:val="Normal"/>
        <w:rPr>
          <w:bCs/>
          <w:iCs/>
          <w:sz w:val="28"/>
        </w:rPr>
      </w:pPr>
      <w:r>
        <w:rPr>
          <w:bCs/>
          <w:iCs/>
          <w:sz w:val="28"/>
        </w:rPr>
        <w:t>Среднее значение по модулю несинусоидального тока за период:</w:t>
      </w:r>
    </w:p>
    <w:p>
      <w:pPr>
        <w:pStyle w:val="Normal"/>
        <w:spacing w:lineRule="atLeast" w:line="40" w:before="120" w:after="120"/>
        <w:jc w:val="center"/>
        <w:rPr>
          <w:b/>
          <w:b/>
          <w:i/>
          <w:i/>
          <w:sz w:val="28"/>
          <w:lang w:val="en-US"/>
        </w:rPr>
      </w:pPr>
      <w:r>
        <w:rPr>
          <w:b/>
          <w:i/>
          <w:sz w:val="28"/>
          <w:lang w:val="en-US"/>
        </w:rPr>
      </w:r>
      <m:oMath xmlns:m="http://schemas.openxmlformats.org/officeDocument/2006/math">
        <m:sSub>
          <m:e>
            <m:r>
              <w:rPr>
                <w:rFonts w:ascii="Cambria Math" w:hAnsi="Cambria Math"/>
              </w:rPr>
              <m:t xml:space="preserve">I</m:t>
            </m:r>
          </m:e>
          <m:sub>
            <m:r>
              <m:rPr>
                <m:lit/>
                <m:nor/>
              </m:rPr>
              <w:rPr>
                <w:rFonts w:ascii="Cambria Math" w:hAnsi="Cambria Math"/>
              </w:rPr>
              <m:t xml:space="preserve">ср</m:t>
            </m:r>
            <m:r>
              <m:rPr>
                <m:lit/>
                <m:nor/>
              </m:rPr>
              <w:rPr>
                <w:rFonts w:ascii="Cambria Math" w:hAnsi="Cambria Math"/>
              </w:rPr>
              <m:t xml:space="preserve">.</m:t>
            </m:r>
            <m:r>
              <m:rPr>
                <m:lit/>
                <m:nor/>
              </m:rPr>
              <w:rPr>
                <w:rFonts w:ascii="Cambria Math" w:hAnsi="Cambria Math"/>
              </w:rPr>
              <m:t xml:space="preserve">мод</m:t>
            </m:r>
          </m:sub>
        </m:sSub>
        <m:r>
          <w:rPr>
            <w:rFonts w:ascii="Cambria Math" w:hAnsi="Cambria Math"/>
          </w:rPr>
          <m:t xml:space="preserve">=</m:t>
        </m:r>
        <m:f>
          <m:num>
            <m:r>
              <w:rPr>
                <w:rFonts w:ascii="Cambria Math" w:hAnsi="Cambria Math"/>
              </w:rPr>
              <m:t xml:space="preserve">1</m:t>
            </m:r>
          </m:num>
          <m:den>
            <m:r>
              <w:rPr>
                <w:rFonts w:ascii="Cambria Math" w:hAnsi="Cambria Math"/>
              </w:rPr>
              <m:t xml:space="preserve">T</m:t>
            </m:r>
          </m:den>
        </m:f>
        <m:nary>
          <m:naryPr>
            <m:chr m:val="∫"/>
          </m:naryPr>
          <m:sub>
            <m:r>
              <w:rPr>
                <w:rFonts w:ascii="Cambria Math" w:hAnsi="Cambria Math"/>
              </w:rPr>
              <m:t xml:space="preserve">0</m:t>
            </m:r>
          </m:sub>
          <m:sup>
            <m:r>
              <w:rPr>
                <w:rFonts w:ascii="Cambria Math" w:hAnsi="Cambria Math"/>
              </w:rPr>
              <m:t xml:space="preserve">T</m:t>
            </m:r>
          </m:sup>
          <m:e>
            <m:d>
              <m:dPr>
                <m:begChr m:val="|"/>
                <m:endChr m:val="|"/>
              </m:dPr>
              <m:e>
                <m:r>
                  <w:rPr>
                    <w:rFonts w:ascii="Cambria Math" w:hAnsi="Cambria Math"/>
                  </w:rPr>
                  <m:t xml:space="preserve">i</m:t>
                </m:r>
                <m:r>
                  <w:rPr>
                    <w:rFonts w:ascii="Cambria Math" w:hAnsi="Cambria Math"/>
                  </w:rPr>
                  <m:t xml:space="preserve">(</m:t>
                </m:r>
                <m:r>
                  <w:rPr>
                    <w:rFonts w:ascii="Cambria Math" w:hAnsi="Cambria Math"/>
                  </w:rPr>
                  <m:t xml:space="preserve">t</m:t>
                </m:r>
                <m:r>
                  <w:rPr>
                    <w:rFonts w:ascii="Cambria Math" w:hAnsi="Cambria Math"/>
                  </w:rPr>
                  <m:t xml:space="preserve">)</m:t>
                </m:r>
              </m:e>
            </m:d>
            <m:r>
              <m:rPr>
                <m:lit/>
                <m:nor/>
              </m:rPr>
              <w:rPr>
                <w:rFonts w:ascii="Cambria Math" w:hAnsi="Cambria Math"/>
              </w:rPr>
              <m:t xml:space="preserve">dt</m:t>
            </m:r>
          </m:e>
        </m:nary>
      </m:oMath>
    </w:p>
    <w:p>
      <w:pPr>
        <w:pStyle w:val="Normal"/>
        <w:spacing w:lineRule="atLeast" w:line="40" w:before="120" w:after="120"/>
        <w:jc w:val="both"/>
        <w:rPr>
          <w:sz w:val="28"/>
        </w:rPr>
      </w:pPr>
      <w:r>
        <w:rPr>
          <w:sz w:val="28"/>
        </w:rPr>
        <w:t>Таким же образом может быть осуществлена запись средних зна</w:t>
        <w:softHyphen/>
        <w:t>чений несинусоидальных ЭДС, напряжений.</w:t>
      </w:r>
    </w:p>
    <w:p>
      <w:pPr>
        <w:pStyle w:val="21"/>
        <w:spacing w:lineRule="atLeast" w:line="40"/>
        <w:jc w:val="both"/>
        <w:rPr/>
      </w:pPr>
      <w:r>
        <w:rPr/>
        <w:t>Средние значения несинусоидальных напряжений и токов изме</w:t>
        <w:softHyphen/>
        <w:t>ряются магнитоэлектрическими приборами без выпрямителя, средние значения по модулю — магнитоэлектрическими приборами, с выпрями</w:t>
        <w:softHyphen/>
        <w:t>телем.</w:t>
      </w:r>
    </w:p>
    <w:p>
      <w:pPr>
        <w:pStyle w:val="Normal"/>
        <w:spacing w:lineRule="atLeast" w:line="40" w:before="240" w:after="240"/>
        <w:jc w:val="both"/>
        <w:rPr/>
      </w:pPr>
      <w:bookmarkStart w:id="36" w:name="434"/>
      <w:r>
        <w:rPr>
          <w:rFonts w:cs="Arial" w:ascii="Arial" w:hAnsi="Arial"/>
          <w:b/>
          <w:bCs/>
          <w:i/>
          <w:iCs/>
          <w:sz w:val="32"/>
          <w:szCs w:val="28"/>
        </w:rPr>
        <w:t>4.3.4</w:t>
      </w:r>
      <w:bookmarkEnd w:id="36"/>
      <w:r>
        <w:rPr>
          <w:rFonts w:cs="Arial" w:ascii="Arial" w:hAnsi="Arial"/>
          <w:i/>
          <w:iCs/>
          <w:sz w:val="32"/>
          <w:szCs w:val="28"/>
        </w:rPr>
        <w:t xml:space="preserve"> Коэффициенты, характеризующие несинусоидальные вели</w:t>
        <w:softHyphen/>
        <w:t>чины.</w:t>
      </w:r>
    </w:p>
    <w:p>
      <w:pPr>
        <w:pStyle w:val="Normal"/>
        <w:spacing w:lineRule="atLeast" w:line="40" w:before="120" w:after="120"/>
        <w:jc w:val="both"/>
        <w:rPr>
          <w:sz w:val="28"/>
        </w:rPr>
      </w:pPr>
      <w:r>
        <w:rPr>
          <w:sz w:val="28"/>
        </w:rPr>
        <w:t>Формы периодических несинусоидальных кривых могут характе</w:t>
        <w:softHyphen/>
        <w:t>ризовать следующие коэффициенты (в скобках приведены значения коэффициентов для синусоидальных токов).</w:t>
      </w:r>
    </w:p>
    <w:p>
      <w:pPr>
        <w:pStyle w:val="Normal"/>
        <w:spacing w:lineRule="atLeast" w:line="40" w:before="120" w:after="120"/>
        <w:ind w:firstLine="260"/>
        <w:rPr>
          <w:sz w:val="28"/>
        </w:rPr>
      </w:pPr>
      <w:r>
        <w:rPr>
          <w:b/>
          <w:sz w:val="28"/>
        </w:rPr>
        <w:t>1.</w:t>
      </w:r>
      <w:r>
        <w:rPr>
          <w:sz w:val="28"/>
        </w:rPr>
        <w:t xml:space="preserve"> Коэффициент амплитуды</w:t>
        <w:tab/>
        <w:tab/>
      </w:r>
      <w:r>
        <w:rPr>
          <w:b/>
          <w:sz w:val="28"/>
          <w:vertAlign w:val="subscript"/>
        </w:rPr>
        <w:drawing>
          <wp:inline distT="0" distB="0" distL="0" distR="0">
            <wp:extent cx="967740" cy="321945"/>
            <wp:effectExtent l="0" t="0" r="0" b="0"/>
            <wp:docPr id="113" name="Image9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98" descr=""/>
                    <pic:cNvPicPr>
                      <a:picLocks noChangeAspect="1" noChangeArrowheads="1"/>
                    </pic:cNvPicPr>
                  </pic:nvPicPr>
                  <pic:blipFill>
                    <a:blip r:embed="rId385"/>
                    <a:srcRect l="-3" t="-11" r="-3" b="-11"/>
                    <a:stretch>
                      <a:fillRect/>
                    </a:stretch>
                  </pic:blipFill>
                  <pic:spPr bwMode="auto">
                    <a:xfrm>
                      <a:off x="0" y="0"/>
                      <a:ext cx="967740" cy="321945"/>
                    </a:xfrm>
                    <a:prstGeom prst="rect">
                      <a:avLst/>
                    </a:prstGeom>
                  </pic:spPr>
                </pic:pic>
              </a:graphicData>
            </a:graphic>
          </wp:inline>
        </w:drawing>
      </w:r>
      <w:r>
        <w:rPr>
          <w:sz w:val="28"/>
        </w:rPr>
        <w:t xml:space="preserve">  </w:t>
      </w:r>
      <w:r>
        <w:rPr>
          <w:sz w:val="28"/>
          <w:vertAlign w:val="subscript"/>
        </w:rPr>
        <w:drawing>
          <wp:inline distT="0" distB="0" distL="0" distR="0">
            <wp:extent cx="907415" cy="287655"/>
            <wp:effectExtent l="0" t="0" r="0" b="0"/>
            <wp:docPr id="114" name="Image9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99" descr=""/>
                    <pic:cNvPicPr>
                      <a:picLocks noChangeAspect="1" noChangeArrowheads="1"/>
                    </pic:cNvPicPr>
                  </pic:nvPicPr>
                  <pic:blipFill>
                    <a:blip r:embed="rId386"/>
                    <a:srcRect l="-3" t="-11" r="-3" b="-11"/>
                    <a:stretch>
                      <a:fillRect/>
                    </a:stretch>
                  </pic:blipFill>
                  <pic:spPr bwMode="auto">
                    <a:xfrm>
                      <a:off x="0" y="0"/>
                      <a:ext cx="907415" cy="287655"/>
                    </a:xfrm>
                    <a:prstGeom prst="rect">
                      <a:avLst/>
                    </a:prstGeom>
                  </pic:spPr>
                </pic:pic>
              </a:graphicData>
            </a:graphic>
          </wp:inline>
        </w:drawing>
      </w:r>
    </w:p>
    <w:p>
      <w:pPr>
        <w:pStyle w:val="Normal"/>
        <w:spacing w:lineRule="atLeast" w:line="40" w:before="120" w:after="120"/>
        <w:ind w:firstLine="260"/>
        <w:rPr>
          <w:sz w:val="28"/>
        </w:rPr>
      </w:pPr>
      <w:r>
        <w:rPr>
          <w:b/>
          <w:sz w:val="28"/>
        </w:rPr>
        <w:t>2.</w:t>
      </w:r>
      <w:r>
        <w:rPr>
          <w:sz w:val="28"/>
        </w:rPr>
        <w:t xml:space="preserve"> Коэффициент формы</w:t>
        <w:tab/>
        <w:tab/>
        <w:tab/>
      </w:r>
      <w:r>
        <w:rPr>
          <w:sz w:val="28"/>
          <w:vertAlign w:val="subscript"/>
        </w:rPr>
        <w:drawing>
          <wp:inline distT="0" distB="0" distL="0" distR="0">
            <wp:extent cx="1191260" cy="323215"/>
            <wp:effectExtent l="0" t="0" r="0" b="0"/>
            <wp:docPr id="115" name="Image10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100" descr=""/>
                    <pic:cNvPicPr>
                      <a:picLocks noChangeAspect="1" noChangeArrowheads="1"/>
                    </pic:cNvPicPr>
                  </pic:nvPicPr>
                  <pic:blipFill>
                    <a:blip r:embed="rId387"/>
                    <a:srcRect l="-3" t="-13" r="-3" b="-13"/>
                    <a:stretch>
                      <a:fillRect/>
                    </a:stretch>
                  </pic:blipFill>
                  <pic:spPr bwMode="auto">
                    <a:xfrm>
                      <a:off x="0" y="0"/>
                      <a:ext cx="1191260" cy="323215"/>
                    </a:xfrm>
                    <a:prstGeom prst="rect">
                      <a:avLst/>
                    </a:prstGeom>
                  </pic:spPr>
                </pic:pic>
              </a:graphicData>
            </a:graphic>
          </wp:inline>
        </w:drawing>
      </w:r>
      <w:r>
        <w:rPr>
          <w:sz w:val="28"/>
        </w:rPr>
        <w:t xml:space="preserve"> </w:t>
      </w:r>
      <w:r>
        <w:rPr>
          <w:sz w:val="28"/>
          <w:vertAlign w:val="subscript"/>
        </w:rPr>
        <w:drawing>
          <wp:inline distT="0" distB="0" distL="0" distR="0">
            <wp:extent cx="913765" cy="287020"/>
            <wp:effectExtent l="0" t="0" r="0" b="0"/>
            <wp:docPr id="116" name="Image10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01" descr=""/>
                    <pic:cNvPicPr>
                      <a:picLocks noChangeAspect="1" noChangeArrowheads="1"/>
                    </pic:cNvPicPr>
                  </pic:nvPicPr>
                  <pic:blipFill>
                    <a:blip r:embed="rId388"/>
                    <a:srcRect l="-3" t="-11" r="-3" b="-11"/>
                    <a:stretch>
                      <a:fillRect/>
                    </a:stretch>
                  </pic:blipFill>
                  <pic:spPr bwMode="auto">
                    <a:xfrm>
                      <a:off x="0" y="0"/>
                      <a:ext cx="913765" cy="287020"/>
                    </a:xfrm>
                    <a:prstGeom prst="rect">
                      <a:avLst/>
                    </a:prstGeom>
                  </pic:spPr>
                </pic:pic>
              </a:graphicData>
            </a:graphic>
          </wp:inline>
        </w:drawing>
      </w:r>
    </w:p>
    <w:p>
      <w:pPr>
        <w:pStyle w:val="Normal"/>
        <w:spacing w:lineRule="atLeast" w:line="40" w:before="120" w:after="120"/>
        <w:ind w:firstLine="260"/>
        <w:rPr>
          <w:sz w:val="28"/>
        </w:rPr>
      </w:pPr>
      <w:r>
        <w:rPr>
          <w:b/>
          <w:sz w:val="28"/>
        </w:rPr>
        <w:t>3.</w:t>
      </w:r>
      <w:r>
        <w:rPr>
          <w:sz w:val="28"/>
        </w:rPr>
        <w:t xml:space="preserve"> Коэффициент гармоник</w:t>
        <w:tab/>
        <w:tab/>
        <w:tab/>
      </w:r>
      <w:r>
        <w:rPr>
          <w:sz w:val="28"/>
          <w:vertAlign w:val="subscript"/>
        </w:rPr>
        <w:drawing>
          <wp:inline distT="0" distB="0" distL="0" distR="0">
            <wp:extent cx="1885950" cy="396240"/>
            <wp:effectExtent l="0" t="0" r="0" b="0"/>
            <wp:docPr id="117" name="Image10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102" descr=""/>
                    <pic:cNvPicPr>
                      <a:picLocks noChangeAspect="1" noChangeArrowheads="1"/>
                    </pic:cNvPicPr>
                  </pic:nvPicPr>
                  <pic:blipFill>
                    <a:blip r:embed="rId389"/>
                    <a:srcRect l="-3" t="-17" r="-3" b="-17"/>
                    <a:stretch>
                      <a:fillRect/>
                    </a:stretch>
                  </pic:blipFill>
                  <pic:spPr bwMode="auto">
                    <a:xfrm>
                      <a:off x="0" y="0"/>
                      <a:ext cx="1885950" cy="396240"/>
                    </a:xfrm>
                    <a:prstGeom prst="rect">
                      <a:avLst/>
                    </a:prstGeom>
                  </pic:spPr>
                </pic:pic>
              </a:graphicData>
            </a:graphic>
          </wp:inline>
        </w:drawing>
      </w:r>
      <w:r>
        <w:rPr>
          <w:sz w:val="28"/>
        </w:rPr>
        <w:t xml:space="preserve"> </w:t>
      </w:r>
      <w:r>
        <w:rPr>
          <w:sz w:val="28"/>
          <w:vertAlign w:val="subscript"/>
        </w:rPr>
        <w:drawing>
          <wp:inline distT="0" distB="0" distL="0" distR="0">
            <wp:extent cx="763270" cy="287655"/>
            <wp:effectExtent l="0" t="0" r="0" b="0"/>
            <wp:docPr id="118" name="Image10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03" descr=""/>
                    <pic:cNvPicPr>
                      <a:picLocks noChangeAspect="1" noChangeArrowheads="1"/>
                    </pic:cNvPicPr>
                  </pic:nvPicPr>
                  <pic:blipFill>
                    <a:blip r:embed="rId390"/>
                    <a:srcRect l="-3" t="-9" r="-3" b="-9"/>
                    <a:stretch>
                      <a:fillRect/>
                    </a:stretch>
                  </pic:blipFill>
                  <pic:spPr bwMode="auto">
                    <a:xfrm>
                      <a:off x="0" y="0"/>
                      <a:ext cx="763270" cy="287655"/>
                    </a:xfrm>
                    <a:prstGeom prst="rect">
                      <a:avLst/>
                    </a:prstGeom>
                  </pic:spPr>
                </pic:pic>
              </a:graphicData>
            </a:graphic>
          </wp:inline>
        </w:drawing>
      </w:r>
    </w:p>
    <w:p>
      <w:pPr>
        <w:pStyle w:val="Normal"/>
        <w:spacing w:lineRule="atLeast" w:line="40" w:before="120" w:after="120"/>
        <w:ind w:firstLine="260"/>
        <w:rPr>
          <w:sz w:val="28"/>
        </w:rPr>
      </w:pPr>
      <w:r>
        <w:rPr>
          <w:b/>
          <w:sz w:val="28"/>
        </w:rPr>
        <w:t xml:space="preserve">4. </w:t>
      </w:r>
      <w:r>
        <w:rPr>
          <w:sz w:val="28"/>
        </w:rPr>
        <w:t>Коэффициент среднего значения</w:t>
        <w:tab/>
      </w:r>
      <w:r>
        <w:rPr>
          <w:sz w:val="28"/>
          <w:vertAlign w:val="subscript"/>
        </w:rPr>
        <w:drawing>
          <wp:inline distT="0" distB="0" distL="0" distR="0">
            <wp:extent cx="1090930" cy="324485"/>
            <wp:effectExtent l="0" t="0" r="0" b="0"/>
            <wp:docPr id="119" name="Image10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104" descr=""/>
                    <pic:cNvPicPr>
                      <a:picLocks noChangeAspect="1" noChangeArrowheads="1"/>
                    </pic:cNvPicPr>
                  </pic:nvPicPr>
                  <pic:blipFill>
                    <a:blip r:embed="rId391"/>
                    <a:srcRect l="-3" t="-12" r="-3" b="-12"/>
                    <a:stretch>
                      <a:fillRect/>
                    </a:stretch>
                  </pic:blipFill>
                  <pic:spPr bwMode="auto">
                    <a:xfrm>
                      <a:off x="0" y="0"/>
                      <a:ext cx="1090930" cy="324485"/>
                    </a:xfrm>
                    <a:prstGeom prst="rect">
                      <a:avLst/>
                    </a:prstGeom>
                  </pic:spPr>
                </pic:pic>
              </a:graphicData>
            </a:graphic>
          </wp:inline>
        </w:drawing>
      </w:r>
      <w:r>
        <w:rPr>
          <w:sz w:val="28"/>
        </w:rPr>
        <w:t xml:space="preserve"> </w:t>
      </w:r>
      <w:r>
        <w:rPr>
          <w:sz w:val="28"/>
          <w:vertAlign w:val="subscript"/>
        </w:rPr>
        <w:drawing>
          <wp:inline distT="0" distB="0" distL="0" distR="0">
            <wp:extent cx="821055" cy="325755"/>
            <wp:effectExtent l="0" t="0" r="0" b="0"/>
            <wp:docPr id="120" name="Image10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105" descr=""/>
                    <pic:cNvPicPr>
                      <a:picLocks noChangeAspect="1" noChangeArrowheads="1"/>
                    </pic:cNvPicPr>
                  </pic:nvPicPr>
                  <pic:blipFill>
                    <a:blip r:embed="rId392"/>
                    <a:srcRect l="-3" t="-9" r="-3" b="-9"/>
                    <a:stretch>
                      <a:fillRect/>
                    </a:stretch>
                  </pic:blipFill>
                  <pic:spPr bwMode="auto">
                    <a:xfrm>
                      <a:off x="0" y="0"/>
                      <a:ext cx="821055" cy="325755"/>
                    </a:xfrm>
                    <a:prstGeom prst="rect">
                      <a:avLst/>
                    </a:prstGeom>
                  </pic:spPr>
                </pic:pic>
              </a:graphicData>
            </a:graphic>
          </wp:inline>
        </w:drawing>
      </w:r>
    </w:p>
    <w:p>
      <w:pPr>
        <w:pStyle w:val="Normal"/>
        <w:spacing w:lineRule="atLeast" w:line="40" w:before="120" w:after="120"/>
        <w:ind w:firstLine="260"/>
        <w:rPr>
          <w:sz w:val="28"/>
        </w:rPr>
      </w:pPr>
      <w:r>
        <w:rPr>
          <w:b/>
          <w:sz w:val="28"/>
        </w:rPr>
        <w:t>5.</w:t>
      </w:r>
      <w:r>
        <w:rPr>
          <w:sz w:val="28"/>
        </w:rPr>
        <w:t xml:space="preserve"> Коэффициент искажения</w:t>
        <w:tab/>
        <w:tab/>
      </w:r>
      <w:r>
        <w:rPr>
          <w:sz w:val="28"/>
          <w:vertAlign w:val="subscript"/>
        </w:rPr>
        <w:drawing>
          <wp:inline distT="0" distB="0" distL="0" distR="0">
            <wp:extent cx="2354580" cy="394335"/>
            <wp:effectExtent l="0" t="0" r="0" b="0"/>
            <wp:docPr id="121" name="Image10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106" descr=""/>
                    <pic:cNvPicPr>
                      <a:picLocks noChangeAspect="1" noChangeArrowheads="1"/>
                    </pic:cNvPicPr>
                  </pic:nvPicPr>
                  <pic:blipFill>
                    <a:blip r:embed="rId393"/>
                    <a:srcRect l="-3" t="-21" r="-3" b="-21"/>
                    <a:stretch>
                      <a:fillRect/>
                    </a:stretch>
                  </pic:blipFill>
                  <pic:spPr bwMode="auto">
                    <a:xfrm>
                      <a:off x="0" y="0"/>
                      <a:ext cx="2354580" cy="394335"/>
                    </a:xfrm>
                    <a:prstGeom prst="rect">
                      <a:avLst/>
                    </a:prstGeom>
                  </pic:spPr>
                </pic:pic>
              </a:graphicData>
            </a:graphic>
          </wp:inline>
        </w:drawing>
      </w:r>
      <w:r>
        <w:rPr>
          <w:sz w:val="28"/>
        </w:rPr>
        <w:t xml:space="preserve"> </w:t>
      </w:r>
      <w:r>
        <w:rPr>
          <w:sz w:val="28"/>
          <w:lang w:val="en-US"/>
        </w:rPr>
        <w:t xml:space="preserve">              </w:t>
      </w:r>
      <w:r>
        <w:rPr>
          <w:sz w:val="28"/>
          <w:vertAlign w:val="subscript"/>
        </w:rPr>
        <w:drawing>
          <wp:inline distT="0" distB="0" distL="0" distR="0">
            <wp:extent cx="752475" cy="287020"/>
            <wp:effectExtent l="0" t="0" r="0" b="0"/>
            <wp:docPr id="122" name="Image10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107" descr=""/>
                    <pic:cNvPicPr>
                      <a:picLocks noChangeAspect="1" noChangeArrowheads="1"/>
                    </pic:cNvPicPr>
                  </pic:nvPicPr>
                  <pic:blipFill>
                    <a:blip r:embed="rId394"/>
                    <a:srcRect l="-3" t="-9" r="-3" b="-9"/>
                    <a:stretch>
                      <a:fillRect/>
                    </a:stretch>
                  </pic:blipFill>
                  <pic:spPr bwMode="auto">
                    <a:xfrm>
                      <a:off x="0" y="0"/>
                      <a:ext cx="752475" cy="287020"/>
                    </a:xfrm>
                    <a:prstGeom prst="rect">
                      <a:avLst/>
                    </a:prstGeom>
                  </pic:spPr>
                </pic:pic>
              </a:graphicData>
            </a:graphic>
          </wp:inline>
        </w:drawing>
      </w:r>
    </w:p>
    <w:p>
      <w:pPr>
        <w:pStyle w:val="Normal"/>
        <w:spacing w:lineRule="atLeast" w:line="40" w:before="120" w:after="120"/>
        <w:ind w:firstLine="260"/>
        <w:rPr>
          <w:sz w:val="28"/>
        </w:rPr>
      </w:pPr>
      <w:r>
        <w:rPr>
          <w:b/>
          <w:sz w:val="28"/>
        </w:rPr>
        <w:t>6.</w:t>
      </w:r>
      <w:r>
        <w:rPr>
          <w:sz w:val="28"/>
        </w:rPr>
        <w:t xml:space="preserve"> Коэффициент пульсации</w:t>
        <w:tab/>
        <w:tab/>
        <w:tab/>
      </w:r>
      <w:r>
        <w:rPr>
          <w:sz w:val="28"/>
          <w:vertAlign w:val="subscript"/>
        </w:rPr>
        <w:drawing>
          <wp:inline distT="0" distB="0" distL="0" distR="0">
            <wp:extent cx="1072515" cy="321310"/>
            <wp:effectExtent l="0" t="0" r="0" b="0"/>
            <wp:docPr id="123" name="Image10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108" descr=""/>
                    <pic:cNvPicPr>
                      <a:picLocks noChangeAspect="1" noChangeArrowheads="1"/>
                    </pic:cNvPicPr>
                  </pic:nvPicPr>
                  <pic:blipFill>
                    <a:blip r:embed="rId395"/>
                    <a:srcRect l="-3" t="-12" r="-3" b="-12"/>
                    <a:stretch>
                      <a:fillRect/>
                    </a:stretch>
                  </pic:blipFill>
                  <pic:spPr bwMode="auto">
                    <a:xfrm>
                      <a:off x="0" y="0"/>
                      <a:ext cx="1072515" cy="321310"/>
                    </a:xfrm>
                    <a:prstGeom prst="rect">
                      <a:avLst/>
                    </a:prstGeom>
                  </pic:spPr>
                </pic:pic>
              </a:graphicData>
            </a:graphic>
          </wp:inline>
        </w:drawing>
      </w:r>
    </w:p>
    <w:p>
      <w:pPr>
        <w:pStyle w:val="Normal"/>
        <w:spacing w:lineRule="atLeast" w:line="40" w:before="120" w:after="120"/>
        <w:jc w:val="both"/>
        <w:rPr/>
      </w:pPr>
      <w:r>
        <w:rPr>
          <w:sz w:val="28"/>
        </w:rPr>
        <w:t>Коэффициенты</w:t>
      </w:r>
      <w:r>
        <w:rPr>
          <w:b/>
          <w:sz w:val="28"/>
        </w:rPr>
        <w:t xml:space="preserve"> К</w:t>
      </w:r>
      <w:r>
        <w:rPr>
          <w:b/>
          <w:sz w:val="28"/>
          <w:vertAlign w:val="subscript"/>
        </w:rPr>
        <w:t>а</w:t>
      </w:r>
      <w:r>
        <w:rPr>
          <w:b/>
          <w:sz w:val="28"/>
        </w:rPr>
        <w:t xml:space="preserve"> </w:t>
      </w:r>
      <w:r>
        <w:rPr>
          <w:sz w:val="28"/>
        </w:rPr>
        <w:t xml:space="preserve">и </w:t>
      </w:r>
      <w:r>
        <w:rPr>
          <w:b/>
          <w:i/>
          <w:sz w:val="28"/>
        </w:rPr>
        <w:t>К</w:t>
      </w:r>
      <w:r>
        <w:rPr>
          <w:b/>
          <w:i/>
          <w:sz w:val="28"/>
          <w:vertAlign w:val="subscript"/>
        </w:rPr>
        <w:t>ф</w:t>
      </w:r>
      <w:r>
        <w:rPr>
          <w:b/>
          <w:sz w:val="28"/>
        </w:rPr>
        <w:t xml:space="preserve"> </w:t>
      </w:r>
      <w:r>
        <w:rPr>
          <w:sz w:val="28"/>
        </w:rPr>
        <w:t>характеризуют форму периодических кривых, т. е. их отличие от синусоиды, и используются в силовой элек</w:t>
        <w:softHyphen/>
        <w:t xml:space="preserve">тротехнике, радиотехнике и т. д. Коэффициенты </w:t>
      </w:r>
      <w:r>
        <w:rPr>
          <w:b/>
          <w:sz w:val="28"/>
        </w:rPr>
        <w:t>К</w:t>
      </w:r>
      <w:r>
        <w:rPr>
          <w:b/>
          <w:sz w:val="28"/>
          <w:vertAlign w:val="subscript"/>
        </w:rPr>
        <w:t>г</w:t>
      </w:r>
      <w:r>
        <w:rPr>
          <w:b/>
          <w:sz w:val="28"/>
        </w:rPr>
        <w:t xml:space="preserve"> </w:t>
      </w:r>
      <w:r>
        <w:rPr>
          <w:sz w:val="28"/>
        </w:rPr>
        <w:t xml:space="preserve">и </w:t>
      </w:r>
      <w:r>
        <w:rPr>
          <w:b/>
          <w:sz w:val="28"/>
        </w:rPr>
        <w:t>К</w:t>
      </w:r>
      <w:r>
        <w:rPr>
          <w:b/>
          <w:sz w:val="28"/>
          <w:vertAlign w:val="subscript"/>
        </w:rPr>
        <w:t>и</w:t>
      </w:r>
      <w:r>
        <w:rPr>
          <w:b/>
          <w:sz w:val="28"/>
        </w:rPr>
        <w:t xml:space="preserve"> </w:t>
      </w:r>
      <w:r>
        <w:rPr>
          <w:sz w:val="28"/>
        </w:rPr>
        <w:t>являются пока</w:t>
        <w:softHyphen/>
        <w:t>зателями качества электрической энергии энергосистем. В энергетиче</w:t>
        <w:softHyphen/>
        <w:t>ской электронике при оценке результатов преобразования переменного синусоидального тока в постоянный используются коэффициенты</w:t>
      </w:r>
      <w:r>
        <w:rPr>
          <w:b/>
          <w:sz w:val="28"/>
        </w:rPr>
        <w:t xml:space="preserve"> К</w:t>
      </w:r>
      <w:r>
        <w:rPr>
          <w:b/>
          <w:sz w:val="28"/>
          <w:vertAlign w:val="subscript"/>
        </w:rPr>
        <w:t xml:space="preserve">ср </w:t>
      </w:r>
      <w:r>
        <w:rPr>
          <w:sz w:val="28"/>
        </w:rPr>
        <w:t xml:space="preserve">и </w:t>
      </w:r>
      <w:r>
        <w:rPr>
          <w:b/>
          <w:sz w:val="28"/>
        </w:rPr>
        <w:t>К</w:t>
      </w:r>
      <w:r>
        <w:rPr>
          <w:b/>
          <w:sz w:val="28"/>
          <w:vertAlign w:val="subscript"/>
        </w:rPr>
        <w:t>п</w:t>
      </w:r>
      <w:r>
        <w:rPr>
          <w:b/>
          <w:sz w:val="28"/>
        </w:rPr>
        <w:t xml:space="preserve"> .</w:t>
      </w:r>
    </w:p>
    <w:p>
      <w:pPr>
        <w:pStyle w:val="TextBody"/>
        <w:numPr>
          <w:ilvl w:val="0"/>
          <w:numId w:val="0"/>
        </w:numPr>
        <w:spacing w:before="240" w:after="240"/>
        <w:jc w:val="both"/>
        <w:outlineLvl w:val="0"/>
        <w:rPr/>
      </w:pPr>
      <w:r>
        <w:rPr>
          <w:i/>
          <w:iCs/>
          <w:sz w:val="36"/>
          <w:szCs w:val="28"/>
        </w:rPr>
        <w:t>4.4. Понятие о расчете активной и полной мощности линейных электрических цепей при несинусоидальных напряжениях и токах.</w:t>
      </w:r>
    </w:p>
    <w:p>
      <w:pPr>
        <w:pStyle w:val="Normal"/>
        <w:spacing w:lineRule="atLeast" w:line="40" w:before="120" w:after="120"/>
        <w:jc w:val="both"/>
        <w:rPr>
          <w:sz w:val="28"/>
          <w:lang w:val="en-US"/>
        </w:rPr>
      </w:pPr>
      <w:r>
        <w:rPr>
          <w:sz w:val="28"/>
        </w:rPr>
        <w:t xml:space="preserve">Для электрических цепей при несинусоидальных напряжениях и токах мгновенная мощность определяется как: </w:t>
      </w:r>
      <w:r>
        <w:rPr>
          <w:i/>
          <w:sz w:val="28"/>
          <w:lang w:val="en-US"/>
        </w:rPr>
        <w:t>p</w:t>
      </w:r>
      <w:r>
        <w:rPr>
          <w:i/>
          <w:sz w:val="28"/>
        </w:rPr>
        <w:t>(</w:t>
      </w:r>
      <w:r>
        <w:rPr>
          <w:i/>
          <w:sz w:val="28"/>
          <w:lang w:val="en-US"/>
        </w:rPr>
        <w:t>t</w:t>
      </w:r>
      <w:r>
        <w:rPr>
          <w:i/>
          <w:sz w:val="28"/>
        </w:rPr>
        <w:t>)=</w:t>
      </w:r>
      <w:r>
        <w:rPr>
          <w:i/>
          <w:sz w:val="28"/>
          <w:lang w:val="en-US"/>
        </w:rPr>
        <w:t>u</w:t>
      </w:r>
      <w:r>
        <w:rPr>
          <w:i/>
          <w:sz w:val="28"/>
        </w:rPr>
        <w:t>(</w:t>
      </w:r>
      <w:r>
        <w:rPr>
          <w:i/>
          <w:sz w:val="28"/>
          <w:lang w:val="en-US"/>
        </w:rPr>
        <w:t>t</w:t>
      </w:r>
      <w:r>
        <w:rPr>
          <w:i/>
          <w:sz w:val="28"/>
        </w:rPr>
        <w:t>)</w:t>
      </w:r>
      <w:r>
        <w:rPr>
          <w:i/>
          <w:sz w:val="28"/>
          <w:vertAlign w:val="superscript"/>
        </w:rPr>
        <w:t>.</w:t>
      </w:r>
      <w:r>
        <w:rPr>
          <w:i/>
          <w:sz w:val="28"/>
          <w:lang w:val="en-US"/>
        </w:rPr>
        <w:t>i</w:t>
      </w:r>
      <w:r>
        <w:rPr>
          <w:i/>
          <w:sz w:val="28"/>
        </w:rPr>
        <w:t>(</w:t>
      </w:r>
      <w:r>
        <w:rPr>
          <w:i/>
          <w:sz w:val="28"/>
          <w:lang w:val="en-US"/>
        </w:rPr>
        <w:t>t</w:t>
      </w:r>
      <w:r>
        <w:rPr>
          <w:i/>
          <w:sz w:val="28"/>
        </w:rPr>
        <w:t>)</w:t>
      </w:r>
      <w:r>
        <w:rPr>
          <w:sz w:val="28"/>
        </w:rPr>
        <w:t>. Активная мощность, как и для</w:t>
      </w:r>
      <w:r>
        <w:rPr>
          <w:b/>
          <w:i/>
          <w:sz w:val="28"/>
        </w:rPr>
        <w:t xml:space="preserve"> </w:t>
      </w:r>
      <w:r>
        <w:rPr>
          <w:sz w:val="28"/>
        </w:rPr>
        <w:t>синусоидального то</w:t>
        <w:softHyphen/>
        <w:t>ка,</w:t>
      </w:r>
      <w:r>
        <w:rPr>
          <w:b/>
          <w:i/>
          <w:sz w:val="28"/>
        </w:rPr>
        <w:t xml:space="preserve"> </w:t>
      </w:r>
      <w:r>
        <w:rPr>
          <w:sz w:val="28"/>
        </w:rPr>
        <w:t>есть среднее значение мгновенной мощности за период:</w:t>
      </w:r>
    </w:p>
    <w:p>
      <w:pPr>
        <w:pStyle w:val="Normal"/>
        <w:spacing w:lineRule="atLeast" w:line="40" w:before="120" w:after="120"/>
        <w:jc w:val="center"/>
        <w:rPr>
          <w:b/>
          <w:b/>
          <w:i/>
          <w:i/>
          <w:sz w:val="28"/>
          <w:lang w:val="en-US"/>
        </w:rPr>
      </w:pPr>
      <w:r>
        <w:rPr>
          <w:b/>
          <w:i/>
          <w:sz w:val="28"/>
          <w:lang w:val="en-US"/>
        </w:rPr>
      </w:r>
      <m:oMath xmlns:m="http://schemas.openxmlformats.org/officeDocument/2006/math">
        <m:r>
          <w:rPr>
            <w:rFonts w:ascii="Cambria Math" w:hAnsi="Cambria Math"/>
          </w:rPr>
          <m:t xml:space="preserve">P</m:t>
        </m:r>
        <m:r>
          <w:rPr>
            <w:rFonts w:ascii="Cambria Math" w:hAnsi="Cambria Math"/>
          </w:rPr>
          <m:t xml:space="preserve">=</m:t>
        </m:r>
        <m:f>
          <m:num>
            <m:r>
              <w:rPr>
                <w:rFonts w:ascii="Cambria Math" w:hAnsi="Cambria Math"/>
              </w:rPr>
              <m:t xml:space="preserve">1</m:t>
            </m:r>
          </m:num>
          <m:den>
            <m:r>
              <w:rPr>
                <w:rFonts w:ascii="Cambria Math" w:hAnsi="Cambria Math"/>
              </w:rPr>
              <m:t xml:space="preserve">T</m:t>
            </m:r>
          </m:den>
        </m:f>
        <m:nary>
          <m:naryPr>
            <m:chr m:val="∫"/>
          </m:naryPr>
          <m:sub>
            <m:r>
              <w:rPr>
                <w:rFonts w:ascii="Cambria Math" w:hAnsi="Cambria Math"/>
              </w:rPr>
              <m:t xml:space="preserve">0</m:t>
            </m:r>
          </m:sub>
          <m:sup>
            <m:r>
              <w:rPr>
                <w:rFonts w:ascii="Cambria Math" w:hAnsi="Cambria Math"/>
              </w:rPr>
              <m:t xml:space="preserve">T</m:t>
            </m:r>
          </m:sup>
          <m:e>
            <m:r>
              <w:rPr>
                <w:rFonts w:ascii="Cambria Math" w:hAnsi="Cambria Math"/>
              </w:rPr>
              <m:t xml:space="preserve">p</m:t>
            </m:r>
            <m:r>
              <w:rPr>
                <w:rFonts w:ascii="Cambria Math" w:hAnsi="Cambria Math"/>
              </w:rPr>
              <m:t xml:space="preserve">(</m:t>
            </m:r>
            <m:r>
              <w:rPr>
                <w:rFonts w:ascii="Cambria Math" w:hAnsi="Cambria Math"/>
              </w:rPr>
              <m:t xml:space="preserve">t</m:t>
            </m:r>
            <m:r>
              <w:rPr>
                <w:rFonts w:ascii="Cambria Math" w:hAnsi="Cambria Math"/>
              </w:rPr>
              <m:t xml:space="preserve">)</m:t>
            </m:r>
            <m:r>
              <m:rPr>
                <m:lit/>
                <m:nor/>
              </m:rPr>
              <w:rPr>
                <w:rFonts w:ascii="Cambria Math" w:hAnsi="Cambria Math"/>
              </w:rPr>
              <m:t xml:space="preserve">dt</m:t>
            </m:r>
          </m:e>
        </m:nary>
        <m:r>
          <w:rPr>
            <w:rFonts w:ascii="Cambria Math" w:hAnsi="Cambria Math"/>
          </w:rPr>
          <m:t xml:space="preserve">=</m:t>
        </m:r>
        <m:f>
          <m:num>
            <m:r>
              <w:rPr>
                <w:rFonts w:ascii="Cambria Math" w:hAnsi="Cambria Math"/>
              </w:rPr>
              <m:t xml:space="preserve">1</m:t>
            </m:r>
          </m:num>
          <m:den>
            <m:r>
              <w:rPr>
                <w:rFonts w:ascii="Cambria Math" w:hAnsi="Cambria Math"/>
              </w:rPr>
              <m:t xml:space="preserve">T</m:t>
            </m:r>
          </m:den>
        </m:f>
        <m:nary>
          <m:naryPr>
            <m:chr m:val="∫"/>
          </m:naryPr>
          <m:sub>
            <m:r>
              <w:rPr>
                <w:rFonts w:ascii="Cambria Math" w:hAnsi="Cambria Math"/>
              </w:rPr>
              <m:t xml:space="preserve">0</m:t>
            </m:r>
          </m:sub>
          <m:sup>
            <m:r>
              <w:rPr>
                <w:rFonts w:ascii="Cambria Math" w:hAnsi="Cambria Math"/>
              </w:rPr>
              <m:t xml:space="preserve">T</m:t>
            </m:r>
          </m:sup>
          <m:e>
            <m:r>
              <w:rPr>
                <w:rFonts w:ascii="Cambria Math" w:hAnsi="Cambria Math"/>
              </w:rPr>
              <m:t xml:space="preserve">u</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i</m:t>
            </m:r>
            <m:r>
              <w:rPr>
                <w:rFonts w:ascii="Cambria Math" w:hAnsi="Cambria Math"/>
              </w:rPr>
              <m:t xml:space="preserve">(</m:t>
            </m:r>
            <m:r>
              <w:rPr>
                <w:rFonts w:ascii="Cambria Math" w:hAnsi="Cambria Math"/>
              </w:rPr>
              <m:t xml:space="preserve">t</m:t>
            </m:r>
            <m:r>
              <w:rPr>
                <w:rFonts w:ascii="Cambria Math" w:hAnsi="Cambria Math"/>
              </w:rPr>
              <m:t xml:space="preserve">)</m:t>
            </m:r>
            <m:r>
              <m:rPr>
                <m:lit/>
                <m:nor/>
              </m:rPr>
              <w:rPr>
                <w:rFonts w:ascii="Cambria Math" w:hAnsi="Cambria Math"/>
              </w:rPr>
              <m:t xml:space="preserve">dt</m:t>
            </m:r>
          </m:e>
        </m:nary>
      </m:oMath>
    </w:p>
    <w:p>
      <w:pPr>
        <w:pStyle w:val="Normal"/>
        <w:spacing w:lineRule="atLeast" w:line="40" w:before="120" w:after="120"/>
        <w:jc w:val="both"/>
        <w:rPr/>
      </w:pPr>
      <w:r>
        <w:rPr>
          <w:sz w:val="28"/>
        </w:rPr>
        <w:t xml:space="preserve">После подстановки значений </w:t>
      </w:r>
      <w:r>
        <w:rPr>
          <w:i/>
          <w:sz w:val="28"/>
          <w:lang w:val="en-US"/>
        </w:rPr>
        <w:t>u</w:t>
      </w:r>
      <w:r>
        <w:rPr>
          <w:i/>
          <w:sz w:val="28"/>
        </w:rPr>
        <w:t>(</w:t>
      </w:r>
      <w:r>
        <w:rPr>
          <w:i/>
          <w:sz w:val="28"/>
          <w:lang w:val="en-US"/>
        </w:rPr>
        <w:t>t</w:t>
      </w:r>
      <w:r>
        <w:rPr>
          <w:i/>
          <w:sz w:val="28"/>
        </w:rPr>
        <w:t>)</w:t>
      </w:r>
      <w:r>
        <w:rPr>
          <w:sz w:val="28"/>
        </w:rPr>
        <w:t xml:space="preserve"> и </w:t>
      </w:r>
      <w:r>
        <w:rPr>
          <w:i/>
          <w:sz w:val="28"/>
          <w:lang w:val="en-US"/>
        </w:rPr>
        <w:t>i</w:t>
      </w:r>
      <w:r>
        <w:rPr>
          <w:i/>
          <w:sz w:val="28"/>
        </w:rPr>
        <w:t>(</w:t>
      </w:r>
      <w:r>
        <w:rPr>
          <w:i/>
          <w:sz w:val="28"/>
          <w:lang w:val="en-US"/>
        </w:rPr>
        <w:t>t</w:t>
      </w:r>
      <w:r>
        <w:rPr>
          <w:i/>
          <w:sz w:val="28"/>
        </w:rPr>
        <w:t>)</w:t>
      </w:r>
      <w:r>
        <w:rPr>
          <w:sz w:val="28"/>
        </w:rPr>
        <w:t>, имеющих одина</w:t>
        <w:softHyphen/>
        <w:t>ковый гармонический состав, получим:</w:t>
      </w:r>
    </w:p>
    <w:p>
      <w:pPr>
        <w:pStyle w:val="Normal"/>
        <w:spacing w:lineRule="atLeast" w:line="40" w:before="120" w:after="120"/>
        <w:jc w:val="center"/>
        <w:rPr>
          <w:rFonts w:ascii="Arial" w:hAnsi="Arial" w:cs="Arial"/>
          <w:b/>
          <w:b/>
          <w:bCs/>
          <w:color w:val="003366"/>
          <w:sz w:val="21"/>
          <w:szCs w:val="21"/>
          <w:lang w:val="en-US"/>
        </w:rPr>
      </w:pPr>
      <w:r>
        <w:rPr>
          <w:rFonts w:cs="Arial" w:ascii="Arial" w:hAnsi="Arial"/>
          <w:b/>
          <w:bCs/>
          <w:color w:val="003366"/>
          <w:sz w:val="21"/>
          <w:szCs w:val="21"/>
        </w:rPr>
      </w:r>
      <m:oMath xmlns:m="http://schemas.openxmlformats.org/officeDocument/2006/math">
        <m:r>
          <w:rPr>
            <w:rFonts w:ascii="Cambria Math" w:hAnsi="Cambria Math"/>
          </w:rPr>
          <m:t xml:space="preserve">P</m:t>
        </m:r>
        <m:r>
          <w:rPr>
            <w:rFonts w:ascii="Cambria Math" w:hAnsi="Cambria Math"/>
          </w:rPr>
          <m:t xml:space="preserve">=</m:t>
        </m:r>
        <m:sSub>
          <m:e>
            <m:r>
              <w:rPr>
                <w:rFonts w:ascii="Cambria Math" w:hAnsi="Cambria Math"/>
              </w:rPr>
              <m:t xml:space="preserve">U</m:t>
            </m:r>
          </m:e>
          <m:sub>
            <m:r>
              <w:rPr>
                <w:rFonts w:ascii="Cambria Math" w:hAnsi="Cambria Math"/>
              </w:rPr>
              <m:t xml:space="preserve">0</m:t>
            </m:r>
          </m:sub>
        </m:sSub>
        <m:sSub>
          <m:e>
            <m:r>
              <w:rPr>
                <w:rFonts w:ascii="Cambria Math" w:hAnsi="Cambria Math"/>
              </w:rPr>
              <m:t xml:space="preserve">I</m:t>
            </m:r>
          </m:e>
          <m:sub>
            <m:r>
              <w:rPr>
                <w:rFonts w:ascii="Cambria Math" w:hAnsi="Cambria Math"/>
              </w:rPr>
              <m:t xml:space="preserve">0</m:t>
            </m:r>
          </m:sub>
        </m:sSub>
        <m:r>
          <w:rPr>
            <w:rFonts w:ascii="Cambria Math" w:hAnsi="Cambria Math"/>
          </w:rPr>
          <m:t xml:space="preserve">+</m:t>
        </m:r>
        <m:sSub>
          <m:e>
            <m:r>
              <w:rPr>
                <w:rFonts w:ascii="Cambria Math" w:hAnsi="Cambria Math"/>
              </w:rPr>
              <m:t xml:space="preserve">U</m:t>
            </m:r>
          </m:e>
          <m:sub>
            <m:r>
              <w:rPr>
                <w:rFonts w:ascii="Cambria Math" w:hAnsi="Cambria Math"/>
              </w:rPr>
              <m:t xml:space="preserve">1</m:t>
            </m:r>
          </m:sub>
        </m:sSub>
        <m:sSub>
          <m:e>
            <m:r>
              <w:rPr>
                <w:rFonts w:ascii="Cambria Math" w:hAnsi="Cambria Math"/>
              </w:rPr>
              <m:t xml:space="preserve">I</m:t>
            </m:r>
          </m:e>
          <m:sub>
            <m:r>
              <w:rPr>
                <w:rFonts w:ascii="Cambria Math" w:hAnsi="Cambria Math"/>
              </w:rPr>
              <m:t xml:space="preserve">1</m:t>
            </m:r>
          </m:sub>
        </m:sSub>
        <m:r>
          <m:rPr>
            <m:lit/>
            <m:nor/>
          </m:rPr>
          <w:rPr>
            <w:rFonts w:ascii="Cambria Math" w:hAnsi="Cambria Math"/>
          </w:rPr>
          <m:t xml:space="preserve">cos</m:t>
        </m:r>
        <m:sSub>
          <m:e>
            <m:r>
              <w:rPr>
                <w:rFonts w:ascii="Cambria Math" w:hAnsi="Cambria Math"/>
              </w:rPr>
              <m:t xml:space="preserve">ϕ</m:t>
            </m:r>
          </m:e>
          <m:sub>
            <m:r>
              <w:rPr>
                <w:rFonts w:ascii="Cambria Math" w:hAnsi="Cambria Math"/>
              </w:rPr>
              <m:t xml:space="preserve">1</m:t>
            </m:r>
          </m:sub>
        </m:sSub>
        <m:r>
          <w:rPr>
            <w:rFonts w:ascii="Cambria Math" w:hAnsi="Cambria Math"/>
          </w:rPr>
          <m:t xml:space="preserve">+</m:t>
        </m:r>
        <m:r>
          <m:rPr>
            <m:lit/>
            <m:nor/>
          </m:rPr>
          <w:rPr>
            <w:rFonts w:ascii="Cambria Math" w:hAnsi="Cambria Math"/>
          </w:rPr>
          <m:t xml:space="preserve">.</m:t>
        </m:r>
        <m:r>
          <m:rPr>
            <m:lit/>
            <m:nor/>
          </m:rPr>
          <w:rPr>
            <w:rFonts w:ascii="Cambria Math" w:hAnsi="Cambria Math"/>
          </w:rPr>
          <m:t xml:space="preserve">.</m:t>
        </m:r>
        <m:r>
          <m:rPr>
            <m:lit/>
            <m:nor/>
          </m:rPr>
          <w:rPr>
            <w:rFonts w:ascii="Cambria Math" w:hAnsi="Cambria Math"/>
          </w:rPr>
          <m:t xml:space="preserve">.</m:t>
        </m:r>
        <m:r>
          <w:rPr>
            <w:rFonts w:ascii="Cambria Math" w:hAnsi="Cambria Math"/>
          </w:rPr>
          <m:t xml:space="preserve">+</m:t>
        </m:r>
        <m:sSub>
          <m:e>
            <m:r>
              <w:rPr>
                <w:rFonts w:ascii="Cambria Math" w:hAnsi="Cambria Math"/>
              </w:rPr>
              <m:t xml:space="preserve">U</m:t>
            </m:r>
          </m:e>
          <m:sub>
            <m:r>
              <w:rPr>
                <w:rFonts w:ascii="Cambria Math" w:hAnsi="Cambria Math"/>
              </w:rPr>
              <m:t xml:space="preserve">k</m:t>
            </m:r>
          </m:sub>
        </m:sSub>
        <m:sSub>
          <m:e>
            <m:r>
              <w:rPr>
                <w:rFonts w:ascii="Cambria Math" w:hAnsi="Cambria Math"/>
              </w:rPr>
              <m:t xml:space="preserve">Ι</m:t>
            </m:r>
          </m:e>
          <m:sub>
            <m:r>
              <w:rPr>
                <w:rFonts w:ascii="Cambria Math" w:hAnsi="Cambria Math"/>
              </w:rPr>
              <m:t xml:space="preserve">k</m:t>
            </m:r>
          </m:sub>
        </m:sSub>
        <m:r>
          <w:rPr>
            <w:rFonts w:ascii="Cambria Math" w:hAnsi="Cambria Math"/>
          </w:rPr>
          <m:t xml:space="preserve">c</m:t>
        </m:r>
        <m:r>
          <m:rPr>
            <m:lit/>
            <m:nor/>
          </m:rPr>
          <w:rPr>
            <w:rFonts w:ascii="Cambria Math" w:hAnsi="Cambria Math"/>
          </w:rPr>
          <m:t xml:space="preserve">os</m:t>
        </m:r>
        <m:sSub>
          <m:e>
            <m:r>
              <w:rPr>
                <w:rFonts w:ascii="Cambria Math" w:hAnsi="Cambria Math"/>
              </w:rPr>
              <m:t xml:space="preserve">ϕ</m:t>
            </m:r>
          </m:e>
          <m:sub>
            <m:r>
              <w:rPr>
                <w:rFonts w:ascii="Cambria Math" w:hAnsi="Cambria Math"/>
              </w:rPr>
              <m:t xml:space="preserve">k</m:t>
            </m:r>
          </m:sub>
        </m:sSub>
      </m:oMath>
    </w:p>
    <w:p>
      <w:pPr>
        <w:pStyle w:val="Normal"/>
        <w:spacing w:lineRule="atLeast" w:line="40" w:before="240" w:after="120"/>
        <w:jc w:val="center"/>
        <w:rPr>
          <w:rFonts w:ascii="Arial" w:hAnsi="Arial" w:cs="Arial"/>
          <w:b/>
          <w:b/>
          <w:bCs/>
          <w:color w:val="003366"/>
          <w:sz w:val="21"/>
          <w:szCs w:val="21"/>
          <w:lang w:val="en-US"/>
        </w:rPr>
      </w:pPr>
      <w:r>
        <w:rPr>
          <w:rFonts w:cs="Arial" w:ascii="Arial" w:hAnsi="Arial"/>
          <w:b/>
          <w:bCs/>
          <w:color w:val="003366"/>
          <w:sz w:val="21"/>
          <w:szCs w:val="21"/>
        </w:rPr>
      </w:r>
      <m:oMath xmlns:m="http://schemas.openxmlformats.org/officeDocument/2006/math">
        <m:sSub>
          <m:e>
            <m:r>
              <w:rPr>
                <w:rFonts w:ascii="Cambria Math" w:hAnsi="Cambria Math"/>
              </w:rPr>
              <m:t xml:space="preserve">ϕ</m:t>
            </m:r>
          </m:e>
          <m:sub>
            <m:r>
              <w:rPr>
                <w:rFonts w:ascii="Cambria Math" w:hAnsi="Cambria Math"/>
              </w:rPr>
              <m:t xml:space="preserve">k</m:t>
            </m:r>
          </m:sub>
        </m:sSub>
        <m:r>
          <w:rPr>
            <w:rFonts w:ascii="Cambria Math" w:hAnsi="Cambria Math"/>
          </w:rPr>
          <m:t xml:space="preserve">=</m:t>
        </m:r>
        <m:sSub>
          <m:e>
            <m:r>
              <w:rPr>
                <w:rFonts w:ascii="Cambria Math" w:hAnsi="Cambria Math"/>
              </w:rPr>
              <m:t xml:space="preserve">ψ</m:t>
            </m:r>
          </m:e>
          <m:sub>
            <m:r>
              <m:rPr>
                <m:lit/>
                <m:nor/>
              </m:rPr>
              <w:rPr>
                <w:rFonts w:ascii="Cambria Math" w:hAnsi="Cambria Math"/>
              </w:rPr>
              <m:t xml:space="preserve">ku</m:t>
            </m:r>
          </m:sub>
        </m:sSub>
        <m:r>
          <w:rPr>
            <w:rFonts w:ascii="Cambria Math" w:hAnsi="Cambria Math"/>
          </w:rPr>
          <m:t xml:space="preserve">−</m:t>
        </m:r>
        <m:sSub>
          <m:e>
            <m:r>
              <w:rPr>
                <w:rFonts w:ascii="Cambria Math" w:hAnsi="Cambria Math"/>
              </w:rPr>
              <m:t xml:space="preserve">ψ</m:t>
            </m:r>
          </m:e>
          <m:sub>
            <m:r>
              <m:rPr>
                <m:lit/>
                <m:nor/>
              </m:rPr>
              <w:rPr>
                <w:rFonts w:ascii="Cambria Math" w:hAnsi="Cambria Math"/>
              </w:rPr>
              <m:t xml:space="preserve">ki</m:t>
            </m:r>
          </m:sub>
        </m:sSub>
      </m:oMath>
    </w:p>
    <w:p>
      <w:pPr>
        <w:pStyle w:val="Normal"/>
        <w:spacing w:lineRule="atLeast" w:line="40" w:before="240" w:after="120"/>
        <w:jc w:val="both"/>
        <w:rPr>
          <w:sz w:val="28"/>
          <w:u w:val="thick"/>
        </w:rPr>
      </w:pPr>
      <w:r>
        <w:rPr>
          <w:sz w:val="28"/>
        </w:rPr>
        <w:t>Следовательно, активная мощность при несинусоидальных на</w:t>
        <w:softHyphen/>
        <w:t>пряжениях и токах равна сумме активной мощности по</w:t>
        <w:softHyphen/>
        <w:t>стоянных составляющих и активных мощностей всех гармони</w:t>
        <w:softHyphen/>
        <w:t>ческих составляющих тока и напряжения. Полная мощность:</w:t>
      </w:r>
    </w:p>
    <w:p>
      <w:pPr>
        <w:pStyle w:val="Heading3"/>
        <w:numPr>
          <w:ilvl w:val="2"/>
          <w:numId w:val="1"/>
        </w:numPr>
        <w:rPr/>
      </w:pPr>
      <w:r>
        <w:rPr/>
        <w:t>S=UI</w:t>
      </w:r>
    </w:p>
    <w:p>
      <w:pPr>
        <w:pStyle w:val="Normal"/>
        <w:spacing w:lineRule="atLeast" w:line="40" w:before="120" w:after="120"/>
        <w:rPr/>
      </w:pPr>
      <w:r>
        <w:rPr>
          <w:sz w:val="28"/>
        </w:rPr>
        <w:t xml:space="preserve">где </w:t>
      </w:r>
      <w:r>
        <w:rPr>
          <w:b/>
          <w:sz w:val="28"/>
          <w:lang w:val="en-US"/>
        </w:rPr>
        <w:t>U</w:t>
      </w:r>
      <w:r>
        <w:rPr>
          <w:sz w:val="28"/>
        </w:rPr>
        <w:t xml:space="preserve"> и</w:t>
      </w:r>
      <w:r>
        <w:rPr>
          <w:b/>
          <w:sz w:val="28"/>
        </w:rPr>
        <w:t xml:space="preserve"> </w:t>
      </w:r>
      <w:r>
        <w:rPr>
          <w:b/>
          <w:sz w:val="28"/>
          <w:lang w:val="en-US"/>
        </w:rPr>
        <w:t>I</w:t>
      </w:r>
      <w:r>
        <w:rPr>
          <w:sz w:val="28"/>
        </w:rPr>
        <w:t xml:space="preserve"> — действующие значения несинусоидальных напряже</w:t>
        <w:softHyphen/>
        <w:t>ния и тока.</w:t>
      </w:r>
    </w:p>
    <w:p>
      <w:pPr>
        <w:pStyle w:val="Normal"/>
        <w:spacing w:lineRule="atLeast" w:line="40" w:before="120" w:after="120"/>
        <w:rPr/>
      </w:pPr>
      <w:r>
        <w:rPr>
          <w:sz w:val="28"/>
        </w:rPr>
        <w:t xml:space="preserve">Пример 4.2. Определить активную и полную мощности линейной электрической цепи при несинусоидальных напряжении </w:t>
      </w:r>
      <w:r>
        <w:rPr>
          <w:sz w:val="28"/>
          <w:lang w:val="en-US"/>
        </w:rPr>
        <w:t>u</w:t>
      </w:r>
      <w:r>
        <w:rPr>
          <w:sz w:val="28"/>
        </w:rPr>
        <w:t>(</w:t>
      </w:r>
      <w:r>
        <w:rPr>
          <w:sz w:val="28"/>
          <w:lang w:val="en-US"/>
        </w:rPr>
        <w:t>t</w:t>
      </w:r>
      <w:r>
        <w:rPr>
          <w:sz w:val="28"/>
        </w:rPr>
        <w:t xml:space="preserve">) и токе </w:t>
      </w:r>
      <w:r>
        <w:rPr>
          <w:sz w:val="28"/>
          <w:lang w:val="en-US"/>
        </w:rPr>
        <w:t>i</w:t>
      </w:r>
      <w:r>
        <w:rPr>
          <w:sz w:val="28"/>
        </w:rPr>
        <w:t>(</w:t>
      </w:r>
      <w:r>
        <w:rPr>
          <w:sz w:val="28"/>
          <w:lang w:val="en-US"/>
        </w:rPr>
        <w:t>t</w:t>
      </w:r>
      <w:r>
        <w:rPr>
          <w:sz w:val="28"/>
        </w:rPr>
        <w:t>) :</w:t>
      </w:r>
    </w:p>
    <w:p>
      <w:pPr>
        <w:pStyle w:val="Text01"/>
        <w:rPr/>
      </w:pPr>
      <w:r>
        <w:rPr/>
      </w:r>
      <m:oMath xmlns:m="http://schemas.openxmlformats.org/officeDocument/2006/math">
        <m:r>
          <m:rPr>
            <m:lit/>
            <m:nor/>
          </m:rPr>
          <w:rPr>
            <w:rFonts w:ascii="Cambria Math" w:hAnsi="Cambria Math"/>
          </w:rPr>
          <m:t xml:space="preserve">u </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r>
          <m:rPr>
            <m:lit/>
            <m:nor/>
          </m:rPr>
          <w:rPr>
            <w:rFonts w:ascii="Cambria Math" w:hAnsi="Cambria Math"/>
          </w:rPr>
          <m:t xml:space="preserve"> 30</m:t>
        </m:r>
        <m:r>
          <w:rPr>
            <w:rFonts w:ascii="Cambria Math" w:hAnsi="Cambria Math"/>
          </w:rPr>
          <m:t xml:space="preserve">+</m:t>
        </m:r>
        <m:r>
          <m:rPr>
            <m:lit/>
            <m:nor/>
          </m:rPr>
          <w:rPr>
            <w:rFonts w:ascii="Cambria Math" w:hAnsi="Cambria Math"/>
          </w:rPr>
          <m:t xml:space="preserve">25</m:t>
        </m:r>
        <m:r>
          <m:rPr>
            <m:lit/>
            <m:nor/>
          </m:rPr>
          <w:rPr>
            <w:rFonts w:ascii="Cambria Math" w:hAnsi="Cambria Math"/>
          </w:rPr>
          <m:t xml:space="preserve">.</m:t>
        </m:r>
        <m:r>
          <m:rPr>
            <m:lit/>
            <m:nor/>
          </m:rPr>
          <w:rPr>
            <w:rFonts w:ascii="Cambria Math" w:hAnsi="Cambria Math"/>
          </w:rPr>
          <m:t xml:space="preserve">9sin</m:t>
        </m:r>
        <m:r>
          <w:rPr>
            <w:rFonts w:ascii="Cambria Math" w:hAnsi="Cambria Math"/>
          </w:rPr>
          <m:t xml:space="preserve">(</m:t>
        </m:r>
        <m:r>
          <w:rPr>
            <w:rFonts w:ascii="Cambria Math" w:hAnsi="Cambria Math"/>
          </w:rPr>
          <m:t xml:space="preserve">ω</m:t>
        </m:r>
        <m:sSup>
          <m:e>
            <m:r>
              <m:rPr>
                <m:lit/>
                <m:nor/>
              </m:rPr>
              <w:rPr>
                <w:rFonts w:ascii="Cambria Math" w:hAnsi="Cambria Math"/>
              </w:rPr>
              <m:t xml:space="preserve">t-11</m:t>
            </m:r>
          </m:e>
          <m:sup>
            <m:r>
              <w:rPr>
                <w:rFonts w:ascii="Cambria Math" w:hAnsi="Cambria Math"/>
              </w:rPr>
              <m:t xml:space="preserve">0</m:t>
            </m:r>
          </m:sup>
        </m:sSup>
        <m:sSup>
          <m:e>
            <m:r>
              <m:rPr>
                <m:lit/>
                <m:nor/>
              </m:rPr>
              <w:rPr>
                <w:rFonts w:ascii="Cambria Math" w:hAnsi="Cambria Math"/>
              </w:rPr>
              <m:t xml:space="preserve">40</m:t>
            </m:r>
          </m:e>
          <m:sup>
            <m:r>
              <w:rPr>
                <w:rFonts w:ascii="Cambria Math" w:hAnsi="Cambria Math"/>
              </w:rPr>
              <m:t xml:space="preserve">´</m:t>
            </m:r>
          </m:sup>
        </m:sSup>
        <m:r>
          <w:rPr>
            <w:rFonts w:ascii="Cambria Math" w:hAnsi="Cambria Math"/>
          </w:rPr>
          <m:t xml:space="preserve">)</m:t>
        </m:r>
        <m:r>
          <w:rPr>
            <w:rFonts w:ascii="Cambria Math" w:hAnsi="Cambria Math"/>
          </w:rPr>
          <m:t xml:space="preserve">+</m:t>
        </m:r>
        <m:r>
          <m:rPr>
            <m:lit/>
            <m:nor/>
          </m:rPr>
          <w:rPr>
            <w:rFonts w:ascii="Cambria Math" w:hAnsi="Cambria Math"/>
          </w:rPr>
          <m:t xml:space="preserve">6sin</m:t>
        </m:r>
        <m:r>
          <w:rPr>
            <w:rFonts w:ascii="Cambria Math" w:hAnsi="Cambria Math"/>
          </w:rPr>
          <m:t xml:space="preserve">(</m:t>
        </m:r>
        <m:r>
          <m:rPr>
            <m:lit/>
            <m:nor/>
          </m:rPr>
          <w:rPr>
            <w:rFonts w:ascii="Cambria Math" w:hAnsi="Cambria Math"/>
          </w:rPr>
          <m:t xml:space="preserve"> 3</m:t>
        </m:r>
        <m:r>
          <w:rPr>
            <w:rFonts w:ascii="Cambria Math" w:hAnsi="Cambria Math"/>
          </w:rPr>
          <m:t xml:space="preserve">ωt</m:t>
        </m:r>
        <m:r>
          <w:rPr>
            <w:rFonts w:ascii="Cambria Math" w:hAnsi="Cambria Math"/>
          </w:rPr>
          <m:t xml:space="preserve">+</m:t>
        </m:r>
        <m:sSup>
          <m:e>
            <m:r>
              <m:rPr>
                <m:lit/>
                <m:nor/>
              </m:rPr>
              <w:rPr>
                <w:rFonts w:ascii="Cambria Math" w:hAnsi="Cambria Math"/>
              </w:rPr>
              <m:t xml:space="preserve">53</m:t>
            </m:r>
          </m:e>
          <m:sup>
            <m:r>
              <w:rPr>
                <w:rFonts w:ascii="Cambria Math" w:hAnsi="Cambria Math"/>
              </w:rPr>
              <m:t xml:space="preserve">0</m:t>
            </m:r>
          </m:sup>
        </m:sSup>
        <m:sSup>
          <m:e>
            <m:r>
              <m:rPr>
                <m:lit/>
                <m:nor/>
              </m:rPr>
              <w:rPr>
                <w:rFonts w:ascii="Cambria Math" w:hAnsi="Cambria Math"/>
              </w:rPr>
              <m:t xml:space="preserve">50</m:t>
            </m:r>
          </m:e>
          <m:sup>
            <m:r>
              <w:rPr>
                <w:rFonts w:ascii="Cambria Math" w:hAnsi="Cambria Math"/>
              </w:rPr>
              <m:t xml:space="preserve">´</m:t>
            </m:r>
          </m:sup>
        </m:sSup>
        <m:r>
          <w:rPr>
            <w:rFonts w:ascii="Cambria Math" w:hAnsi="Cambria Math"/>
          </w:rPr>
          <m:t xml:space="preserve">)</m:t>
        </m:r>
      </m:oMath>
    </w:p>
    <w:p>
      <w:pPr>
        <w:pStyle w:val="Normal"/>
        <w:spacing w:lineRule="atLeast" w:line="40" w:before="120" w:after="120"/>
        <w:rPr>
          <w:rFonts w:ascii="Arial" w:hAnsi="Arial" w:cs="Arial"/>
          <w:b/>
          <w:b/>
          <w:bCs/>
          <w:color w:val="003366"/>
          <w:sz w:val="21"/>
          <w:szCs w:val="21"/>
          <w:lang w:val="en-US"/>
        </w:rPr>
      </w:pPr>
      <w:r>
        <w:rPr>
          <w:rFonts w:cs="Arial" w:ascii="Arial" w:hAnsi="Arial"/>
          <w:b/>
          <w:bCs/>
          <w:color w:val="003366"/>
          <w:sz w:val="21"/>
          <w:szCs w:val="21"/>
        </w:rPr>
      </w:r>
      <m:oMath xmlns:m="http://schemas.openxmlformats.org/officeDocument/2006/math">
        <m:r>
          <m:rPr>
            <m:lit/>
            <m:nor/>
          </m:rPr>
          <w:rPr>
            <w:rFonts w:ascii="Cambria Math" w:hAnsi="Cambria Math"/>
          </w:rPr>
          <m:t xml:space="preserve">i </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r>
          <m:rPr>
            <m:lit/>
            <m:nor/>
          </m:rPr>
          <w:rPr>
            <w:rFonts w:ascii="Cambria Math" w:hAnsi="Cambria Math"/>
          </w:rPr>
          <m:t xml:space="preserve"> 10</m:t>
        </m:r>
        <m:r>
          <w:rPr>
            <w:rFonts w:ascii="Cambria Math" w:hAnsi="Cambria Math"/>
          </w:rPr>
          <m:t xml:space="preserve">+</m:t>
        </m:r>
        <m:r>
          <m:rPr>
            <m:lit/>
            <m:nor/>
          </m:rPr>
          <w:rPr>
            <w:rFonts w:ascii="Cambria Math" w:hAnsi="Cambria Math"/>
          </w:rPr>
          <m:t xml:space="preserve">3sin</m:t>
        </m:r>
        <m:r>
          <w:rPr>
            <w:rFonts w:ascii="Cambria Math" w:hAnsi="Cambria Math"/>
          </w:rPr>
          <m:t xml:space="preserve">(</m:t>
        </m:r>
        <m:r>
          <w:rPr>
            <w:rFonts w:ascii="Cambria Math" w:hAnsi="Cambria Math"/>
          </w:rPr>
          <m:t xml:space="preserve">ω</m:t>
        </m:r>
        <m:sSup>
          <m:e>
            <m:r>
              <m:rPr>
                <m:lit/>
                <m:nor/>
              </m:rPr>
              <w:rPr>
                <w:rFonts w:ascii="Cambria Math" w:hAnsi="Cambria Math"/>
              </w:rPr>
              <m:t xml:space="preserve">t-40</m:t>
            </m:r>
          </m:e>
          <m:sup>
            <m:r>
              <w:rPr>
                <w:rFonts w:ascii="Cambria Math" w:hAnsi="Cambria Math"/>
              </w:rPr>
              <m:t xml:space="preserve">0</m:t>
            </m:r>
          </m:sup>
        </m:sSup>
        <m:r>
          <w:rPr>
            <w:rFonts w:ascii="Cambria Math" w:hAnsi="Cambria Math"/>
          </w:rPr>
          <m:t xml:space="preserve">)</m:t>
        </m:r>
        <m:r>
          <w:rPr>
            <w:rFonts w:ascii="Cambria Math" w:hAnsi="Cambria Math"/>
          </w:rPr>
          <m:t xml:space="preserve">+</m:t>
        </m:r>
        <m:r>
          <w:rPr>
            <w:rFonts w:ascii="Cambria Math" w:hAnsi="Cambria Math"/>
          </w:rPr>
          <m:t xml:space="preserve">0</m:t>
        </m:r>
        <m:r>
          <m:rPr>
            <m:lit/>
            <m:nor/>
          </m:rPr>
          <w:rPr>
            <w:rFonts w:ascii="Cambria Math" w:hAnsi="Cambria Math"/>
          </w:rPr>
          <m:t xml:space="preserve">.</m:t>
        </m:r>
        <m:r>
          <w:rPr>
            <w:rFonts w:ascii="Cambria Math" w:hAnsi="Cambria Math"/>
          </w:rPr>
          <m:t xml:space="preserve">9</m:t>
        </m:r>
        <m:rad>
          <m:radPr>
            <m:degHide m:val="1"/>
          </m:radPr>
          <m:deg/>
          <m:e>
            <m:r>
              <w:rPr>
                <w:rFonts w:ascii="Cambria Math" w:hAnsi="Cambria Math"/>
              </w:rPr>
              <m:t xml:space="preserve">2</m:t>
            </m:r>
          </m:e>
        </m:rad>
        <m:r>
          <m:rPr>
            <m:lit/>
            <m:nor/>
          </m:rPr>
          <w:rPr>
            <w:rFonts w:ascii="Cambria Math" w:hAnsi="Cambria Math"/>
          </w:rPr>
          <m:t xml:space="preserve">sin</m:t>
        </m:r>
        <m:r>
          <w:rPr>
            <w:rFonts w:ascii="Cambria Math" w:hAnsi="Cambria Math"/>
          </w:rPr>
          <m:t xml:space="preserve">(</m:t>
        </m:r>
        <m:r>
          <m:rPr>
            <m:lit/>
            <m:nor/>
          </m:rPr>
          <w:rPr>
            <w:rFonts w:ascii="Cambria Math" w:hAnsi="Cambria Math"/>
          </w:rPr>
          <m:t xml:space="preserve"> 3</m:t>
        </m:r>
        <m:r>
          <w:rPr>
            <w:rFonts w:ascii="Cambria Math" w:hAnsi="Cambria Math"/>
          </w:rPr>
          <m:t xml:space="preserve">ωt</m:t>
        </m:r>
        <m:r>
          <w:rPr>
            <w:rFonts w:ascii="Cambria Math" w:hAnsi="Cambria Math"/>
          </w:rPr>
          <m:t xml:space="preserve">+</m:t>
        </m:r>
        <m:sSup>
          <m:e>
            <m:r>
              <m:rPr>
                <m:lit/>
                <m:nor/>
              </m:rPr>
              <w:rPr>
                <w:rFonts w:ascii="Cambria Math" w:hAnsi="Cambria Math"/>
              </w:rPr>
              <m:t xml:space="preserve">125</m:t>
            </m:r>
          </m:e>
          <m:sup>
            <m:r>
              <w:rPr>
                <w:rFonts w:ascii="Cambria Math" w:hAnsi="Cambria Math"/>
              </w:rPr>
              <m:t xml:space="preserve">0</m:t>
            </m:r>
          </m:sup>
        </m:sSup>
        <m:r>
          <w:rPr>
            <w:rFonts w:ascii="Cambria Math" w:hAnsi="Cambria Math"/>
          </w:rPr>
          <m:t xml:space="preserve">)</m:t>
        </m:r>
        <m:r>
          <w:rPr>
            <w:rFonts w:ascii="Cambria Math" w:hAnsi="Cambria Math"/>
          </w:rPr>
          <m:t xml:space="preserve">,</m:t>
        </m:r>
      </m:oMath>
    </w:p>
    <w:p>
      <w:pPr>
        <w:pStyle w:val="Normal"/>
        <w:spacing w:lineRule="atLeast" w:line="40" w:before="120" w:after="120"/>
        <w:rPr>
          <w:sz w:val="28"/>
        </w:rPr>
      </w:pPr>
      <w:r>
        <w:rPr>
          <w:b/>
          <w:sz w:val="28"/>
        </w:rPr>
        <w:t>Решение</w:t>
      </w:r>
      <w:r>
        <w:rPr>
          <w:sz w:val="28"/>
        </w:rPr>
        <w:t>: Активная мощность</w:t>
      </w:r>
    </w:p>
    <w:p>
      <w:pPr>
        <w:pStyle w:val="Normal"/>
        <w:numPr>
          <w:ilvl w:val="0"/>
          <w:numId w:val="0"/>
        </w:numPr>
        <w:spacing w:lineRule="atLeast" w:line="40" w:before="120" w:after="120"/>
        <w:jc w:val="center"/>
        <w:outlineLvl w:val="0"/>
        <w:rPr>
          <w:sz w:val="28"/>
        </w:rPr>
      </w:pPr>
      <w:r>
        <w:rPr>
          <w:sz w:val="32"/>
          <w:lang w:val="en-US"/>
        </w:rPr>
        <w:t>P</w:t>
      </w:r>
      <w:r>
        <w:rPr>
          <w:sz w:val="32"/>
        </w:rPr>
        <w:t xml:space="preserve"> = </w:t>
      </w:r>
      <w:r>
        <w:rPr>
          <w:sz w:val="32"/>
          <w:lang w:val="en-US"/>
        </w:rPr>
        <w:t>U</w:t>
      </w:r>
      <w:r>
        <w:rPr>
          <w:sz w:val="32"/>
          <w:vertAlign w:val="subscript"/>
        </w:rPr>
        <w:t>0</w:t>
      </w:r>
      <w:r>
        <w:rPr>
          <w:sz w:val="32"/>
          <w:lang w:val="en-US"/>
        </w:rPr>
        <w:t>I</w:t>
      </w:r>
      <w:r>
        <w:rPr>
          <w:sz w:val="32"/>
          <w:vertAlign w:val="subscript"/>
        </w:rPr>
        <w:t xml:space="preserve">0 </w:t>
      </w:r>
      <w:r>
        <w:rPr>
          <w:sz w:val="32"/>
        </w:rPr>
        <w:t xml:space="preserve">+ </w:t>
      </w:r>
      <w:r>
        <w:rPr>
          <w:sz w:val="32"/>
          <w:lang w:val="en-US"/>
        </w:rPr>
        <w:t>U</w:t>
      </w:r>
      <w:r>
        <w:rPr>
          <w:sz w:val="32"/>
          <w:vertAlign w:val="subscript"/>
        </w:rPr>
        <w:t>1</w:t>
      </w:r>
      <w:r>
        <w:rPr>
          <w:sz w:val="32"/>
          <w:lang w:val="en-US"/>
        </w:rPr>
        <w:t>I</w:t>
      </w:r>
      <w:r>
        <w:rPr>
          <w:sz w:val="32"/>
          <w:vertAlign w:val="subscript"/>
        </w:rPr>
        <w:t>1</w:t>
      </w:r>
      <w:r>
        <w:rPr>
          <w:sz w:val="32"/>
          <w:lang w:val="en-US"/>
        </w:rPr>
        <w:t>cos</w:t>
      </w:r>
      <w:r>
        <w:rPr>
          <w:sz w:val="32"/>
        </w:rPr>
        <w:t>̣</w:t>
      </w:r>
      <w:r>
        <w:rPr>
          <w:sz w:val="32"/>
          <w:lang w:val="en-US"/>
        </w:rPr>
        <w:t>φ</w:t>
      </w:r>
      <w:r>
        <w:rPr>
          <w:sz w:val="32"/>
          <w:vertAlign w:val="subscript"/>
        </w:rPr>
        <w:t xml:space="preserve">1 </w:t>
      </w:r>
      <w:r>
        <w:rPr>
          <w:sz w:val="32"/>
        </w:rPr>
        <w:t xml:space="preserve">+ </w:t>
      </w:r>
      <w:r>
        <w:rPr>
          <w:sz w:val="32"/>
          <w:lang w:val="en-US"/>
        </w:rPr>
        <w:t>U</w:t>
      </w:r>
      <w:r>
        <w:rPr>
          <w:sz w:val="32"/>
          <w:vertAlign w:val="subscript"/>
        </w:rPr>
        <w:t>3</w:t>
      </w:r>
      <w:r>
        <w:rPr>
          <w:sz w:val="32"/>
          <w:lang w:val="en-US"/>
        </w:rPr>
        <w:t>I</w:t>
      </w:r>
      <w:r>
        <w:rPr>
          <w:sz w:val="32"/>
          <w:vertAlign w:val="subscript"/>
        </w:rPr>
        <w:t>3</w:t>
      </w:r>
      <w:r>
        <w:rPr>
          <w:sz w:val="32"/>
          <w:lang w:val="en-US"/>
        </w:rPr>
        <w:t>cosφ</w:t>
      </w:r>
      <w:r>
        <w:rPr>
          <w:sz w:val="32"/>
          <w:vertAlign w:val="subscript"/>
        </w:rPr>
        <w:t xml:space="preserve">3 </w:t>
      </w:r>
      <w:r>
        <w:rPr>
          <w:sz w:val="32"/>
        </w:rPr>
        <w:t>= 30*10 + 25,9/√2*3/√2*</w:t>
      </w:r>
      <w:r>
        <w:rPr>
          <w:sz w:val="32"/>
          <w:lang w:val="en-US"/>
        </w:rPr>
        <w:t>cos</w:t>
      </w:r>
      <w:r>
        <w:rPr>
          <w:sz w:val="32"/>
        </w:rPr>
        <w:t>[-11˚40 ́-(-40˚)] +</w:t>
      </w:r>
      <w:r>
        <w:rPr>
          <w:sz w:val="28"/>
        </w:rPr>
        <w:t>+ 6/√2*0,9√2/√2*</w:t>
      </w:r>
      <w:r>
        <w:rPr>
          <w:sz w:val="28"/>
          <w:lang w:val="en-US"/>
        </w:rPr>
        <w:t>cos</w:t>
      </w:r>
      <w:r>
        <w:rPr>
          <w:sz w:val="28"/>
        </w:rPr>
        <w:t>(53˚50 ́ – 125˚) ≈ 336 Вт</w:t>
      </w:r>
    </w:p>
    <w:p>
      <w:pPr>
        <w:pStyle w:val="Normal"/>
        <w:numPr>
          <w:ilvl w:val="0"/>
          <w:numId w:val="0"/>
        </w:numPr>
        <w:spacing w:lineRule="atLeast" w:line="40" w:before="120" w:after="120"/>
        <w:outlineLvl w:val="0"/>
        <w:rPr>
          <w:sz w:val="28"/>
        </w:rPr>
      </w:pPr>
      <w:r>
        <w:rPr>
          <w:sz w:val="28"/>
        </w:rPr>
        <w:t>Полная мощность:</w:t>
      </w:r>
    </w:p>
    <w:p>
      <w:pPr>
        <w:pStyle w:val="Normal"/>
        <w:numPr>
          <w:ilvl w:val="0"/>
          <w:numId w:val="0"/>
        </w:numPr>
        <w:spacing w:lineRule="atLeast" w:line="40" w:before="120" w:after="120"/>
        <w:jc w:val="center"/>
        <w:outlineLvl w:val="0"/>
        <w:rPr>
          <w:b/>
          <w:b/>
          <w:sz w:val="32"/>
        </w:rPr>
      </w:pPr>
      <w:r>
        <w:rPr>
          <w:b/>
          <w:sz w:val="32"/>
          <w:lang w:val="en-US"/>
        </w:rPr>
        <w:t>S</w:t>
      </w:r>
      <w:r>
        <w:rPr>
          <w:b/>
          <w:sz w:val="32"/>
        </w:rPr>
        <w:t xml:space="preserve"> = </w:t>
      </w:r>
      <w:r>
        <w:rPr>
          <w:b/>
          <w:sz w:val="32"/>
          <w:lang w:val="en-US"/>
        </w:rPr>
        <w:t>UI</w:t>
      </w:r>
    </w:p>
    <w:p>
      <w:pPr>
        <w:pStyle w:val="Normal"/>
        <w:numPr>
          <w:ilvl w:val="0"/>
          <w:numId w:val="0"/>
        </w:numPr>
        <w:spacing w:lineRule="atLeast" w:line="40" w:before="120" w:after="120"/>
        <w:outlineLvl w:val="0"/>
        <w:rPr>
          <w:sz w:val="28"/>
        </w:rPr>
      </w:pPr>
      <w:r>
        <w:rPr>
          <w:sz w:val="28"/>
        </w:rPr>
        <w:t>Действующие значения напряжения и тока</w:t>
      </w:r>
    </w:p>
    <w:p>
      <w:pPr>
        <w:pStyle w:val="Normal"/>
        <w:spacing w:lineRule="atLeast" w:line="40" w:before="120" w:after="120"/>
        <w:rPr/>
      </w:pPr>
      <w:r>
        <w:rPr>
          <w:sz w:val="28"/>
          <w:lang w:val="en-US"/>
        </w:rPr>
      </w:r>
      <m:oMath xmlns:m="http://schemas.openxmlformats.org/officeDocument/2006/math">
        <m:r>
          <w:rPr>
            <w:rFonts w:ascii="Cambria Math" w:hAnsi="Cambria Math"/>
          </w:rPr>
          <m:t xml:space="preserve">U</m:t>
        </m:r>
        <m:r>
          <w:rPr>
            <w:rFonts w:ascii="Cambria Math" w:hAnsi="Cambria Math"/>
          </w:rPr>
          <m:t xml:space="preserve">=</m:t>
        </m:r>
        <m:rad>
          <m:radPr>
            <m:degHide m:val="1"/>
          </m:radPr>
          <m:deg/>
          <m:e>
            <m:sSup>
              <m:e>
                <m:r>
                  <m:rPr>
                    <m:lit/>
                    <m:nor/>
                  </m:rPr>
                  <w:rPr>
                    <w:rFonts w:ascii="Cambria Math" w:hAnsi="Cambria Math"/>
                  </w:rPr>
                  <m:t xml:space="preserve">30</m:t>
                </m:r>
              </m:e>
              <m:sup>
                <m:r>
                  <w:rPr>
                    <w:rFonts w:ascii="Cambria Math" w:hAnsi="Cambria Math"/>
                  </w:rPr>
                  <m:t xml:space="preserve">2</m:t>
                </m:r>
              </m:sup>
            </m:sSup>
            <m:r>
              <w:rPr>
                <w:rFonts w:ascii="Cambria Math" w:hAnsi="Cambria Math"/>
              </w:rPr>
              <m:t xml:space="preserve">+</m:t>
            </m:r>
            <m:sSup>
              <m:e>
                <m:d>
                  <m:dPr>
                    <m:begChr m:val="("/>
                    <m:endChr m:val=")"/>
                  </m:dPr>
                  <m:e>
                    <m:f>
                      <m:num>
                        <m:r>
                          <m:rPr>
                            <m:lit/>
                            <m:nor/>
                          </m:rPr>
                          <w:rPr>
                            <w:rFonts w:ascii="Cambria Math" w:hAnsi="Cambria Math"/>
                          </w:rPr>
                          <m:t xml:space="preserve">25</m:t>
                        </m:r>
                        <m:r>
                          <w:rPr>
                            <w:rFonts w:ascii="Cambria Math" w:hAnsi="Cambria Math"/>
                          </w:rPr>
                          <m:t xml:space="preserve">,</m:t>
                        </m:r>
                        <m:r>
                          <w:rPr>
                            <w:rFonts w:ascii="Cambria Math" w:hAnsi="Cambria Math"/>
                          </w:rPr>
                          <m:t xml:space="preserve">9</m:t>
                        </m:r>
                      </m:num>
                      <m:den>
                        <m:rad>
                          <m:radPr>
                            <m:degHide m:val="1"/>
                          </m:radPr>
                          <m:deg/>
                          <m:e>
                            <m:r>
                              <w:rPr>
                                <w:rFonts w:ascii="Cambria Math" w:hAnsi="Cambria Math"/>
                              </w:rPr>
                              <m:t xml:space="preserve">2</m:t>
                            </m:r>
                          </m:e>
                        </m:rad>
                      </m:den>
                    </m:f>
                  </m:e>
                </m:d>
              </m:e>
              <m:sup>
                <m:r>
                  <w:rPr>
                    <w:rFonts w:ascii="Cambria Math" w:hAnsi="Cambria Math"/>
                  </w:rPr>
                  <m:t xml:space="preserve">2</m:t>
                </m:r>
              </m:sup>
            </m:sSup>
            <m:r>
              <w:rPr>
                <w:rFonts w:ascii="Cambria Math" w:hAnsi="Cambria Math"/>
              </w:rPr>
              <m:t xml:space="preserve">+</m:t>
            </m:r>
            <m:sSup>
              <m:e>
                <m:d>
                  <m:dPr>
                    <m:begChr m:val="("/>
                    <m:endChr m:val=")"/>
                  </m:dPr>
                  <m:e>
                    <m:f>
                      <m:num>
                        <m:r>
                          <w:rPr>
                            <w:rFonts w:ascii="Cambria Math" w:hAnsi="Cambria Math"/>
                          </w:rPr>
                          <m:t xml:space="preserve">6</m:t>
                        </m:r>
                      </m:num>
                      <m:den>
                        <m:rad>
                          <m:radPr>
                            <m:degHide m:val="1"/>
                          </m:radPr>
                          <m:deg/>
                          <m:e>
                            <m:r>
                              <w:rPr>
                                <w:rFonts w:ascii="Cambria Math" w:hAnsi="Cambria Math"/>
                              </w:rPr>
                              <m:t xml:space="preserve">2</m:t>
                            </m:r>
                          </m:e>
                        </m:rad>
                      </m:den>
                    </m:f>
                  </m:e>
                </m:d>
              </m:e>
              <m:sup>
                <m:r>
                  <w:rPr>
                    <w:rFonts w:ascii="Cambria Math" w:hAnsi="Cambria Math"/>
                  </w:rPr>
                  <m:t xml:space="preserve">2</m:t>
                </m:r>
              </m:sup>
            </m:sSup>
          </m:e>
        </m:rad>
        <m:r>
          <w:rPr>
            <w:rFonts w:ascii="Cambria Math" w:hAnsi="Cambria Math"/>
          </w:rPr>
          <m:t xml:space="preserve">=</m:t>
        </m:r>
        <m:r>
          <m:rPr>
            <m:lit/>
            <m:nor/>
          </m:rPr>
          <w:rPr>
            <w:rFonts w:ascii="Cambria Math" w:hAnsi="Cambria Math"/>
          </w:rPr>
          <m:t xml:space="preserve">35</m:t>
        </m:r>
        <m:r>
          <w:rPr>
            <w:rFonts w:ascii="Cambria Math" w:hAnsi="Cambria Math"/>
          </w:rPr>
          <m:t xml:space="preserve">,</m:t>
        </m:r>
        <m:r>
          <w:rPr>
            <w:rFonts w:ascii="Cambria Math" w:hAnsi="Cambria Math"/>
          </w:rPr>
          <m:t xml:space="preserve">3</m:t>
        </m:r>
        <m:r>
          <w:rPr>
            <w:rFonts w:ascii="Cambria Math" w:hAnsi="Cambria Math"/>
          </w:rPr>
          <m:t xml:space="preserve">B</m:t>
        </m:r>
      </m:oMath>
      <w:r>
        <w:rPr>
          <w:sz w:val="28"/>
        </w:rPr>
        <w:t>;</w:t>
      </w:r>
    </w:p>
    <w:p>
      <w:pPr>
        <w:pStyle w:val="Normal"/>
        <w:spacing w:lineRule="atLeast" w:line="40" w:before="120" w:after="120"/>
        <w:rPr>
          <w:sz w:val="28"/>
          <w:lang w:val="en-US"/>
        </w:rPr>
      </w:pPr>
      <w:r>
        <w:rPr>
          <w:sz w:val="28"/>
          <w:lang w:val="en-US"/>
        </w:rPr>
      </w:r>
      <m:oMath xmlns:m="http://schemas.openxmlformats.org/officeDocument/2006/math">
        <m:r>
          <w:rPr>
            <w:rFonts w:ascii="Cambria Math" w:hAnsi="Cambria Math"/>
          </w:rPr>
          <m:t xml:space="preserve">I</m:t>
        </m:r>
        <m:r>
          <w:rPr>
            <w:rFonts w:ascii="Cambria Math" w:hAnsi="Cambria Math"/>
          </w:rPr>
          <m:t xml:space="preserve">=</m:t>
        </m:r>
        <m:rad>
          <m:radPr>
            <m:degHide m:val="1"/>
          </m:radPr>
          <m:deg/>
          <m:e>
            <m:sSup>
              <m:e>
                <m:r>
                  <m:rPr>
                    <m:lit/>
                    <m:nor/>
                  </m:rPr>
                  <w:rPr>
                    <w:rFonts w:ascii="Cambria Math" w:hAnsi="Cambria Math"/>
                  </w:rPr>
                  <m:t xml:space="preserve">10</m:t>
                </m:r>
              </m:e>
              <m:sup>
                <m:r>
                  <w:rPr>
                    <w:rFonts w:ascii="Cambria Math" w:hAnsi="Cambria Math"/>
                  </w:rPr>
                  <m:t xml:space="preserve">2</m:t>
                </m:r>
              </m:sup>
            </m:sSup>
            <m:r>
              <w:rPr>
                <w:rFonts w:ascii="Cambria Math" w:hAnsi="Cambria Math"/>
              </w:rPr>
              <m:t xml:space="preserve">+</m:t>
            </m:r>
            <m:sSup>
              <m:e>
                <m:d>
                  <m:dPr>
                    <m:begChr m:val="("/>
                    <m:endChr m:val=")"/>
                  </m:dPr>
                  <m:e>
                    <m:f>
                      <m:num>
                        <m:r>
                          <w:rPr>
                            <w:rFonts w:ascii="Cambria Math" w:hAnsi="Cambria Math"/>
                          </w:rPr>
                          <m:t xml:space="preserve">3</m:t>
                        </m:r>
                      </m:num>
                      <m:den>
                        <m:rad>
                          <m:radPr>
                            <m:degHide m:val="1"/>
                          </m:radPr>
                          <m:deg/>
                          <m:e>
                            <m:r>
                              <w:rPr>
                                <w:rFonts w:ascii="Cambria Math" w:hAnsi="Cambria Math"/>
                              </w:rPr>
                              <m:t xml:space="preserve">2</m:t>
                            </m:r>
                          </m:e>
                        </m:rad>
                      </m:den>
                    </m:f>
                  </m:e>
                </m:d>
              </m:e>
              <m:sup>
                <m:r>
                  <w:rPr>
                    <w:rFonts w:ascii="Cambria Math" w:hAnsi="Cambria Math"/>
                  </w:rPr>
                  <m:t xml:space="preserve">2</m:t>
                </m:r>
              </m:sup>
            </m:sSup>
            <m:r>
              <w:rPr>
                <w:rFonts w:ascii="Cambria Math" w:hAnsi="Cambria Math"/>
              </w:rPr>
              <m:t xml:space="preserve">+</m:t>
            </m:r>
            <m:sSup>
              <m:e>
                <m:d>
                  <m:dPr>
                    <m:begChr m:val="("/>
                    <m:endChr m:val=")"/>
                  </m:dPr>
                  <m:e>
                    <m:f>
                      <m:num>
                        <m:r>
                          <w:rPr>
                            <w:rFonts w:ascii="Cambria Math" w:hAnsi="Cambria Math"/>
                          </w:rPr>
                          <m:t xml:space="preserve">0,9</m:t>
                        </m:r>
                        <m:rad>
                          <m:radPr>
                            <m:degHide m:val="1"/>
                          </m:radPr>
                          <m:deg/>
                          <m:e>
                            <m:r>
                              <w:rPr>
                                <w:rFonts w:ascii="Cambria Math" w:hAnsi="Cambria Math"/>
                              </w:rPr>
                              <m:t xml:space="preserve">2</m:t>
                            </m:r>
                          </m:e>
                        </m:rad>
                      </m:num>
                      <m:den>
                        <m:rad>
                          <m:radPr>
                            <m:degHide m:val="1"/>
                          </m:radPr>
                          <m:deg/>
                          <m:e>
                            <m:r>
                              <w:rPr>
                                <w:rFonts w:ascii="Cambria Math" w:hAnsi="Cambria Math"/>
                              </w:rPr>
                              <m:t xml:space="preserve">2</m:t>
                            </m:r>
                          </m:e>
                        </m:rad>
                      </m:den>
                    </m:f>
                  </m:e>
                </m:d>
              </m:e>
              <m:sup>
                <m:r>
                  <w:rPr>
                    <w:rFonts w:ascii="Cambria Math" w:hAnsi="Cambria Math"/>
                  </w:rPr>
                  <m:t xml:space="preserve">2</m:t>
                </m:r>
              </m:sup>
            </m:sSup>
          </m:e>
        </m:rad>
        <m:r>
          <w:rPr>
            <w:rFonts w:ascii="Cambria Math" w:hAnsi="Cambria Math"/>
          </w:rPr>
          <m:t xml:space="preserve">=</m:t>
        </m:r>
        <m:r>
          <m:rPr>
            <m:lit/>
            <m:nor/>
          </m:rPr>
          <w:rPr>
            <w:rFonts w:ascii="Cambria Math" w:hAnsi="Cambria Math"/>
          </w:rPr>
          <m:t xml:space="preserve">10</m:t>
        </m:r>
        <m:r>
          <w:rPr>
            <w:rFonts w:ascii="Cambria Math" w:hAnsi="Cambria Math"/>
          </w:rPr>
          <m:t xml:space="preserve">,</m:t>
        </m:r>
        <m:r>
          <w:rPr>
            <w:rFonts w:ascii="Cambria Math" w:hAnsi="Cambria Math"/>
          </w:rPr>
          <m:t xml:space="preserve">3</m:t>
        </m:r>
        <m:r>
          <w:rPr>
            <w:rFonts w:ascii="Cambria Math" w:hAnsi="Cambria Math"/>
          </w:rPr>
          <m:t xml:space="preserve">A</m:t>
        </m:r>
      </m:oMath>
    </w:p>
    <w:p>
      <w:pPr>
        <w:pStyle w:val="Normal"/>
        <w:spacing w:lineRule="atLeast" w:line="40" w:before="120" w:after="120"/>
        <w:jc w:val="center"/>
        <w:rPr>
          <w:sz w:val="28"/>
          <w:lang w:val="en-US"/>
        </w:rPr>
      </w:pPr>
      <w:r>
        <w:rPr>
          <w:sz w:val="28"/>
          <w:lang w:val="en-US"/>
        </w:rPr>
      </w:r>
    </w:p>
    <w:p>
      <w:pPr>
        <w:pStyle w:val="Normal"/>
        <w:spacing w:lineRule="atLeast" w:line="40" w:before="120" w:after="120"/>
        <w:rPr/>
      </w:pPr>
      <w:r>
        <w:rPr>
          <w:sz w:val="28"/>
        </w:rPr>
        <w:t xml:space="preserve">Следовательно, </w:t>
      </w:r>
      <w:r>
        <w:rPr>
          <w:i/>
          <w:sz w:val="28"/>
          <w:lang w:val="en-US"/>
        </w:rPr>
        <w:t>S</w:t>
      </w:r>
      <w:r>
        <w:rPr>
          <w:i/>
          <w:sz w:val="28"/>
        </w:rPr>
        <w:t xml:space="preserve"> = 35,3 • 10,3 = 363,6 В • А</w:t>
      </w:r>
      <w:r>
        <w:rPr>
          <w:sz w:val="28"/>
        </w:rPr>
        <w:t>.</w:t>
      </w:r>
    </w:p>
    <w:p>
      <w:pPr>
        <w:pStyle w:val="TextBody"/>
        <w:numPr>
          <w:ilvl w:val="0"/>
          <w:numId w:val="0"/>
        </w:numPr>
        <w:spacing w:before="240" w:after="240"/>
        <w:jc w:val="both"/>
        <w:outlineLvl w:val="0"/>
        <w:rPr>
          <w:i/>
          <w:i/>
          <w:iCs/>
          <w:sz w:val="36"/>
          <w:szCs w:val="28"/>
        </w:rPr>
      </w:pPr>
      <w:r>
        <w:rPr>
          <w:i/>
          <w:iCs/>
          <w:sz w:val="36"/>
          <w:szCs w:val="28"/>
        </w:rPr>
        <w:t>4.5 Анализ линейных электрических цепей при несинусоидальном напряжении источника питания.</w:t>
      </w:r>
    </w:p>
    <w:p>
      <w:pPr>
        <w:pStyle w:val="Normal"/>
        <w:spacing w:lineRule="atLeast" w:line="40" w:before="120" w:after="120"/>
        <w:ind w:firstLine="280"/>
        <w:jc w:val="both"/>
        <w:rPr>
          <w:sz w:val="28"/>
        </w:rPr>
      </w:pPr>
      <w:r>
        <w:rPr>
          <w:sz w:val="28"/>
        </w:rPr>
        <w:t>Известно, что к линейным электрическим цепям применим метод наложения. В соответствии с этим запись периодическо</w:t>
        <w:softHyphen/>
        <w:t>го несинусоидального напряжения источника энергии рядом Фурье дает возможность представить его несколькими после</w:t>
        <w:softHyphen/>
        <w:t>довательно соединенными и одновременно действующими ис</w:t>
        <w:softHyphen/>
        <w:t>точниками ЭДС или напряжений и осуществлять анализ элек</w:t>
        <w:softHyphen/>
        <w:t>трического состояний цепей на основе метода наложения.</w:t>
      </w:r>
    </w:p>
    <w:p>
      <w:pPr>
        <w:pStyle w:val="Normal"/>
        <w:spacing w:lineRule="atLeast" w:line="40" w:before="120" w:after="120"/>
        <w:jc w:val="both"/>
        <w:rPr/>
      </w:pPr>
      <w:r>
        <w:rPr>
          <w:sz w:val="28"/>
        </w:rPr>
        <w:t>Например, рассмотрим электрическую цепь (рис. 4.5 а), в кото</w:t>
        <w:softHyphen/>
        <w:t>рой к источнику с несинусоидальной ЭДС подключены последовательно резистивный, индуктивный и ем</w:t>
        <w:softHyphen/>
        <w:t xml:space="preserve">костной элементы. </w:t>
      </w:r>
    </w:p>
    <w:p>
      <w:pPr>
        <w:pStyle w:val="Normal"/>
        <w:spacing w:lineRule="atLeast" w:line="40" w:before="120" w:after="120"/>
        <w:jc w:val="center"/>
        <w:rPr>
          <w:rFonts w:ascii="Arial" w:hAnsi="Arial" w:cs="Arial"/>
          <w:b/>
          <w:b/>
          <w:bCs/>
          <w:color w:val="003366"/>
          <w:sz w:val="21"/>
          <w:szCs w:val="21"/>
          <w:lang w:val="en-US"/>
        </w:rPr>
      </w:pPr>
      <w:r>
        <w:rPr>
          <w:rFonts w:cs="Arial" w:ascii="Arial" w:hAnsi="Arial"/>
          <w:bCs/>
          <w:color w:val="003366"/>
          <w:sz w:val="21"/>
          <w:szCs w:val="21"/>
        </w:rPr>
      </w:r>
      <m:oMath xmlns:m="http://schemas.openxmlformats.org/officeDocument/2006/math">
        <m:r>
          <m:rPr>
            <m:lit/>
            <m:nor/>
          </m:rPr>
          <w:rPr>
            <w:rFonts w:ascii="Cambria Math" w:hAnsi="Cambria Math"/>
          </w:rPr>
          <m:t xml:space="preserve">e </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sSub>
          <m:e>
            <m:r>
              <m:rPr>
                <m:lit/>
                <m:nor/>
              </m:rPr>
              <w:rPr>
                <w:rFonts w:ascii="Cambria Math" w:hAnsi="Cambria Math"/>
              </w:rPr>
              <m:t xml:space="preserve"> E</m:t>
            </m:r>
          </m:e>
          <m:sub>
            <m:r>
              <w:rPr>
                <w:rFonts w:ascii="Cambria Math" w:hAnsi="Cambria Math"/>
              </w:rPr>
              <m:t xml:space="preserve">0</m:t>
            </m:r>
          </m:sub>
        </m:sSub>
        <m:r>
          <w:rPr>
            <w:rFonts w:ascii="Cambria Math" w:hAnsi="Cambria Math"/>
          </w:rPr>
          <m:t xml:space="preserve">+</m:t>
        </m:r>
        <m:sSub>
          <m:e>
            <m:r>
              <m:rPr>
                <m:lit/>
                <m:nor/>
              </m:rPr>
              <w:rPr>
                <w:rFonts w:ascii="Cambria Math" w:hAnsi="Cambria Math"/>
              </w:rPr>
              <m:t xml:space="preserve"> E</m:t>
            </m:r>
          </m:e>
          <m:sub>
            <m:r>
              <m:rPr>
                <m:lit/>
                <m:nor/>
              </m:rPr>
              <w:rPr>
                <w:rFonts w:ascii="Cambria Math" w:hAnsi="Cambria Math"/>
              </w:rPr>
              <m:t xml:space="preserve">1m</m:t>
            </m:r>
          </m:sub>
        </m:sSub>
        <m:r>
          <m:rPr>
            <m:lit/>
            <m:nor/>
          </m:rPr>
          <w:rPr>
            <w:rFonts w:ascii="Cambria Math" w:hAnsi="Cambria Math"/>
          </w:rPr>
          <m:t xml:space="preserve"> sin</m:t>
        </m:r>
        <m:r>
          <w:rPr>
            <w:rFonts w:ascii="Cambria Math" w:hAnsi="Cambria Math"/>
          </w:rPr>
          <m:t xml:space="preserve">ω</m:t>
        </m:r>
        <m:r>
          <m:rPr>
            <m:lit/>
            <m:nor/>
          </m:rPr>
          <w:rPr>
            <w:rFonts w:ascii="Cambria Math" w:hAnsi="Cambria Math"/>
          </w:rPr>
          <m:t xml:space="preserve">t </m:t>
        </m:r>
        <m:r>
          <w:rPr>
            <w:rFonts w:ascii="Cambria Math" w:hAnsi="Cambria Math"/>
          </w:rPr>
          <m:t xml:space="preserve">+</m:t>
        </m:r>
        <m:sSub>
          <m:e>
            <m:r>
              <m:rPr>
                <m:lit/>
                <m:nor/>
              </m:rPr>
              <w:rPr>
                <w:rFonts w:ascii="Cambria Math" w:hAnsi="Cambria Math"/>
              </w:rPr>
              <m:t xml:space="preserve"> E</m:t>
            </m:r>
          </m:e>
          <m:sub>
            <m:r>
              <m:rPr>
                <m:lit/>
                <m:nor/>
              </m:rPr>
              <w:rPr>
                <w:rFonts w:ascii="Cambria Math" w:hAnsi="Cambria Math"/>
              </w:rPr>
              <m:t xml:space="preserve">2m</m:t>
            </m:r>
          </m:sub>
        </m:sSub>
        <m:r>
          <m:rPr>
            <m:lit/>
            <m:nor/>
          </m:rPr>
          <w:rPr>
            <w:rFonts w:ascii="Cambria Math" w:hAnsi="Cambria Math"/>
          </w:rPr>
          <m:t xml:space="preserve">sin2</m:t>
        </m:r>
        <m:r>
          <w:rPr>
            <w:rFonts w:ascii="Cambria Math" w:hAnsi="Cambria Math"/>
          </w:rPr>
          <m:t xml:space="preserve">ωt</m:t>
        </m:r>
      </m:oMath>
    </w:p>
    <w:p>
      <w:pPr>
        <w:pStyle w:val="Normal"/>
        <w:spacing w:lineRule="atLeast" w:line="40" w:before="120" w:after="120"/>
        <w:jc w:val="both"/>
        <w:rPr/>
      </w:pPr>
      <w:r>
        <w:rPr>
          <w:sz w:val="28"/>
        </w:rPr>
        <w:t>С учетом вышесказанного, в рассматриваемой электриче</w:t>
        <w:softHyphen/>
        <w:t xml:space="preserve">ской цепи ЭДС  </w:t>
      </w:r>
      <w:r>
        <w:rPr>
          <w:i/>
          <w:sz w:val="28"/>
          <w:lang w:val="en-US"/>
        </w:rPr>
        <w:t>e</w:t>
      </w:r>
      <w:r>
        <w:rPr>
          <w:i/>
          <w:sz w:val="28"/>
        </w:rPr>
        <w:t>(</w:t>
      </w:r>
      <w:r>
        <w:rPr>
          <w:i/>
          <w:sz w:val="28"/>
          <w:lang w:val="en-US"/>
        </w:rPr>
        <w:t>t</w:t>
      </w:r>
      <w:r>
        <w:rPr>
          <w:i/>
          <w:sz w:val="28"/>
        </w:rPr>
        <w:t>)</w:t>
      </w:r>
      <w:r>
        <w:rPr>
          <w:sz w:val="28"/>
        </w:rPr>
        <w:t xml:space="preserve"> может быть представлена тремя ЭДС (рис. 4.5.б). </w:t>
      </w:r>
    </w:p>
    <w:p>
      <w:pPr>
        <w:pStyle w:val="Normal"/>
        <w:spacing w:lineRule="atLeast" w:line="40" w:before="120" w:after="120"/>
        <w:jc w:val="both"/>
        <w:rPr/>
      </w:pPr>
      <w:r>
        <w:rPr>
          <w:sz w:val="28"/>
        </w:rPr>
        <w:t xml:space="preserve">Графики </w:t>
      </w:r>
      <w:r>
        <w:rPr>
          <w:i/>
          <w:sz w:val="28"/>
          <w:lang w:val="en-US"/>
        </w:rPr>
        <w:t>E</w:t>
      </w:r>
      <w:r>
        <w:rPr>
          <w:i/>
          <w:sz w:val="28"/>
          <w:vertAlign w:val="subscript"/>
          <w:lang w:val="en-US"/>
        </w:rPr>
        <w:t>o</w:t>
      </w:r>
      <w:r>
        <w:rPr>
          <w:i/>
          <w:sz w:val="28"/>
        </w:rPr>
        <w:t>(</w:t>
      </w:r>
      <w:r>
        <w:rPr>
          <w:i/>
          <w:sz w:val="28"/>
          <w:lang w:val="en-US"/>
        </w:rPr>
        <w:t>t</w:t>
      </w:r>
      <w:r>
        <w:rPr>
          <w:i/>
          <w:sz w:val="28"/>
        </w:rPr>
        <w:t>)</w:t>
      </w:r>
      <w:r>
        <w:rPr>
          <w:sz w:val="28"/>
        </w:rPr>
        <w:t xml:space="preserve">, а также </w:t>
      </w:r>
      <w:r>
        <w:rPr>
          <w:i/>
          <w:sz w:val="28"/>
        </w:rPr>
        <w:t>e</w:t>
      </w:r>
      <w:r>
        <w:rPr>
          <w:i/>
          <w:sz w:val="28"/>
          <w:vertAlign w:val="subscript"/>
        </w:rPr>
        <w:t>1</w:t>
      </w:r>
      <w:r>
        <w:rPr>
          <w:i/>
          <w:sz w:val="28"/>
        </w:rPr>
        <w:t>(t)</w:t>
      </w:r>
      <w:r>
        <w:rPr>
          <w:sz w:val="28"/>
        </w:rPr>
        <w:t xml:space="preserve"> и </w:t>
      </w:r>
      <w:r>
        <w:rPr>
          <w:i/>
          <w:sz w:val="28"/>
          <w:lang w:val="en-US"/>
        </w:rPr>
        <w:t>e</w:t>
      </w:r>
      <w:r>
        <w:rPr>
          <w:i/>
          <w:sz w:val="28"/>
          <w:vertAlign w:val="subscript"/>
        </w:rPr>
        <w:t>2</w:t>
      </w:r>
      <w:r>
        <w:rPr>
          <w:i/>
          <w:sz w:val="28"/>
        </w:rPr>
        <w:t>(</w:t>
      </w:r>
      <w:r>
        <w:rPr>
          <w:i/>
          <w:sz w:val="28"/>
          <w:lang w:val="en-US"/>
        </w:rPr>
        <w:t>t</w:t>
      </w:r>
      <w:r>
        <w:rPr>
          <w:i/>
          <w:sz w:val="28"/>
        </w:rPr>
        <w:t>)</w:t>
      </w:r>
      <w:r>
        <w:rPr>
          <w:sz w:val="28"/>
        </w:rPr>
        <w:t xml:space="preserve"> изображены на рис. 4.6. В соответствии с методом наложения данная электри</w:t>
        <w:softHyphen/>
        <w:t xml:space="preserve">ческая цепь рассчитывается как цепь, в которой действуют три независимые ЭДС. При этом определение тока и напряжений от ЭДС </w:t>
      </w:r>
      <w:r>
        <w:rPr>
          <w:i/>
          <w:sz w:val="28"/>
        </w:rPr>
        <w:t>Е</w:t>
      </w:r>
      <w:r>
        <w:rPr>
          <w:i/>
          <w:sz w:val="28"/>
          <w:vertAlign w:val="subscript"/>
        </w:rPr>
        <w:t>о</w:t>
      </w:r>
      <w:r>
        <w:rPr>
          <w:sz w:val="28"/>
        </w:rPr>
        <w:t xml:space="preserve"> осуществляется, как при расчете цепей постоянного тока, а от ЭДС </w:t>
      </w:r>
      <w:r>
        <w:rPr>
          <w:i/>
          <w:sz w:val="28"/>
        </w:rPr>
        <w:t>e</w:t>
      </w:r>
      <w:r>
        <w:rPr>
          <w:i/>
          <w:sz w:val="28"/>
          <w:vertAlign w:val="subscript"/>
        </w:rPr>
        <w:t>1</w:t>
      </w:r>
      <w:r>
        <w:rPr>
          <w:i/>
          <w:sz w:val="28"/>
        </w:rPr>
        <w:t>(t)</w:t>
      </w:r>
      <w:r>
        <w:rPr>
          <w:sz w:val="28"/>
        </w:rPr>
        <w:t xml:space="preserve"> и </w:t>
      </w:r>
      <w:r>
        <w:rPr>
          <w:i/>
          <w:sz w:val="28"/>
          <w:lang w:val="en-US"/>
        </w:rPr>
        <w:t>e</w:t>
      </w:r>
      <w:r>
        <w:rPr>
          <w:i/>
          <w:sz w:val="28"/>
          <w:vertAlign w:val="subscript"/>
        </w:rPr>
        <w:t>2</w:t>
      </w:r>
      <w:r>
        <w:rPr>
          <w:i/>
          <w:sz w:val="28"/>
        </w:rPr>
        <w:t>(</w:t>
      </w:r>
      <w:r>
        <w:rPr>
          <w:i/>
          <w:sz w:val="28"/>
          <w:lang w:val="en-US"/>
        </w:rPr>
        <w:t>t</w:t>
      </w:r>
      <w:r>
        <w:rPr>
          <w:i/>
          <w:sz w:val="28"/>
        </w:rPr>
        <w:t>)</w:t>
      </w:r>
      <w:r>
        <w:rPr>
          <w:sz w:val="28"/>
        </w:rPr>
        <w:t xml:space="preserve"> — как при расчете цепей синусоидально</w:t>
        <w:softHyphen/>
        <w:t>го тока.</w:t>
      </w:r>
    </w:p>
    <w:p>
      <w:pPr>
        <w:pStyle w:val="Normal"/>
        <w:spacing w:lineRule="atLeast" w:line="40" w:before="120" w:after="120"/>
        <w:jc w:val="both"/>
        <w:rPr/>
      </w:pPr>
      <w:r>
        <w:rPr>
          <w:sz w:val="28"/>
        </w:rPr>
        <w:t>П</w:t>
      </w:r>
      <w:r>
        <w:rPr>
          <w:sz w:val="28"/>
        </w:rPr>
        <w:t xml:space="preserve">ри расчете цепи от ЭДС </w:t>
      </w:r>
      <w:r>
        <w:rPr>
          <w:i/>
          <w:sz w:val="28"/>
          <w:lang w:val="en-US"/>
        </w:rPr>
        <w:t>e</w:t>
      </w:r>
      <w:r>
        <w:rPr>
          <w:i/>
          <w:sz w:val="28"/>
          <w:vertAlign w:val="subscript"/>
        </w:rPr>
        <w:t>2</w:t>
      </w:r>
      <w:r>
        <w:rPr>
          <w:i/>
          <w:sz w:val="28"/>
        </w:rPr>
        <w:t>(</w:t>
      </w:r>
      <w:r>
        <w:rPr>
          <w:i/>
          <w:sz w:val="28"/>
          <w:lang w:val="en-US"/>
        </w:rPr>
        <w:t>t</w:t>
      </w:r>
      <w:r>
        <w:rPr>
          <w:i/>
          <w:sz w:val="28"/>
        </w:rPr>
        <w:t>)</w:t>
      </w:r>
      <w:r>
        <w:rPr>
          <w:sz w:val="28"/>
        </w:rPr>
        <w:t xml:space="preserve"> и ЭДС более высших гар</w:t>
        <w:softHyphen/>
        <w:t xml:space="preserve">моник необходимо производить пересчет значений </w:t>
      </w:r>
      <w:r>
        <w:rPr>
          <w:i/>
          <w:caps/>
          <w:sz w:val="28"/>
          <w:lang w:val="en-US"/>
        </w:rPr>
        <w:t>X</w:t>
      </w:r>
      <w:r>
        <w:rPr>
          <w:i/>
          <w:caps/>
          <w:sz w:val="28"/>
          <w:vertAlign w:val="subscript"/>
          <w:lang w:val="en-US"/>
        </w:rPr>
        <w:t>l</w:t>
      </w:r>
      <w:r>
        <w:rPr>
          <w:caps/>
          <w:sz w:val="28"/>
        </w:rPr>
        <w:t xml:space="preserve"> </w:t>
      </w:r>
      <w:r>
        <w:rPr>
          <w:sz w:val="28"/>
        </w:rPr>
        <w:t xml:space="preserve">и </w:t>
      </w:r>
      <w:r>
        <w:rPr>
          <w:i/>
          <w:sz w:val="28"/>
        </w:rPr>
        <w:t>X</w:t>
      </w:r>
      <w:r>
        <w:rPr>
          <w:i/>
          <w:sz w:val="28"/>
          <w:vertAlign w:val="subscript"/>
          <w:lang w:val="en-US"/>
        </w:rPr>
        <w:t>c</w:t>
      </w:r>
      <w:r>
        <w:rPr>
          <w:sz w:val="28"/>
        </w:rPr>
        <w:t xml:space="preserve">, так как они зависят от частоты </w:t>
      </w:r>
      <w:r>
        <mc:AlternateContent>
          <mc:Choice Requires="wps">
            <w:drawing>
              <wp:anchor behindDoc="0" distT="0" distB="0" distL="114935" distR="114935" simplePos="0" locked="0" layoutInCell="1" allowOverlap="1" relativeHeight="900">
                <wp:simplePos x="0" y="0"/>
                <wp:positionH relativeFrom="column">
                  <wp:posOffset>-4445</wp:posOffset>
                </wp:positionH>
                <wp:positionV relativeFrom="paragraph">
                  <wp:posOffset>-4445</wp:posOffset>
                </wp:positionV>
                <wp:extent cx="3783965" cy="2748915"/>
                <wp:effectExtent l="0" t="0" r="0" b="0"/>
                <wp:wrapSquare wrapText="bothSides"/>
                <wp:docPr id="124" name="Frame3"/>
                <a:graphic xmlns:a="http://schemas.openxmlformats.org/drawingml/2006/main">
                  <a:graphicData uri="http://schemas.microsoft.com/office/word/2010/wordprocessingShape">
                    <wps:wsp>
                      <wps:cNvSpPr txBox="1"/>
                      <wps:spPr>
                        <a:xfrm>
                          <a:off x="0" y="0"/>
                          <a:ext cx="3783965" cy="2748915"/>
                        </a:xfrm>
                        <a:prstGeom prst="rect"/>
                        <a:solidFill>
                          <a:srgbClr val="FFFFFF"/>
                        </a:solidFill>
                        <a:ln w="9525">
                          <a:solidFill>
                            <a:srgbClr val="000000"/>
                          </a:solidFill>
                        </a:ln>
                      </wps:spPr>
                      <wps:txbx>
                        <w:txbxContent>
                          <w:p>
                            <w:pPr>
                              <w:pStyle w:val="Normal"/>
                              <w:spacing w:lineRule="atLeast" w:line="40" w:before="120" w:after="120"/>
                              <w:jc w:val="both"/>
                              <w:rPr>
                                <w:sz w:val="28"/>
                              </w:rPr>
                            </w:pPr>
                            <w:r>
                              <w:rPr>
                                <w:sz w:val="28"/>
                              </w:rPr>
                              <w:drawing>
                                <wp:inline distT="0" distB="0" distL="0" distR="0">
                                  <wp:extent cx="3581400" cy="2562225"/>
                                  <wp:effectExtent l="0" t="0" r="0" b="0"/>
                                  <wp:docPr id="125" name="Image10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109" descr=""/>
                                          <pic:cNvPicPr>
                                            <a:picLocks noChangeAspect="1" noChangeArrowheads="1"/>
                                          </pic:cNvPicPr>
                                        </pic:nvPicPr>
                                        <pic:blipFill>
                                          <a:blip r:embed="rId396"/>
                                          <a:srcRect l="-10" t="-14" r="-10" b="-14"/>
                                          <a:stretch>
                                            <a:fillRect/>
                                          </a:stretch>
                                        </pic:blipFill>
                                        <pic:spPr bwMode="auto">
                                          <a:xfrm>
                                            <a:off x="0" y="0"/>
                                            <a:ext cx="3581400" cy="2562225"/>
                                          </a:xfrm>
                                          <a:prstGeom prst="rect">
                                            <a:avLst/>
                                          </a:prstGeom>
                                        </pic:spPr>
                                      </pic:pic>
                                    </a:graphicData>
                                  </a:graphic>
                                </wp:inline>
                              </w:drawing>
                            </w:r>
                          </w:p>
                        </w:txbxContent>
                      </wps:txbx>
                      <wps:bodyPr anchor="t" lIns="91440" tIns="45720" rIns="91440" bIns="45720">
                        <a:spAutoFit/>
                      </wps:bodyPr>
                    </wps:wsp>
                  </a:graphicData>
                </a:graphic>
              </wp:anchor>
            </w:drawing>
          </mc:Choice>
          <mc:Fallback>
            <w:pict>
              <v:rect fillcolor="#FFFFFF" strokecolor="#000000" strokeweight="0pt" style="position:absolute;rotation:0;width:297.95pt;height:216.45pt;mso-wrap-distance-left:9.05pt;mso-wrap-distance-right:9.05pt;margin-top:-0.35pt;mso-position-vertical-relative:text;margin-left:-0.35pt;mso-position-horizontal-relative:text">
                <v:textbox>
                  <w:txbxContent>
                    <w:p>
                      <w:pPr>
                        <w:pStyle w:val="Normal"/>
                        <w:spacing w:lineRule="atLeast" w:line="40" w:before="120" w:after="120"/>
                        <w:jc w:val="both"/>
                        <w:rPr>
                          <w:sz w:val="28"/>
                        </w:rPr>
                      </w:pPr>
                      <w:r>
                        <w:rPr>
                          <w:sz w:val="28"/>
                        </w:rPr>
                        <w:drawing>
                          <wp:inline distT="0" distB="0" distL="0" distR="0">
                            <wp:extent cx="3581400" cy="2562225"/>
                            <wp:effectExtent l="0" t="0" r="0" b="0"/>
                            <wp:docPr id="126" name="Image10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09" descr=""/>
                                    <pic:cNvPicPr>
                                      <a:picLocks noChangeAspect="1" noChangeArrowheads="1"/>
                                    </pic:cNvPicPr>
                                  </pic:nvPicPr>
                                  <pic:blipFill>
                                    <a:blip r:embed="rId396"/>
                                    <a:srcRect l="-10" t="-14" r="-10" b="-14"/>
                                    <a:stretch>
                                      <a:fillRect/>
                                    </a:stretch>
                                  </pic:blipFill>
                                  <pic:spPr bwMode="auto">
                                    <a:xfrm>
                                      <a:off x="0" y="0"/>
                                      <a:ext cx="3581400" cy="2562225"/>
                                    </a:xfrm>
                                    <a:prstGeom prst="rect">
                                      <a:avLst/>
                                    </a:prstGeom>
                                  </pic:spPr>
                                </pic:pic>
                              </a:graphicData>
                            </a:graphic>
                          </wp:inline>
                        </w:drawing>
                      </w:r>
                    </w:p>
                  </w:txbxContent>
                </v:textbox>
                <w10:wrap type="square"/>
              </v:rect>
            </w:pict>
          </mc:Fallback>
        </mc:AlternateContent>
      </w:r>
    </w:p>
    <w:p>
      <w:pPr>
        <w:pStyle w:val="Normal"/>
        <w:spacing w:lineRule="atLeast" w:line="40" w:before="120" w:after="120"/>
        <w:ind w:firstLine="280"/>
        <w:jc w:val="center"/>
        <w:rPr>
          <w:bCs/>
          <w:sz w:val="32"/>
        </w:rPr>
      </w:pPr>
      <w:r>
        <w:rPr>
          <w:bCs/>
          <w:sz w:val="32"/>
          <w:lang w:val="en-US"/>
        </w:rPr>
        <w:t>X</w:t>
      </w:r>
      <w:r>
        <w:rPr>
          <w:bCs/>
          <w:sz w:val="32"/>
          <w:vertAlign w:val="subscript"/>
          <w:lang w:val="en-US"/>
        </w:rPr>
        <w:t>Lk</w:t>
      </w:r>
      <w:r>
        <w:rPr>
          <w:bCs/>
          <w:sz w:val="32"/>
        </w:rPr>
        <w:t xml:space="preserve">= </w:t>
      </w:r>
      <w:r>
        <w:rPr>
          <w:bCs/>
          <w:sz w:val="32"/>
          <w:lang w:val="en-US"/>
        </w:rPr>
        <w:t>kωL</w:t>
      </w:r>
      <w:r>
        <w:rPr>
          <w:bCs/>
          <w:sz w:val="32"/>
        </w:rPr>
        <w:t xml:space="preserve">; </w:t>
      </w:r>
      <w:r>
        <w:rPr>
          <w:bCs/>
          <w:sz w:val="32"/>
          <w:lang w:val="en-US"/>
        </w:rPr>
        <w:t>X</w:t>
      </w:r>
      <w:r>
        <w:rPr>
          <w:bCs/>
          <w:sz w:val="32"/>
          <w:vertAlign w:val="subscript"/>
          <w:lang w:val="en-US"/>
        </w:rPr>
        <w:t>Ck</w:t>
      </w:r>
      <w:r>
        <w:rPr>
          <w:bCs/>
          <w:sz w:val="32"/>
        </w:rPr>
        <w:t>= 1/</w:t>
      </w:r>
      <w:r>
        <w:rPr>
          <w:bCs/>
          <w:sz w:val="32"/>
          <w:lang w:val="en-US"/>
        </w:rPr>
        <w:t>kωC</w:t>
      </w:r>
    </w:p>
    <w:p>
      <w:pPr>
        <w:pStyle w:val="Normal"/>
        <w:spacing w:lineRule="atLeast" w:line="40" w:before="120" w:after="120"/>
        <w:ind w:firstLine="280"/>
        <w:jc w:val="both"/>
        <w:rPr>
          <w:sz w:val="28"/>
        </w:rPr>
      </w:pPr>
      <w:r>
        <w:rPr>
          <w:sz w:val="28"/>
        </w:rPr>
        <w:t>В анализируемой электрической цепи постоянная соста</w:t>
        <w:softHyphen/>
        <w:t>вляющая ЭДС не вызывает установившегося тока, так как сопротивление емкостного элемента при постоянном токе рав</w:t>
        <w:softHyphen/>
        <w:t>но бесконечности.</w:t>
      </w:r>
    </w:p>
    <w:p>
      <w:pPr>
        <w:pStyle w:val="Normal"/>
        <w:numPr>
          <w:ilvl w:val="0"/>
          <w:numId w:val="0"/>
        </w:numPr>
        <w:spacing w:lineRule="atLeast" w:line="40" w:before="120" w:after="120"/>
        <w:outlineLvl w:val="0"/>
        <w:rPr/>
      </w:pPr>
      <w:r>
        <w:rPr>
          <w:sz w:val="28"/>
        </w:rPr>
        <w:t xml:space="preserve">Определяем ток и напряжение в электрической цепи с ЭДС </w:t>
      </w:r>
      <w:r>
        <w:rPr>
          <w:i/>
          <w:sz w:val="28"/>
        </w:rPr>
        <w:t>e</w:t>
      </w:r>
      <w:r>
        <w:rPr>
          <w:i/>
          <w:sz w:val="28"/>
          <w:vertAlign w:val="subscript"/>
        </w:rPr>
        <w:t>1</w:t>
      </w:r>
      <w:r>
        <w:rPr>
          <w:i/>
          <w:sz w:val="28"/>
        </w:rPr>
        <w:t>(t)</w:t>
      </w:r>
      <w:r>
        <w:rPr>
          <w:sz w:val="28"/>
        </w:rPr>
        <w:t xml:space="preserve"> и </w:t>
      </w:r>
      <w:r>
        <w:rPr>
          <w:i/>
          <w:sz w:val="28"/>
          <w:lang w:val="en-US"/>
        </w:rPr>
        <w:t>e</w:t>
      </w:r>
      <w:r>
        <w:rPr>
          <w:i/>
          <w:sz w:val="28"/>
          <w:vertAlign w:val="subscript"/>
        </w:rPr>
        <w:t>2</w:t>
      </w:r>
      <w:r>
        <w:rPr>
          <w:i/>
          <w:sz w:val="28"/>
        </w:rPr>
        <w:t>(</w:t>
      </w:r>
      <w:r>
        <w:rPr>
          <w:i/>
          <w:sz w:val="28"/>
          <w:lang w:val="en-US"/>
        </w:rPr>
        <w:t>t</w:t>
      </w:r>
      <w:r>
        <w:rPr>
          <w:i/>
          <w:sz w:val="28"/>
        </w:rPr>
        <w:t>)</w:t>
      </w:r>
      <w:r>
        <w:rPr>
          <w:sz w:val="28"/>
        </w:rPr>
        <w:t>.</w:t>
      </w:r>
    </w:p>
    <w:p>
      <w:pPr>
        <w:pStyle w:val="Heading4"/>
        <w:numPr>
          <w:ilvl w:val="3"/>
          <w:numId w:val="1"/>
        </w:numPr>
        <w:rPr>
          <w:lang w:val="en-US" w:eastAsia="en-US"/>
        </w:rPr>
      </w:pPr>
      <w:r>
        <w:rPr/>
        <w:t>Для первой гармоники</w:t>
      </w:r>
      <w:r>
        <mc:AlternateContent>
          <mc:Choice Requires="wps">
            <w:drawing>
              <wp:anchor behindDoc="0" distT="0" distB="0" distL="114935" distR="114935" simplePos="0" locked="0" layoutInCell="1" allowOverlap="1" relativeHeight="901">
                <wp:simplePos x="0" y="0"/>
                <wp:positionH relativeFrom="column">
                  <wp:posOffset>-4445</wp:posOffset>
                </wp:positionH>
                <wp:positionV relativeFrom="paragraph">
                  <wp:posOffset>-4445</wp:posOffset>
                </wp:positionV>
                <wp:extent cx="2088515" cy="2120265"/>
                <wp:effectExtent l="0" t="0" r="0" b="0"/>
                <wp:wrapSquare wrapText="bothSides"/>
                <wp:docPr id="127" name="Frame4"/>
                <a:graphic xmlns:a="http://schemas.openxmlformats.org/drawingml/2006/main">
                  <a:graphicData uri="http://schemas.microsoft.com/office/word/2010/wordprocessingShape">
                    <wps:wsp>
                      <wps:cNvSpPr txBox="1"/>
                      <wps:spPr>
                        <a:xfrm>
                          <a:off x="0" y="0"/>
                          <a:ext cx="2088515" cy="2120265"/>
                        </a:xfrm>
                        <a:prstGeom prst="rect"/>
                        <a:solidFill>
                          <a:srgbClr val="FFFFFF"/>
                        </a:solidFill>
                        <a:ln w="9525">
                          <a:solidFill>
                            <a:srgbClr val="000000"/>
                          </a:solidFill>
                        </a:ln>
                      </wps:spPr>
                      <wps:txbx>
                        <w:txbxContent>
                          <w:p>
                            <w:pPr>
                              <w:pStyle w:val="Heading4"/>
                              <w:numPr>
                                <w:ilvl w:val="3"/>
                                <w:numId w:val="1"/>
                              </w:numPr>
                              <w:rPr/>
                            </w:pPr>
                            <w:r>
                              <w:rPr/>
                              <w:drawing>
                                <wp:inline distT="0" distB="0" distL="0" distR="0">
                                  <wp:extent cx="1885950" cy="2009775"/>
                                  <wp:effectExtent l="0" t="0" r="0" b="0"/>
                                  <wp:docPr id="128" name="Image1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10" descr=""/>
                                          <pic:cNvPicPr>
                                            <a:picLocks noChangeAspect="1" noChangeArrowheads="1"/>
                                          </pic:cNvPicPr>
                                        </pic:nvPicPr>
                                        <pic:blipFill>
                                          <a:blip r:embed="rId397"/>
                                          <a:srcRect l="-19" t="-17" r="-19" b="-17"/>
                                          <a:stretch>
                                            <a:fillRect/>
                                          </a:stretch>
                                        </pic:blipFill>
                                        <pic:spPr bwMode="auto">
                                          <a:xfrm>
                                            <a:off x="0" y="0"/>
                                            <a:ext cx="1885950" cy="2009775"/>
                                          </a:xfrm>
                                          <a:prstGeom prst="rect">
                                            <a:avLst/>
                                          </a:prstGeom>
                                        </pic:spPr>
                                      </pic:pic>
                                    </a:graphicData>
                                  </a:graphic>
                                </wp:inline>
                              </w:drawing>
                            </w:r>
                          </w:p>
                        </w:txbxContent>
                      </wps:txbx>
                      <wps:bodyPr anchor="t" lIns="91440" tIns="45720" rIns="91440" bIns="45720">
                        <a:spAutoFit/>
                      </wps:bodyPr>
                    </wps:wsp>
                  </a:graphicData>
                </a:graphic>
              </wp:anchor>
            </w:drawing>
          </mc:Choice>
          <mc:Fallback>
            <w:pict>
              <v:rect fillcolor="#FFFFFF" strokecolor="#000000" strokeweight="0pt" style="position:absolute;rotation:0;width:164.45pt;height:166.95pt;mso-wrap-distance-left:9.05pt;mso-wrap-distance-right:9.05pt;margin-top:-0.35pt;mso-position-vertical-relative:text;margin-left:-0.35pt;mso-position-horizontal-relative:text">
                <v:textbox>
                  <w:txbxContent>
                    <w:p>
                      <w:pPr>
                        <w:pStyle w:val="Heading4"/>
                        <w:numPr>
                          <w:ilvl w:val="3"/>
                          <w:numId w:val="1"/>
                        </w:numPr>
                        <w:rPr/>
                      </w:pPr>
                      <w:r>
                        <w:rPr/>
                        <w:drawing>
                          <wp:inline distT="0" distB="0" distL="0" distR="0">
                            <wp:extent cx="1885950" cy="2009775"/>
                            <wp:effectExtent l="0" t="0" r="0" b="0"/>
                            <wp:docPr id="129" name="Image1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110" descr=""/>
                                    <pic:cNvPicPr>
                                      <a:picLocks noChangeAspect="1" noChangeArrowheads="1"/>
                                    </pic:cNvPicPr>
                                  </pic:nvPicPr>
                                  <pic:blipFill>
                                    <a:blip r:embed="rId397"/>
                                    <a:srcRect l="-19" t="-17" r="-19" b="-17"/>
                                    <a:stretch>
                                      <a:fillRect/>
                                    </a:stretch>
                                  </pic:blipFill>
                                  <pic:spPr bwMode="auto">
                                    <a:xfrm>
                                      <a:off x="0" y="0"/>
                                      <a:ext cx="1885950" cy="2009775"/>
                                    </a:xfrm>
                                    <a:prstGeom prst="rect">
                                      <a:avLst/>
                                    </a:prstGeom>
                                  </pic:spPr>
                                </pic:pic>
                              </a:graphicData>
                            </a:graphic>
                          </wp:inline>
                        </w:drawing>
                      </w:r>
                    </w:p>
                  </w:txbxContent>
                </v:textbox>
                <w10:wrap type="square"/>
              </v:rect>
            </w:pict>
          </mc:Fallback>
        </mc:AlternateContent>
      </w:r>
    </w:p>
    <w:p>
      <w:pPr>
        <w:pStyle w:val="Normal"/>
        <w:spacing w:lineRule="atLeast" w:line="40" w:before="120" w:after="120"/>
        <w:ind w:firstLine="280"/>
        <w:jc w:val="center"/>
        <w:rPr>
          <w:sz w:val="36"/>
          <w:lang w:val="en-US"/>
        </w:rPr>
      </w:pPr>
      <w:r>
        <w:rPr>
          <w:rFonts w:cs="Arial" w:ascii="Arial" w:hAnsi="Arial"/>
          <w:b/>
          <w:bCs/>
          <w:color w:val="003366"/>
          <w:sz w:val="21"/>
          <w:szCs w:val="21"/>
        </w:rPr>
      </w:r>
      <m:oMath xmlns:m="http://schemas.openxmlformats.org/officeDocument/2006/math">
        <m:sSub>
          <m:e>
            <m:r>
              <w:rPr>
                <w:rFonts w:ascii="Cambria Math" w:hAnsi="Cambria Math"/>
              </w:rPr>
              <m:t xml:space="preserve">i</m:t>
            </m:r>
          </m:e>
          <m:sub>
            <m:r>
              <w:rPr>
                <w:rFonts w:ascii="Cambria Math" w:hAnsi="Cambria Math"/>
              </w:rPr>
              <m:t xml:space="preserve">1</m:t>
            </m:r>
          </m:sub>
        </m:sSub>
        <m:r>
          <w:rPr>
            <w:rFonts w:ascii="Cambria Math" w:hAnsi="Cambria Math"/>
          </w:rPr>
          <m:t xml:space="preserve">=</m:t>
        </m:r>
        <m:sSub>
          <m:e>
            <m:r>
              <m:rPr>
                <m:lit/>
                <m:nor/>
              </m:rPr>
              <w:rPr>
                <w:rFonts w:ascii="Cambria Math" w:hAnsi="Cambria Math"/>
              </w:rPr>
              <m:t xml:space="preserve"> I</m:t>
            </m:r>
          </m:e>
          <m:sub>
            <m:r>
              <m:rPr>
                <m:lit/>
                <m:nor/>
              </m:rPr>
              <w:rPr>
                <w:rFonts w:ascii="Cambria Math" w:hAnsi="Cambria Math"/>
              </w:rPr>
              <m:t xml:space="preserve">1m</m:t>
            </m:r>
          </m:sub>
        </m:sSub>
        <m:r>
          <m:rPr>
            <m:lit/>
            <m:nor/>
          </m:rPr>
          <w:rPr>
            <w:rFonts w:ascii="Cambria Math" w:hAnsi="Cambria Math"/>
          </w:rPr>
          <m:t xml:space="preserve">sin</m:t>
        </m:r>
        <m:r>
          <w:rPr>
            <w:rFonts w:ascii="Cambria Math" w:hAnsi="Cambria Math"/>
          </w:rPr>
          <m:t xml:space="preserve">(</m:t>
        </m:r>
        <m:r>
          <w:rPr>
            <w:rFonts w:ascii="Cambria Math" w:hAnsi="Cambria Math"/>
          </w:rPr>
          <m:t xml:space="preserve">ωt</m:t>
        </m:r>
        <m:r>
          <w:rPr>
            <w:rFonts w:ascii="Cambria Math" w:hAnsi="Cambria Math"/>
          </w:rPr>
          <m:t xml:space="preserve">+</m:t>
        </m:r>
        <m:sSub>
          <m:e>
            <m:r>
              <w:rPr>
                <w:rFonts w:ascii="Cambria Math" w:hAnsi="Cambria Math"/>
              </w:rPr>
              <m:t xml:space="preserve">ϕ</m:t>
            </m:r>
          </m:e>
          <m:sub>
            <m:r>
              <w:rPr>
                <w:rFonts w:ascii="Cambria Math" w:hAnsi="Cambria Math"/>
              </w:rPr>
              <m:t xml:space="preserve">1</m:t>
            </m:r>
          </m:sub>
        </m:sSub>
        <m:r>
          <w:rPr>
            <w:rFonts w:ascii="Cambria Math" w:hAnsi="Cambria Math"/>
          </w:rPr>
          <m:t xml:space="preserve">)</m:t>
        </m:r>
      </m:oMath>
      <w:r>
        <w:rPr>
          <w:rFonts w:cs="Arial" w:ascii="Arial" w:hAnsi="Arial"/>
          <w:b/>
          <w:bCs/>
          <w:color w:val="003366"/>
          <w:sz w:val="28"/>
          <w:szCs w:val="28"/>
          <w:lang w:val="en-US"/>
        </w:rPr>
        <w:t>,</w:t>
      </w:r>
    </w:p>
    <w:p>
      <w:pPr>
        <w:pStyle w:val="Normal"/>
        <w:spacing w:lineRule="atLeast" w:line="40" w:before="120" w:after="120"/>
        <w:jc w:val="center"/>
        <w:rPr>
          <w:sz w:val="28"/>
        </w:rPr>
      </w:pPr>
      <w:r>
        <w:rPr>
          <w:sz w:val="28"/>
          <w:lang w:val="en-US"/>
        </w:rPr>
        <w:t xml:space="preserve">    </w:t>
      </w:r>
      <w:r>
        <w:rPr>
          <w:sz w:val="28"/>
        </w:rPr>
        <w:t>где</w:t>
        <w:tab/>
      </w:r>
      <w:r>
        <w:rPr>
          <w:sz w:val="28"/>
          <w:lang w:val="en-US"/>
        </w:rPr>
        <w:t xml:space="preserve"> </w:t>
      </w:r>
      <w:r>
        <w:rPr>
          <w:sz w:val="28"/>
        </w:rPr>
      </w:r>
      <m:oMath xmlns:m="http://schemas.openxmlformats.org/officeDocument/2006/math">
        <m:sSub>
          <m:e>
            <m:r>
              <w:rPr>
                <w:rFonts w:ascii="Cambria Math" w:hAnsi="Cambria Math"/>
              </w:rPr>
              <m:t xml:space="preserve">I</m:t>
            </m:r>
          </m:e>
          <m:sub>
            <m:r>
              <w:rPr>
                <w:rFonts w:ascii="Cambria Math" w:hAnsi="Cambria Math"/>
              </w:rPr>
              <m:t xml:space="preserve">1</m:t>
            </m:r>
            <m:r>
              <w:rPr>
                <w:rFonts w:ascii="Cambria Math" w:hAnsi="Cambria Math"/>
              </w:rPr>
              <m:t xml:space="preserve">m</m:t>
            </m:r>
          </m:sub>
        </m:sSub>
        <m:r>
          <w:rPr>
            <w:rFonts w:ascii="Cambria Math" w:hAnsi="Cambria Math"/>
          </w:rPr>
          <m:t xml:space="preserve">=</m:t>
        </m:r>
        <m:f>
          <m:num>
            <m:sSub>
              <m:e>
                <m:r>
                  <w:rPr>
                    <w:rFonts w:ascii="Cambria Math" w:hAnsi="Cambria Math"/>
                  </w:rPr>
                  <m:t xml:space="preserve">E</m:t>
                </m:r>
              </m:e>
              <m:sub>
                <m:r>
                  <w:rPr>
                    <w:rFonts w:ascii="Cambria Math" w:hAnsi="Cambria Math"/>
                  </w:rPr>
                  <m:t xml:space="preserve">1</m:t>
                </m:r>
                <m:r>
                  <w:rPr>
                    <w:rFonts w:ascii="Cambria Math" w:hAnsi="Cambria Math"/>
                  </w:rPr>
                  <m:t xml:space="preserve">m</m:t>
                </m:r>
              </m:sub>
            </m:sSub>
          </m:num>
          <m:den>
            <m:sSub>
              <m:e>
                <m:r>
                  <w:rPr>
                    <w:rFonts w:ascii="Cambria Math" w:hAnsi="Cambria Math"/>
                  </w:rPr>
                  <m:t xml:space="preserve">z</m:t>
                </m:r>
              </m:e>
              <m:sub>
                <m:r>
                  <w:rPr>
                    <w:rFonts w:ascii="Cambria Math" w:hAnsi="Cambria Math"/>
                  </w:rPr>
                  <m:t xml:space="preserve">1</m:t>
                </m:r>
              </m:sub>
            </m:sSub>
          </m:den>
        </m:f>
        <m:r>
          <w:rPr>
            <w:rFonts w:ascii="Cambria Math" w:hAnsi="Cambria Math"/>
          </w:rPr>
          <m:t xml:space="preserve">=</m:t>
        </m:r>
        <m:f>
          <m:num>
            <m:sSub>
              <m:e>
                <m:r>
                  <w:rPr>
                    <w:rFonts w:ascii="Cambria Math" w:hAnsi="Cambria Math"/>
                  </w:rPr>
                  <m:t xml:space="preserve">E</m:t>
                </m:r>
              </m:e>
              <m:sub>
                <m:r>
                  <w:rPr>
                    <w:rFonts w:ascii="Cambria Math" w:hAnsi="Cambria Math"/>
                  </w:rPr>
                  <m:t xml:space="preserve">1</m:t>
                </m:r>
                <m:r>
                  <w:rPr>
                    <w:rFonts w:ascii="Cambria Math" w:hAnsi="Cambria Math"/>
                  </w:rPr>
                  <m:t xml:space="preserve">m</m:t>
                </m:r>
              </m:sub>
            </m:sSub>
          </m:num>
          <m:den>
            <m:rad>
              <m:radPr>
                <m:degHide m:val="1"/>
              </m:radPr>
              <m:deg/>
              <m:e>
                <m:sSup>
                  <m:e>
                    <m:r>
                      <w:rPr>
                        <w:rFonts w:ascii="Cambria Math" w:hAnsi="Cambria Math"/>
                      </w:rPr>
                      <m:t xml:space="preserve">r</m:t>
                    </m:r>
                  </m:e>
                  <m:sup>
                    <m:r>
                      <w:rPr>
                        <w:rFonts w:ascii="Cambria Math" w:hAnsi="Cambria Math"/>
                      </w:rPr>
                      <m:t xml:space="preserve">2</m:t>
                    </m:r>
                  </m:sup>
                </m:sSup>
                <m:r>
                  <w:rPr>
                    <w:rFonts w:ascii="Cambria Math" w:hAnsi="Cambria Math"/>
                  </w:rPr>
                  <m:t xml:space="preserve">+</m:t>
                </m:r>
                <m:r>
                  <w:rPr>
                    <w:rFonts w:ascii="Cambria Math" w:hAnsi="Cambria Math"/>
                  </w:rPr>
                  <m:t xml:space="preserve">(</m:t>
                </m:r>
                <m:r>
                  <w:rPr>
                    <w:rFonts w:ascii="Cambria Math" w:hAnsi="Cambria Math"/>
                  </w:rPr>
                  <m:t xml:space="preserve">ωL</m:t>
                </m:r>
                <m:r>
                  <w:rPr>
                    <w:rFonts w:ascii="Cambria Math" w:hAnsi="Cambria Math"/>
                  </w:rPr>
                  <m:t xml:space="preserve">−</m:t>
                </m:r>
                <m:f>
                  <m:num>
                    <m:r>
                      <w:rPr>
                        <w:rFonts w:ascii="Cambria Math" w:hAnsi="Cambria Math"/>
                      </w:rPr>
                      <m:t xml:space="preserve">1</m:t>
                    </m:r>
                  </m:num>
                  <m:den>
                    <m:r>
                      <w:rPr>
                        <w:rFonts w:ascii="Cambria Math" w:hAnsi="Cambria Math"/>
                      </w:rPr>
                      <m:t xml:space="preserve">ωC</m:t>
                    </m:r>
                  </m:den>
                </m:f>
                <m:sSup>
                  <m:e>
                    <m:r>
                      <w:rPr>
                        <w:rFonts w:ascii="Cambria Math" w:hAnsi="Cambria Math"/>
                      </w:rPr>
                      <m:t xml:space="preserve">)</m:t>
                    </m:r>
                  </m:e>
                  <m:sup>
                    <m:r>
                      <w:rPr>
                        <w:rFonts w:ascii="Cambria Math" w:hAnsi="Cambria Math"/>
                      </w:rPr>
                      <m:t xml:space="preserve">2</m:t>
                    </m:r>
                  </m:sup>
                </m:sSup>
              </m:e>
            </m:rad>
          </m:den>
        </m:f>
      </m:oMath>
      <w:r>
        <w:rPr>
          <w:sz w:val="28"/>
        </w:rPr>
        <w:t xml:space="preserve">; </w:t>
      </w:r>
      <w:r>
        <w:rPr>
          <w:sz w:val="28"/>
          <w:lang w:val="en-US"/>
        </w:rPr>
        <w:t xml:space="preserve">     </w:t>
      </w:r>
      <w:r>
        <w:rPr>
          <w:sz w:val="28"/>
        </w:rPr>
      </w:r>
      <m:oMath xmlns:m="http://schemas.openxmlformats.org/officeDocument/2006/math">
        <m:sSub>
          <m:e>
            <m:r>
              <w:rPr>
                <w:rFonts w:ascii="Cambria Math" w:hAnsi="Cambria Math"/>
              </w:rPr>
              <m:t xml:space="preserve">ϕ</m:t>
            </m:r>
          </m:e>
          <m:sub>
            <m:r>
              <w:rPr>
                <w:rFonts w:ascii="Cambria Math" w:hAnsi="Cambria Math"/>
              </w:rPr>
              <m:t xml:space="preserve">1</m:t>
            </m:r>
          </m:sub>
        </m:sSub>
        <m:r>
          <w:rPr>
            <w:rFonts w:ascii="Cambria Math" w:hAnsi="Cambria Math"/>
          </w:rPr>
          <m:t xml:space="preserve">=</m:t>
        </m:r>
        <m:r>
          <m:rPr>
            <m:lit/>
            <m:nor/>
          </m:rPr>
          <w:rPr>
            <w:rFonts w:ascii="Cambria Math" w:hAnsi="Cambria Math"/>
          </w:rPr>
          <m:t xml:space="preserve">arctg</m:t>
        </m:r>
        <m:f>
          <m:num>
            <m:r>
              <w:rPr>
                <w:rFonts w:ascii="Cambria Math" w:hAnsi="Cambria Math"/>
              </w:rPr>
              <m:t xml:space="preserve">ωL</m:t>
            </m:r>
            <m:r>
              <w:rPr>
                <w:rFonts w:ascii="Cambria Math" w:hAnsi="Cambria Math"/>
              </w:rPr>
              <m:t xml:space="preserve">−</m:t>
            </m:r>
            <m:f>
              <m:num>
                <m:r>
                  <w:rPr>
                    <w:rFonts w:ascii="Cambria Math" w:hAnsi="Cambria Math"/>
                  </w:rPr>
                  <m:t xml:space="preserve">1</m:t>
                </m:r>
              </m:num>
              <m:den>
                <m:r>
                  <w:rPr>
                    <w:rFonts w:ascii="Cambria Math" w:hAnsi="Cambria Math"/>
                  </w:rPr>
                  <m:t xml:space="preserve">ωC</m:t>
                </m:r>
              </m:den>
            </m:f>
          </m:num>
          <m:den>
            <m:r>
              <w:rPr>
                <w:rFonts w:ascii="Cambria Math" w:hAnsi="Cambria Math"/>
              </w:rPr>
              <m:t xml:space="preserve">r</m:t>
            </m:r>
          </m:den>
        </m:f>
      </m:oMath>
    </w:p>
    <w:p>
      <w:pPr>
        <w:pStyle w:val="Normal"/>
        <w:spacing w:lineRule="atLeast" w:line="40" w:before="120" w:after="120"/>
        <w:rPr/>
      </w:pPr>
      <w:r>
        <w:rPr>
          <w:sz w:val="28"/>
        </w:rPr>
        <w:t xml:space="preserve">В общем случае  </w:t>
      </w:r>
      <w:r>
        <w:rPr>
          <w:sz w:val="28"/>
        </w:rPr>
      </w:r>
      <m:oMath xmlns:m="http://schemas.openxmlformats.org/officeDocument/2006/math">
        <m:sSub>
          <m:e>
            <m:r>
              <w:rPr>
                <w:rFonts w:ascii="Cambria Math" w:hAnsi="Cambria Math"/>
              </w:rPr>
              <m:t xml:space="preserve">ϕ</m:t>
            </m:r>
          </m:e>
          <m:sub>
            <m:r>
              <w:rPr>
                <w:rFonts w:ascii="Cambria Math" w:hAnsi="Cambria Math"/>
              </w:rPr>
              <m:t xml:space="preserve">к</m:t>
            </m:r>
          </m:sub>
        </m:sSub>
        <m:r>
          <w:rPr>
            <w:rFonts w:ascii="Cambria Math" w:hAnsi="Cambria Math"/>
          </w:rPr>
          <m:t xml:space="preserve">=</m:t>
        </m:r>
        <m:sSub>
          <m:e>
            <m:r>
              <w:rPr>
                <w:rFonts w:ascii="Cambria Math" w:hAnsi="Cambria Math"/>
              </w:rPr>
              <m:t xml:space="preserve">ψ</m:t>
            </m:r>
          </m:e>
          <m:sub>
            <m:r>
              <m:rPr>
                <m:lit/>
                <m:nor/>
              </m:rPr>
              <w:rPr>
                <w:rFonts w:ascii="Cambria Math" w:hAnsi="Cambria Math"/>
              </w:rPr>
              <m:t xml:space="preserve">ке</m:t>
            </m:r>
          </m:sub>
        </m:sSub>
        <m:r>
          <w:rPr>
            <w:rFonts w:ascii="Cambria Math" w:hAnsi="Cambria Math"/>
          </w:rPr>
          <m:t xml:space="preserve">−</m:t>
        </m:r>
        <m:sSub>
          <m:e>
            <m:r>
              <w:rPr>
                <w:rFonts w:ascii="Cambria Math" w:hAnsi="Cambria Math"/>
              </w:rPr>
              <m:t xml:space="preserve">ψ</m:t>
            </m:r>
          </m:e>
          <m:sub>
            <m:r>
              <m:rPr>
                <m:lit/>
                <m:nor/>
              </m:rPr>
              <w:rPr>
                <w:rFonts w:ascii="Cambria Math" w:hAnsi="Cambria Math"/>
              </w:rPr>
              <m:t xml:space="preserve">ki</m:t>
            </m:r>
          </m:sub>
        </m:sSub>
      </m:oMath>
      <w:r>
        <w:rPr>
          <w:sz w:val="28"/>
        </w:rPr>
        <w:t xml:space="preserve">, тогда </w:t>
      </w:r>
      <w:r>
        <w:rPr>
          <w:sz w:val="28"/>
        </w:rPr>
      </w:r>
      <m:oMath xmlns:m="http://schemas.openxmlformats.org/officeDocument/2006/math">
        <m:sSub>
          <m:e>
            <m:r>
              <w:rPr>
                <w:rFonts w:ascii="Cambria Math" w:hAnsi="Cambria Math"/>
              </w:rPr>
              <m:t xml:space="preserve">ψ</m:t>
            </m:r>
          </m:e>
          <m:sub>
            <m:r>
              <m:rPr>
                <m:lit/>
                <m:nor/>
              </m:rPr>
              <w:rPr>
                <w:rFonts w:ascii="Cambria Math" w:hAnsi="Cambria Math"/>
              </w:rPr>
              <m:t xml:space="preserve">ki</m:t>
            </m:r>
          </m:sub>
        </m:sSub>
        <m:r>
          <w:rPr>
            <w:rFonts w:ascii="Cambria Math" w:hAnsi="Cambria Math"/>
          </w:rPr>
          <m:t xml:space="preserve">=</m:t>
        </m:r>
        <m:sSub>
          <m:e>
            <m:r>
              <w:rPr>
                <w:rFonts w:ascii="Cambria Math" w:hAnsi="Cambria Math"/>
              </w:rPr>
              <m:t xml:space="preserve">ψ</m:t>
            </m:r>
          </m:e>
          <m:sub>
            <m:r>
              <m:rPr>
                <m:lit/>
                <m:nor/>
              </m:rPr>
              <w:rPr>
                <w:rFonts w:ascii="Cambria Math" w:hAnsi="Cambria Math"/>
              </w:rPr>
              <m:t xml:space="preserve">ke</m:t>
            </m:r>
          </m:sub>
        </m:sSub>
        <m:r>
          <w:rPr>
            <w:rFonts w:ascii="Cambria Math" w:hAnsi="Cambria Math"/>
          </w:rPr>
          <m:t xml:space="preserve">−</m:t>
        </m:r>
        <m:sSub>
          <m:e>
            <m:r>
              <w:rPr>
                <w:rFonts w:ascii="Cambria Math" w:hAnsi="Cambria Math"/>
              </w:rPr>
              <m:t xml:space="preserve">ϕ</m:t>
            </m:r>
          </m:e>
          <m:sub>
            <m:r>
              <w:rPr>
                <w:rFonts w:ascii="Cambria Math" w:hAnsi="Cambria Math"/>
              </w:rPr>
              <m:t xml:space="preserve">k</m:t>
            </m:r>
          </m:sub>
        </m:sSub>
      </m:oMath>
      <w:r>
        <w:rPr>
          <w:sz w:val="28"/>
        </w:rPr>
        <w:t xml:space="preserve">, </w:t>
      </w:r>
    </w:p>
    <w:p>
      <w:pPr>
        <w:pStyle w:val="Normal"/>
        <w:spacing w:lineRule="atLeast" w:line="40" w:before="120" w:after="120"/>
        <w:rPr/>
      </w:pPr>
      <w:r>
        <w:rPr>
          <w:sz w:val="28"/>
        </w:rPr>
        <w:t>а для первой гармоники</w:t>
        <w:tab/>
        <w:tab/>
      </w:r>
      <w:r>
        <w:rPr>
          <w:sz w:val="28"/>
        </w:rPr>
      </w:r>
      <m:oMath xmlns:m="http://schemas.openxmlformats.org/officeDocument/2006/math">
        <m:sSub>
          <m:e>
            <m:r>
              <w:rPr>
                <w:rFonts w:ascii="Cambria Math" w:hAnsi="Cambria Math"/>
              </w:rPr>
              <m:t xml:space="preserve">ψ</m:t>
            </m:r>
          </m:e>
          <m:sub>
            <m:r>
              <w:rPr>
                <w:rFonts w:ascii="Cambria Math" w:hAnsi="Cambria Math"/>
              </w:rPr>
              <m:t xml:space="preserve">1</m:t>
            </m:r>
            <m:r>
              <w:rPr>
                <w:rFonts w:ascii="Cambria Math" w:hAnsi="Cambria Math"/>
              </w:rPr>
              <m:t xml:space="preserve">i</m:t>
            </m:r>
          </m:sub>
        </m:sSub>
        <m:r>
          <w:rPr>
            <w:rFonts w:ascii="Cambria Math" w:hAnsi="Cambria Math"/>
          </w:rPr>
          <m:t xml:space="preserve">=</m:t>
        </m:r>
        <m:sSub>
          <m:e>
            <m:r>
              <w:rPr>
                <w:rFonts w:ascii="Cambria Math" w:hAnsi="Cambria Math"/>
              </w:rPr>
              <m:t xml:space="preserve">ψ</m:t>
            </m:r>
          </m:e>
          <m:sub>
            <m:r>
              <w:rPr>
                <w:rFonts w:ascii="Cambria Math" w:hAnsi="Cambria Math"/>
              </w:rPr>
              <m:t xml:space="preserve">1</m:t>
            </m:r>
            <m:r>
              <w:rPr>
                <w:rFonts w:ascii="Cambria Math" w:hAnsi="Cambria Math"/>
              </w:rPr>
              <m:t xml:space="preserve">e</m:t>
            </m:r>
          </m:sub>
        </m:sSub>
        <m:r>
          <w:rPr>
            <w:rFonts w:ascii="Cambria Math" w:hAnsi="Cambria Math"/>
          </w:rPr>
          <m:t xml:space="preserve">−</m:t>
        </m:r>
        <m:sSub>
          <m:e>
            <m:r>
              <w:rPr>
                <w:rFonts w:ascii="Cambria Math" w:hAnsi="Cambria Math"/>
              </w:rPr>
              <m:t xml:space="preserve">ϕ</m:t>
            </m:r>
          </m:e>
          <m:sub>
            <m:r>
              <w:rPr>
                <w:rFonts w:ascii="Cambria Math" w:hAnsi="Cambria Math"/>
              </w:rPr>
              <m:t xml:space="preserve">1</m:t>
            </m:r>
          </m:sub>
        </m:sSub>
      </m:oMath>
      <w:r>
        <w:rPr>
          <w:sz w:val="28"/>
        </w:rPr>
        <w:t>;</w:t>
      </w:r>
    </w:p>
    <w:p>
      <w:pPr>
        <w:pStyle w:val="Normal"/>
        <w:spacing w:lineRule="atLeast" w:line="40" w:before="120" w:after="120"/>
        <w:rPr/>
      </w:pPr>
      <w:r>
        <w:rPr>
          <w:sz w:val="28"/>
        </w:rPr>
        <w:t xml:space="preserve"> </w:t>
      </w:r>
      <w:r>
        <w:rPr>
          <w:sz w:val="28"/>
        </w:rPr>
        <w:t>Для второй гармоники</w:t>
        <w:tab/>
        <w:tab/>
        <w:tab/>
      </w:r>
      <w:r>
        <w:rPr>
          <w:sz w:val="28"/>
        </w:rPr>
      </w:r>
      <m:oMath xmlns:m="http://schemas.openxmlformats.org/officeDocument/2006/math">
        <m:sSub>
          <m:e>
            <m:r>
              <w:rPr>
                <w:rFonts w:ascii="Cambria Math" w:hAnsi="Cambria Math"/>
              </w:rPr>
              <m:t xml:space="preserve">i</m:t>
            </m:r>
          </m:e>
          <m:sub>
            <m:r>
              <w:rPr>
                <w:rFonts w:ascii="Cambria Math" w:hAnsi="Cambria Math"/>
              </w:rPr>
              <m:t xml:space="preserve">2</m:t>
            </m:r>
          </m:sub>
        </m:sSub>
        <m:r>
          <w:rPr>
            <w:rFonts w:ascii="Cambria Math" w:hAnsi="Cambria Math"/>
          </w:rPr>
          <m:t xml:space="preserve">=</m:t>
        </m:r>
        <m:sSub>
          <m:e>
            <m:r>
              <w:rPr>
                <w:rFonts w:ascii="Cambria Math" w:hAnsi="Cambria Math"/>
              </w:rPr>
              <m:t xml:space="preserve">I</m:t>
            </m:r>
          </m:e>
          <m:sub>
            <m:r>
              <w:rPr>
                <w:rFonts w:ascii="Cambria Math" w:hAnsi="Cambria Math"/>
              </w:rPr>
              <m:t xml:space="preserve">2</m:t>
            </m:r>
            <m:r>
              <w:rPr>
                <w:rFonts w:ascii="Cambria Math" w:hAnsi="Cambria Math"/>
              </w:rPr>
              <m:t xml:space="preserve">m</m:t>
            </m:r>
          </m:sub>
        </m:sSub>
        <m:r>
          <m:rPr>
            <m:lit/>
            <m:nor/>
          </m:rPr>
          <w:rPr>
            <w:rFonts w:ascii="Cambria Math" w:hAnsi="Cambria Math"/>
          </w:rPr>
          <m:t xml:space="preserve">sin</m:t>
        </m:r>
        <m:r>
          <w:rPr>
            <w:rFonts w:ascii="Cambria Math" w:hAnsi="Cambria Math"/>
          </w:rPr>
          <m:t xml:space="preserve">(</m:t>
        </m:r>
        <m:r>
          <w:rPr>
            <w:rFonts w:ascii="Cambria Math" w:hAnsi="Cambria Math"/>
          </w:rPr>
          <m:t xml:space="preserve">2</m:t>
        </m:r>
        <m:r>
          <w:rPr>
            <w:rFonts w:ascii="Cambria Math" w:hAnsi="Cambria Math"/>
          </w:rPr>
          <m:t xml:space="preserve">ωt</m:t>
        </m:r>
        <m:r>
          <w:rPr>
            <w:rFonts w:ascii="Cambria Math" w:hAnsi="Cambria Math"/>
          </w:rPr>
          <m:t xml:space="preserve">+</m:t>
        </m:r>
        <m:sSub>
          <m:e>
            <m:r>
              <w:rPr>
                <w:rFonts w:ascii="Cambria Math" w:hAnsi="Cambria Math"/>
              </w:rPr>
              <m:t xml:space="preserve">ϕ</m:t>
            </m:r>
          </m:e>
          <m:sub>
            <m:r>
              <w:rPr>
                <w:rFonts w:ascii="Cambria Math" w:hAnsi="Cambria Math"/>
              </w:rPr>
              <m:t xml:space="preserve">2</m:t>
            </m:r>
          </m:sub>
        </m:sSub>
        <m:r>
          <w:rPr>
            <w:rFonts w:ascii="Cambria Math" w:hAnsi="Cambria Math"/>
          </w:rPr>
          <m:t xml:space="preserve">)</m:t>
        </m:r>
      </m:oMath>
      <w:r>
        <w:rPr>
          <w:sz w:val="28"/>
        </w:rPr>
        <w:t xml:space="preserve">; </w:t>
      </w:r>
    </w:p>
    <w:p>
      <w:pPr>
        <w:pStyle w:val="Normal"/>
        <w:spacing w:lineRule="atLeast" w:line="40" w:before="120" w:after="120"/>
        <w:rPr/>
      </w:pPr>
      <w:r>
        <w:rPr>
          <w:sz w:val="28"/>
        </w:rPr>
        <w:t xml:space="preserve"> </w:t>
      </w:r>
      <w:r>
        <w:rPr>
          <w:sz w:val="28"/>
        </w:rPr>
        <w:t>Где</w:t>
        <w:tab/>
        <w:tab/>
        <w:tab/>
      </w:r>
      <w:r>
        <w:rPr>
          <w:sz w:val="28"/>
        </w:rPr>
      </w:r>
      <m:oMath xmlns:m="http://schemas.openxmlformats.org/officeDocument/2006/math">
        <m:sSub>
          <m:e>
            <m:r>
              <w:rPr>
                <w:rFonts w:ascii="Cambria Math" w:hAnsi="Cambria Math"/>
              </w:rPr>
              <m:t xml:space="preserve">I</m:t>
            </m:r>
          </m:e>
          <m:sub>
            <m:r>
              <w:rPr>
                <w:rFonts w:ascii="Cambria Math" w:hAnsi="Cambria Math"/>
              </w:rPr>
              <m:t xml:space="preserve">2</m:t>
            </m:r>
            <m:r>
              <w:rPr>
                <w:rFonts w:ascii="Cambria Math" w:hAnsi="Cambria Math"/>
              </w:rPr>
              <m:t xml:space="preserve">m</m:t>
            </m:r>
          </m:sub>
        </m:sSub>
        <m:r>
          <w:rPr>
            <w:rFonts w:ascii="Cambria Math" w:hAnsi="Cambria Math"/>
          </w:rPr>
          <m:t xml:space="preserve">=</m:t>
        </m:r>
        <m:f>
          <m:num>
            <m:sSub>
              <m:e>
                <m:r>
                  <w:rPr>
                    <w:rFonts w:ascii="Cambria Math" w:hAnsi="Cambria Math"/>
                  </w:rPr>
                  <m:t xml:space="preserve">E</m:t>
                </m:r>
              </m:e>
              <m:sub>
                <m:r>
                  <w:rPr>
                    <w:rFonts w:ascii="Cambria Math" w:hAnsi="Cambria Math"/>
                  </w:rPr>
                  <m:t xml:space="preserve">2</m:t>
                </m:r>
                <m:r>
                  <w:rPr>
                    <w:rFonts w:ascii="Cambria Math" w:hAnsi="Cambria Math"/>
                  </w:rPr>
                  <m:t xml:space="preserve">m</m:t>
                </m:r>
              </m:sub>
            </m:sSub>
          </m:num>
          <m:den>
            <m:sSub>
              <m:e>
                <m:r>
                  <w:rPr>
                    <w:rFonts w:ascii="Cambria Math" w:hAnsi="Cambria Math"/>
                  </w:rPr>
                  <m:t xml:space="preserve">z</m:t>
                </m:r>
              </m:e>
              <m:sub>
                <m:r>
                  <w:rPr>
                    <w:rFonts w:ascii="Cambria Math" w:hAnsi="Cambria Math"/>
                  </w:rPr>
                  <m:t xml:space="preserve">2</m:t>
                </m:r>
              </m:sub>
            </m:sSub>
          </m:den>
        </m:f>
        <m:r>
          <w:rPr>
            <w:rFonts w:ascii="Cambria Math" w:hAnsi="Cambria Math"/>
          </w:rPr>
          <m:t xml:space="preserve">=</m:t>
        </m:r>
        <m:f>
          <m:num>
            <m:sSub>
              <m:e>
                <m:r>
                  <w:rPr>
                    <w:rFonts w:ascii="Cambria Math" w:hAnsi="Cambria Math"/>
                  </w:rPr>
                  <m:t xml:space="preserve">E</m:t>
                </m:r>
              </m:e>
              <m:sub>
                <m:r>
                  <w:rPr>
                    <w:rFonts w:ascii="Cambria Math" w:hAnsi="Cambria Math"/>
                  </w:rPr>
                  <m:t xml:space="preserve">2</m:t>
                </m:r>
                <m:r>
                  <w:rPr>
                    <w:rFonts w:ascii="Cambria Math" w:hAnsi="Cambria Math"/>
                  </w:rPr>
                  <m:t xml:space="preserve">m</m:t>
                </m:r>
              </m:sub>
            </m:sSub>
          </m:num>
          <m:den>
            <m:rad>
              <m:radPr>
                <m:degHide m:val="1"/>
              </m:radPr>
              <m:deg/>
              <m:e>
                <m:sSup>
                  <m:e>
                    <m:r>
                      <w:rPr>
                        <w:rFonts w:ascii="Cambria Math" w:hAnsi="Cambria Math"/>
                      </w:rPr>
                      <m:t xml:space="preserve">r</m:t>
                    </m:r>
                  </m:e>
                  <m:sup>
                    <m:r>
                      <w:rPr>
                        <w:rFonts w:ascii="Cambria Math" w:hAnsi="Cambria Math"/>
                      </w:rPr>
                      <m:t xml:space="preserve">2</m:t>
                    </m:r>
                  </m:sup>
                </m:sSup>
                <m:r>
                  <w:rPr>
                    <w:rFonts w:ascii="Cambria Math" w:hAnsi="Cambria Math"/>
                  </w:rPr>
                  <m:t xml:space="preserve">+</m:t>
                </m:r>
                <m:r>
                  <w:rPr>
                    <w:rFonts w:ascii="Cambria Math" w:hAnsi="Cambria Math"/>
                  </w:rPr>
                  <m:t xml:space="preserve">(</m:t>
                </m:r>
                <m:r>
                  <w:rPr>
                    <w:rFonts w:ascii="Cambria Math" w:hAnsi="Cambria Math"/>
                  </w:rPr>
                  <m:t xml:space="preserve">2</m:t>
                </m:r>
                <m:r>
                  <w:rPr>
                    <w:rFonts w:ascii="Cambria Math" w:hAnsi="Cambria Math"/>
                  </w:rPr>
                  <m:t xml:space="preserve">ωL</m:t>
                </m:r>
                <m:r>
                  <w:rPr>
                    <w:rFonts w:ascii="Cambria Math" w:hAnsi="Cambria Math"/>
                  </w:rPr>
                  <m:t xml:space="preserve">−</m:t>
                </m:r>
                <m:f>
                  <m:num>
                    <m:r>
                      <w:rPr>
                        <w:rFonts w:ascii="Cambria Math" w:hAnsi="Cambria Math"/>
                      </w:rPr>
                      <m:t xml:space="preserve">1</m:t>
                    </m:r>
                  </m:num>
                  <m:den>
                    <m:r>
                      <w:rPr>
                        <w:rFonts w:ascii="Cambria Math" w:hAnsi="Cambria Math"/>
                      </w:rPr>
                      <m:t xml:space="preserve">2</m:t>
                    </m:r>
                    <m:r>
                      <w:rPr>
                        <w:rFonts w:ascii="Cambria Math" w:hAnsi="Cambria Math"/>
                      </w:rPr>
                      <m:t xml:space="preserve">ωC</m:t>
                    </m:r>
                  </m:den>
                </m:f>
                <m:sSup>
                  <m:e>
                    <m:r>
                      <w:rPr>
                        <w:rFonts w:ascii="Cambria Math" w:hAnsi="Cambria Math"/>
                      </w:rPr>
                      <m:t xml:space="preserve">)</m:t>
                    </m:r>
                  </m:e>
                  <m:sup>
                    <m:r>
                      <w:rPr>
                        <w:rFonts w:ascii="Cambria Math" w:hAnsi="Cambria Math"/>
                      </w:rPr>
                      <m:t xml:space="preserve">2</m:t>
                    </m:r>
                  </m:sup>
                </m:sSup>
              </m:e>
            </m:rad>
          </m:den>
        </m:f>
      </m:oMath>
      <w:r>
        <w:rPr>
          <w:sz w:val="28"/>
        </w:rPr>
        <w:t>;</w:t>
      </w:r>
    </w:p>
    <w:p>
      <w:pPr>
        <w:pStyle w:val="Normal"/>
        <w:spacing w:lineRule="atLeast" w:line="40" w:before="120" w:after="120"/>
        <w:jc w:val="center"/>
        <w:rPr/>
      </w:pPr>
      <w:r>
        <w:rPr>
          <w:sz w:val="28"/>
        </w:rPr>
      </w:r>
      <m:oMath xmlns:m="http://schemas.openxmlformats.org/officeDocument/2006/math">
        <m:sSub>
          <m:e>
            <m:r>
              <w:rPr>
                <w:rFonts w:ascii="Cambria Math" w:hAnsi="Cambria Math"/>
              </w:rPr>
              <m:t xml:space="preserve">ϕ</m:t>
            </m:r>
          </m:e>
          <m:sub>
            <m:r>
              <w:rPr>
                <w:rFonts w:ascii="Cambria Math" w:hAnsi="Cambria Math"/>
              </w:rPr>
              <m:t xml:space="preserve">2</m:t>
            </m:r>
          </m:sub>
        </m:sSub>
        <m:r>
          <w:rPr>
            <w:rFonts w:ascii="Cambria Math" w:hAnsi="Cambria Math"/>
          </w:rPr>
          <m:t xml:space="preserve">=</m:t>
        </m:r>
        <m:r>
          <m:rPr>
            <m:lit/>
            <m:nor/>
          </m:rPr>
          <w:rPr>
            <w:rFonts w:ascii="Cambria Math" w:hAnsi="Cambria Math"/>
          </w:rPr>
          <m:t xml:space="preserve">arctg</m:t>
        </m:r>
        <m:f>
          <m:num>
            <m:r>
              <w:rPr>
                <w:rFonts w:ascii="Cambria Math" w:hAnsi="Cambria Math"/>
              </w:rPr>
              <m:t xml:space="preserve">2</m:t>
            </m:r>
            <m:r>
              <w:rPr>
                <w:rFonts w:ascii="Cambria Math" w:hAnsi="Cambria Math"/>
              </w:rPr>
              <m:t xml:space="preserve">ωL</m:t>
            </m:r>
            <m:r>
              <w:rPr>
                <w:rFonts w:ascii="Cambria Math" w:hAnsi="Cambria Math"/>
              </w:rPr>
              <m:t xml:space="preserve">−</m:t>
            </m:r>
            <m:f>
              <m:num>
                <m:r>
                  <w:rPr>
                    <w:rFonts w:ascii="Cambria Math" w:hAnsi="Cambria Math"/>
                  </w:rPr>
                  <m:t xml:space="preserve">1</m:t>
                </m:r>
              </m:num>
              <m:den>
                <m:r>
                  <w:rPr>
                    <w:rFonts w:ascii="Cambria Math" w:hAnsi="Cambria Math"/>
                  </w:rPr>
                  <m:t xml:space="preserve">2</m:t>
                </m:r>
                <m:r>
                  <w:rPr>
                    <w:rFonts w:ascii="Cambria Math" w:hAnsi="Cambria Math"/>
                  </w:rPr>
                  <m:t xml:space="preserve">ωC</m:t>
                </m:r>
              </m:den>
            </m:f>
          </m:num>
          <m:den>
            <m:r>
              <w:rPr>
                <w:rFonts w:ascii="Cambria Math" w:hAnsi="Cambria Math"/>
              </w:rPr>
              <m:t xml:space="preserve">r</m:t>
            </m:r>
          </m:den>
        </m:f>
      </m:oMath>
      <w:r>
        <w:rPr>
          <w:sz w:val="28"/>
        </w:rPr>
      </w:r>
      <m:oMath xmlns:m="http://schemas.openxmlformats.org/officeDocument/2006/math"/>
      <w:r>
        <w:rPr>
          <w:sz w:val="28"/>
        </w:rPr>
        <w:t>;</w:t>
      </w:r>
    </w:p>
    <w:p>
      <w:pPr>
        <w:pStyle w:val="Normal"/>
        <w:spacing w:lineRule="atLeast" w:line="40" w:before="120" w:after="120"/>
        <w:jc w:val="center"/>
        <w:rPr>
          <w:b/>
          <w:b/>
          <w:sz w:val="28"/>
        </w:rPr>
      </w:pPr>
      <w:r>
        <w:rPr>
          <w:rFonts w:cs="Arial" w:ascii="Arial" w:hAnsi="Arial"/>
          <w:b/>
          <w:bCs/>
          <w:color w:val="003366"/>
        </w:rPr>
      </w:r>
      <m:oMath xmlns:m="http://schemas.openxmlformats.org/officeDocument/2006/math">
        <m:sSub>
          <m:e>
            <m:r>
              <w:rPr>
                <w:rFonts w:ascii="Cambria Math" w:hAnsi="Cambria Math"/>
              </w:rPr>
              <m:t xml:space="preserve">ψ</m:t>
            </m:r>
          </m:e>
          <m:sub>
            <m:r>
              <w:rPr>
                <w:rFonts w:ascii="Cambria Math" w:hAnsi="Cambria Math"/>
              </w:rPr>
              <m:t xml:space="preserve">2</m:t>
            </m:r>
            <m:r>
              <w:rPr>
                <w:rFonts w:ascii="Cambria Math" w:hAnsi="Cambria Math"/>
              </w:rPr>
              <m:t xml:space="preserve">i</m:t>
            </m:r>
          </m:sub>
        </m:sSub>
        <m:r>
          <w:rPr>
            <w:rFonts w:ascii="Cambria Math" w:hAnsi="Cambria Math"/>
          </w:rPr>
          <m:t xml:space="preserve">=</m:t>
        </m:r>
        <m:sSub>
          <m:e>
            <m:r>
              <w:rPr>
                <w:rFonts w:ascii="Cambria Math" w:hAnsi="Cambria Math"/>
              </w:rPr>
              <m:t xml:space="preserve">ψ</m:t>
            </m:r>
          </m:e>
          <m:sub>
            <m:r>
              <w:rPr>
                <w:rFonts w:ascii="Cambria Math" w:hAnsi="Cambria Math"/>
              </w:rPr>
              <m:t xml:space="preserve">2</m:t>
            </m:r>
            <m:r>
              <w:rPr>
                <w:rFonts w:ascii="Cambria Math" w:hAnsi="Cambria Math"/>
              </w:rPr>
              <m:t xml:space="preserve">e</m:t>
            </m:r>
          </m:sub>
        </m:sSub>
        <m:r>
          <w:rPr>
            <w:rFonts w:ascii="Cambria Math" w:hAnsi="Cambria Math"/>
          </w:rPr>
          <m:t xml:space="preserve">−</m:t>
        </m:r>
        <m:sSub>
          <m:e>
            <m:r>
              <w:rPr>
                <w:rFonts w:ascii="Cambria Math" w:hAnsi="Cambria Math"/>
              </w:rPr>
              <m:t xml:space="preserve">ϕ</m:t>
            </m:r>
          </m:e>
          <m:sub>
            <m:r>
              <w:rPr>
                <w:rFonts w:ascii="Cambria Math" w:hAnsi="Cambria Math"/>
              </w:rPr>
              <m:t xml:space="preserve">2</m:t>
            </m:r>
          </m:sub>
        </m:sSub>
      </m:oMath>
      <w:r>
        <w:rPr>
          <w:sz w:val="28"/>
        </w:rPr>
        <w:t>;</w:t>
      </w:r>
    </w:p>
    <w:p>
      <w:pPr>
        <w:pStyle w:val="Normal"/>
        <w:jc w:val="both"/>
        <w:rPr/>
      </w:pPr>
      <w:r>
        <w:rPr>
          <w:sz w:val="28"/>
        </w:rPr>
        <w:t>Напряжение U</w:t>
      </w:r>
      <w:r>
        <w:rPr>
          <w:sz w:val="28"/>
          <w:vertAlign w:val="subscript"/>
          <w:lang w:val="en-US"/>
        </w:rPr>
        <w:t>r</w:t>
      </w:r>
      <w:r>
        <w:rPr>
          <w:sz w:val="28"/>
        </w:rPr>
        <w:t>, резистивного элемента совпадает по фазе с током цепи и в общем случае:</w:t>
      </w:r>
    </w:p>
    <w:p>
      <w:pPr>
        <w:pStyle w:val="Normal"/>
        <w:rPr/>
      </w:pPr>
      <w:r>
        <w:rPr>
          <w:b/>
          <w:i/>
          <w:sz w:val="28"/>
        </w:rPr>
      </w:r>
      <m:oMath xmlns:m="http://schemas.openxmlformats.org/officeDocument/2006/math">
        <m:sSub>
          <m:e>
            <m:r>
              <w:rPr>
                <w:rFonts w:ascii="Cambria Math" w:hAnsi="Cambria Math"/>
              </w:rPr>
              <m:t xml:space="preserve">u</m:t>
            </m:r>
          </m:e>
          <m:sub>
            <m:r>
              <w:rPr>
                <w:rFonts w:ascii="Cambria Math" w:hAnsi="Cambria Math"/>
              </w:rPr>
              <m:t xml:space="preserve">r</m:t>
            </m:r>
          </m:sub>
        </m:sSub>
        <m:r>
          <w:rPr>
            <w:rFonts w:ascii="Cambria Math" w:hAnsi="Cambria Math"/>
          </w:rPr>
          <m:t xml:space="preserve">=</m:t>
        </m:r>
        <m:sSub>
          <m:e>
            <m:r>
              <w:rPr>
                <w:rFonts w:ascii="Cambria Math" w:hAnsi="Cambria Math"/>
              </w:rPr>
              <m:t xml:space="preserve">U</m:t>
            </m:r>
          </m:e>
          <m:sub>
            <m:r>
              <w:rPr>
                <w:rFonts w:ascii="Cambria Math" w:hAnsi="Cambria Math"/>
              </w:rPr>
              <m:t xml:space="preserve">0</m:t>
            </m:r>
            <m:r>
              <w:rPr>
                <w:rFonts w:ascii="Cambria Math" w:hAnsi="Cambria Math"/>
              </w:rPr>
              <m:t xml:space="preserve">r</m:t>
            </m:r>
          </m:sub>
        </m:sSub>
        <m:r>
          <w:rPr>
            <w:rFonts w:ascii="Cambria Math" w:hAnsi="Cambria Math"/>
          </w:rPr>
          <m:t xml:space="preserve">+</m:t>
        </m:r>
        <m:sSub>
          <m:e>
            <m:r>
              <w:rPr>
                <w:rFonts w:ascii="Cambria Math" w:hAnsi="Cambria Math"/>
              </w:rPr>
              <m:t xml:space="preserve">u</m:t>
            </m:r>
          </m:e>
          <m:sub>
            <m:r>
              <w:rPr>
                <w:rFonts w:ascii="Cambria Math" w:hAnsi="Cambria Math"/>
              </w:rPr>
              <m:t xml:space="preserve">1</m:t>
            </m:r>
            <m:r>
              <w:rPr>
                <w:rFonts w:ascii="Cambria Math" w:hAnsi="Cambria Math"/>
              </w:rPr>
              <m:t xml:space="preserve">r</m:t>
            </m:r>
          </m:sub>
        </m:sSub>
        <m:r>
          <w:rPr>
            <w:rFonts w:ascii="Cambria Math" w:hAnsi="Cambria Math"/>
          </w:rPr>
          <m:t xml:space="preserve">+</m:t>
        </m:r>
        <m:sSub>
          <m:e>
            <m:r>
              <w:rPr>
                <w:rFonts w:ascii="Cambria Math" w:hAnsi="Cambria Math"/>
              </w:rPr>
              <m:t xml:space="preserve">u</m:t>
            </m:r>
          </m:e>
          <m:sub>
            <m:r>
              <w:rPr>
                <w:rFonts w:ascii="Cambria Math" w:hAnsi="Cambria Math"/>
              </w:rPr>
              <m:t xml:space="preserve">2</m:t>
            </m:r>
            <m:r>
              <w:rPr>
                <w:rFonts w:ascii="Cambria Math" w:hAnsi="Cambria Math"/>
              </w:rPr>
              <m:t xml:space="preserve">r</m:t>
            </m:r>
          </m:sub>
        </m:sSub>
      </m:oMath>
      <w:r>
        <w:rPr>
          <w:b/>
          <w:i/>
          <w:sz w:val="28"/>
        </w:rPr>
        <w:t xml:space="preserve">, </w:t>
      </w:r>
      <w:r>
        <w:rPr>
          <w:sz w:val="28"/>
        </w:rPr>
        <w:t>а так как</w:t>
      </w:r>
      <w:r>
        <w:rPr>
          <w:b/>
          <w:i/>
          <w:sz w:val="28"/>
        </w:rPr>
        <w:t xml:space="preserve"> </w:t>
      </w:r>
      <w:r>
        <w:rPr>
          <w:b/>
          <w:i/>
          <w:sz w:val="28"/>
        </w:rPr>
      </w:r>
      <m:oMath xmlns:m="http://schemas.openxmlformats.org/officeDocument/2006/math">
        <m:sSub>
          <m:e>
            <m:r>
              <w:rPr>
                <w:rFonts w:ascii="Cambria Math" w:hAnsi="Cambria Math"/>
              </w:rPr>
              <m:t xml:space="preserve">U</m:t>
            </m:r>
          </m:e>
          <m:sub>
            <m:r>
              <w:rPr>
                <w:rFonts w:ascii="Cambria Math" w:hAnsi="Cambria Math"/>
              </w:rPr>
              <m:t xml:space="preserve">0</m:t>
            </m:r>
            <m:r>
              <w:rPr>
                <w:rFonts w:ascii="Cambria Math" w:hAnsi="Cambria Math"/>
              </w:rPr>
              <m:t xml:space="preserve">r</m:t>
            </m:r>
          </m:sub>
        </m:sSub>
        <m:r>
          <w:rPr>
            <w:rFonts w:ascii="Cambria Math" w:hAnsi="Cambria Math"/>
          </w:rPr>
          <m:t xml:space="preserve">=</m:t>
        </m:r>
        <m:sSub>
          <m:e>
            <m:r>
              <w:rPr>
                <w:rFonts w:ascii="Cambria Math" w:hAnsi="Cambria Math"/>
              </w:rPr>
              <m:t xml:space="preserve">I</m:t>
            </m:r>
          </m:e>
          <m:sub>
            <m:r>
              <w:rPr>
                <w:rFonts w:ascii="Cambria Math" w:hAnsi="Cambria Math"/>
              </w:rPr>
              <m:t xml:space="preserve">0</m:t>
            </m:r>
          </m:sub>
        </m:sSub>
        <m:r>
          <w:rPr>
            <w:rFonts w:ascii="Cambria Math" w:hAnsi="Cambria Math"/>
          </w:rPr>
          <m:t xml:space="preserve">r</m:t>
        </m:r>
        <m:r>
          <w:rPr>
            <w:rFonts w:ascii="Cambria Math" w:hAnsi="Cambria Math"/>
          </w:rPr>
          <m:t xml:space="preserve">=</m:t>
        </m:r>
        <m:r>
          <w:rPr>
            <w:rFonts w:ascii="Cambria Math" w:hAnsi="Cambria Math"/>
          </w:rPr>
          <m:t xml:space="preserve">0</m:t>
        </m:r>
      </m:oMath>
      <w:r>
        <w:rPr>
          <w:b/>
          <w:i/>
          <w:sz w:val="28"/>
        </w:rPr>
        <w:t xml:space="preserve">, </w:t>
      </w:r>
      <w:r>
        <w:rPr>
          <w:sz w:val="28"/>
        </w:rPr>
        <w:t>то</w:t>
      </w:r>
      <w:r>
        <w:rPr>
          <w:b/>
          <w:i/>
          <w:sz w:val="28"/>
        </w:rPr>
        <w:t xml:space="preserve"> </w:t>
      </w:r>
      <w:r>
        <w:rPr>
          <w:b/>
          <w:i/>
          <w:sz w:val="28"/>
        </w:rPr>
      </w:r>
      <m:oMath xmlns:m="http://schemas.openxmlformats.org/officeDocument/2006/math">
        <m:sSub>
          <m:e>
            <m:r>
              <w:rPr>
                <w:rFonts w:ascii="Cambria Math" w:hAnsi="Cambria Math"/>
              </w:rPr>
              <m:t xml:space="preserve">u</m:t>
            </m:r>
          </m:e>
          <m:sub>
            <m:r>
              <w:rPr>
                <w:rFonts w:ascii="Cambria Math" w:hAnsi="Cambria Math"/>
              </w:rPr>
              <m:t xml:space="preserve">r</m:t>
            </m:r>
          </m:sub>
        </m:sSub>
        <m:r>
          <w:rPr>
            <w:rFonts w:ascii="Cambria Math" w:hAnsi="Cambria Math"/>
          </w:rPr>
          <m:t xml:space="preserve">=</m:t>
        </m:r>
        <m:sSub>
          <m:e>
            <m:r>
              <w:rPr>
                <w:rFonts w:ascii="Cambria Math" w:hAnsi="Cambria Math"/>
              </w:rPr>
              <m:t xml:space="preserve">u</m:t>
            </m:r>
          </m:e>
          <m:sub>
            <m:r>
              <w:rPr>
                <w:rFonts w:ascii="Cambria Math" w:hAnsi="Cambria Math"/>
              </w:rPr>
              <m:t xml:space="preserve">1</m:t>
            </m:r>
            <m:r>
              <w:rPr>
                <w:rFonts w:ascii="Cambria Math" w:hAnsi="Cambria Math"/>
              </w:rPr>
              <m:t xml:space="preserve">r</m:t>
            </m:r>
          </m:sub>
        </m:sSub>
        <m:r>
          <w:rPr>
            <w:rFonts w:ascii="Cambria Math" w:hAnsi="Cambria Math"/>
          </w:rPr>
          <m:t xml:space="preserve">+</m:t>
        </m:r>
        <m:sSub>
          <m:e>
            <m:r>
              <w:rPr>
                <w:rFonts w:ascii="Cambria Math" w:hAnsi="Cambria Math"/>
              </w:rPr>
              <m:t xml:space="preserve">u</m:t>
            </m:r>
          </m:e>
          <m:sub>
            <m:r>
              <w:rPr>
                <w:rFonts w:ascii="Cambria Math" w:hAnsi="Cambria Math"/>
              </w:rPr>
              <m:t xml:space="preserve">2</m:t>
            </m:r>
            <m:r>
              <w:rPr>
                <w:rFonts w:ascii="Cambria Math" w:hAnsi="Cambria Math"/>
              </w:rPr>
              <m:t xml:space="preserve">r</m:t>
            </m:r>
          </m:sub>
        </m:sSub>
      </m:oMath>
      <w:r>
        <w:rPr>
          <w:b/>
          <w:i/>
          <w:sz w:val="28"/>
        </w:rPr>
        <w:t xml:space="preserve"> </w:t>
      </w:r>
      <w:r>
        <w:rPr>
          <w:sz w:val="28"/>
        </w:rPr>
        <w:t xml:space="preserve">т.е. </w:t>
      </w:r>
      <w:r>
        <w:rPr>
          <w:sz w:val="28"/>
          <w:lang w:val="en-US"/>
        </w:rPr>
      </w:r>
      <m:oMath xmlns:m="http://schemas.openxmlformats.org/officeDocument/2006/math">
        <m:sSub>
          <m:e>
            <m:r>
              <w:rPr>
                <w:rFonts w:ascii="Cambria Math" w:hAnsi="Cambria Math"/>
              </w:rPr>
              <m:t xml:space="preserve">u</m:t>
            </m:r>
          </m:e>
          <m:sub>
            <m:r>
              <w:rPr>
                <w:rFonts w:ascii="Cambria Math" w:hAnsi="Cambria Math"/>
              </w:rPr>
              <m:t xml:space="preserve">r</m:t>
            </m:r>
          </m:sub>
        </m:sSub>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sSub>
          <m:e>
            <m:r>
              <w:rPr>
                <w:rFonts w:ascii="Cambria Math" w:hAnsi="Cambria Math"/>
              </w:rPr>
              <m:t xml:space="preserve">U</m:t>
            </m:r>
          </m:e>
          <m:sub>
            <m:r>
              <w:rPr>
                <w:rFonts w:ascii="Cambria Math" w:hAnsi="Cambria Math"/>
              </w:rPr>
              <m:t xml:space="preserve">1</m:t>
            </m:r>
            <m:r>
              <m:rPr>
                <m:lit/>
                <m:nor/>
              </m:rPr>
              <w:rPr>
                <w:rFonts w:ascii="Cambria Math" w:hAnsi="Cambria Math"/>
              </w:rPr>
              <m:t xml:space="preserve">mr</m:t>
            </m:r>
          </m:sub>
        </m:sSub>
        <m:r>
          <m:rPr>
            <m:lit/>
            <m:nor/>
          </m:rPr>
          <w:rPr>
            <w:rFonts w:ascii="Cambria Math" w:hAnsi="Cambria Math"/>
          </w:rPr>
          <m:t xml:space="preserve">sin</m:t>
        </m:r>
        <m:r>
          <w:rPr>
            <w:rFonts w:ascii="Cambria Math" w:hAnsi="Cambria Math"/>
          </w:rPr>
          <m:t xml:space="preserve">(</m:t>
        </m:r>
        <m:r>
          <w:rPr>
            <w:rFonts w:ascii="Cambria Math" w:hAnsi="Cambria Math"/>
          </w:rPr>
          <m:t xml:space="preserve">ωt</m:t>
        </m:r>
        <m:r>
          <w:rPr>
            <w:rFonts w:ascii="Cambria Math" w:hAnsi="Cambria Math"/>
          </w:rPr>
          <m:t xml:space="preserve">+</m:t>
        </m:r>
        <m:sSub>
          <m:e>
            <m:r>
              <w:rPr>
                <w:rFonts w:ascii="Cambria Math" w:hAnsi="Cambria Math"/>
              </w:rPr>
              <m:t xml:space="preserve">ψ</m:t>
            </m:r>
          </m:e>
          <m:sub>
            <m:r>
              <w:rPr>
                <w:rFonts w:ascii="Cambria Math" w:hAnsi="Cambria Math"/>
              </w:rPr>
              <m:t xml:space="preserve">1</m:t>
            </m:r>
          </m:sub>
        </m:sSub>
        <m:r>
          <w:rPr>
            <w:rFonts w:ascii="Cambria Math" w:hAnsi="Cambria Math"/>
          </w:rPr>
          <m:t xml:space="preserve">)</m:t>
        </m:r>
        <m:r>
          <w:rPr>
            <w:rFonts w:ascii="Cambria Math" w:hAnsi="Cambria Math"/>
          </w:rPr>
          <m:t xml:space="preserve">+</m:t>
        </m:r>
        <m:sSub>
          <m:e>
            <m:r>
              <w:rPr>
                <w:rFonts w:ascii="Cambria Math" w:hAnsi="Cambria Math"/>
              </w:rPr>
              <m:t xml:space="preserve">U</m:t>
            </m:r>
          </m:e>
          <m:sub>
            <m:r>
              <w:rPr>
                <w:rFonts w:ascii="Cambria Math" w:hAnsi="Cambria Math"/>
              </w:rPr>
              <m:t xml:space="preserve">2</m:t>
            </m:r>
            <m:r>
              <m:rPr>
                <m:lit/>
                <m:nor/>
              </m:rPr>
              <w:rPr>
                <w:rFonts w:ascii="Cambria Math" w:hAnsi="Cambria Math"/>
              </w:rPr>
              <m:t xml:space="preserve">mr</m:t>
            </m:r>
          </m:sub>
        </m:sSub>
        <m:r>
          <m:rPr>
            <m:lit/>
            <m:nor/>
          </m:rPr>
          <w:rPr>
            <w:rFonts w:ascii="Cambria Math" w:hAnsi="Cambria Math"/>
          </w:rPr>
          <m:t xml:space="preserve">sin</m:t>
        </m:r>
        <m:r>
          <w:rPr>
            <w:rFonts w:ascii="Cambria Math" w:hAnsi="Cambria Math"/>
          </w:rPr>
          <m:t xml:space="preserve">(</m:t>
        </m:r>
        <m:r>
          <w:rPr>
            <w:rFonts w:ascii="Cambria Math" w:hAnsi="Cambria Math"/>
          </w:rPr>
          <m:t xml:space="preserve">2</m:t>
        </m:r>
        <m:r>
          <w:rPr>
            <w:rFonts w:ascii="Cambria Math" w:hAnsi="Cambria Math"/>
          </w:rPr>
          <m:t xml:space="preserve">ωt</m:t>
        </m:r>
        <m:r>
          <w:rPr>
            <w:rFonts w:ascii="Cambria Math" w:hAnsi="Cambria Math"/>
          </w:rPr>
          <m:t xml:space="preserve">+</m:t>
        </m:r>
        <m:sSub>
          <m:e>
            <m:r>
              <w:rPr>
                <w:rFonts w:ascii="Cambria Math" w:hAnsi="Cambria Math"/>
              </w:rPr>
              <m:t xml:space="preserve">ψ</m:t>
            </m:r>
          </m:e>
          <m:sub>
            <m:r>
              <w:rPr>
                <w:rFonts w:ascii="Cambria Math" w:hAnsi="Cambria Math"/>
              </w:rPr>
              <m:t xml:space="preserve">2</m:t>
            </m:r>
          </m:sub>
        </m:sSub>
        <m:r>
          <w:rPr>
            <w:rFonts w:ascii="Cambria Math" w:hAnsi="Cambria Math"/>
          </w:rPr>
          <m:t xml:space="preserve">)</m:t>
        </m:r>
      </m:oMath>
      <w:r>
        <w:rPr>
          <w:sz w:val="28"/>
        </w:rPr>
        <w:t>,</w:t>
      </w:r>
    </w:p>
    <w:p>
      <w:pPr>
        <w:pStyle w:val="Normal"/>
        <w:spacing w:before="120" w:after="120"/>
        <w:rPr>
          <w:sz w:val="28"/>
        </w:rPr>
      </w:pPr>
      <w:r>
        <w:rPr>
          <w:sz w:val="28"/>
        </w:rPr>
        <w:t xml:space="preserve">где </w:t>
        <w:tab/>
      </w:r>
      <w:r>
        <w:rPr>
          <w:sz w:val="28"/>
        </w:rPr>
      </w:r>
      <m:oMath xmlns:m="http://schemas.openxmlformats.org/officeDocument/2006/math">
        <m:sSub>
          <m:e>
            <m:r>
              <w:rPr>
                <w:rFonts w:ascii="Cambria Math" w:hAnsi="Cambria Math"/>
              </w:rPr>
              <m:t xml:space="preserve">U</m:t>
            </m:r>
          </m:e>
          <m:sub>
            <m:r>
              <w:rPr>
                <w:rFonts w:ascii="Cambria Math" w:hAnsi="Cambria Math"/>
              </w:rPr>
              <m:t xml:space="preserve">1</m:t>
            </m:r>
            <m:r>
              <m:rPr>
                <m:lit/>
                <m:nor/>
              </m:rPr>
              <w:rPr>
                <w:rFonts w:ascii="Cambria Math" w:hAnsi="Cambria Math"/>
              </w:rPr>
              <m:t xml:space="preserve">mr</m:t>
            </m:r>
          </m:sub>
        </m:sSub>
        <m:r>
          <w:rPr>
            <w:rFonts w:ascii="Cambria Math" w:hAnsi="Cambria Math"/>
          </w:rPr>
          <m:t xml:space="preserve">=</m:t>
        </m:r>
        <m:sSub>
          <m:e>
            <m:r>
              <w:rPr>
                <w:rFonts w:ascii="Cambria Math" w:hAnsi="Cambria Math"/>
              </w:rPr>
              <m:t xml:space="preserve">I</m:t>
            </m:r>
          </m:e>
          <m:sub>
            <m:r>
              <w:rPr>
                <w:rFonts w:ascii="Cambria Math" w:hAnsi="Cambria Math"/>
              </w:rPr>
              <m:t xml:space="preserve">1</m:t>
            </m:r>
            <m:r>
              <w:rPr>
                <w:rFonts w:ascii="Cambria Math" w:hAnsi="Cambria Math"/>
              </w:rPr>
              <m:t xml:space="preserve">m</m:t>
            </m:r>
          </m:sub>
        </m:sSub>
        <m:r>
          <w:rPr>
            <w:rFonts w:ascii="Cambria Math" w:hAnsi="Cambria Math"/>
          </w:rPr>
          <m:t xml:space="preserve">r</m:t>
        </m:r>
      </m:oMath>
    </w:p>
    <w:p>
      <w:pPr>
        <w:pStyle w:val="Normal"/>
        <w:ind w:firstLine="708"/>
        <w:rPr>
          <w:sz w:val="28"/>
        </w:rPr>
      </w:pPr>
      <w:r>
        <w:rPr>
          <w:sz w:val="28"/>
        </w:rPr>
      </w:r>
      <m:oMath xmlns:m="http://schemas.openxmlformats.org/officeDocument/2006/math">
        <m:sSub>
          <m:e>
            <m:r>
              <w:rPr>
                <w:rFonts w:ascii="Cambria Math" w:hAnsi="Cambria Math"/>
              </w:rPr>
              <m:t xml:space="preserve">U</m:t>
            </m:r>
          </m:e>
          <m:sub>
            <m:r>
              <w:rPr>
                <w:rFonts w:ascii="Cambria Math" w:hAnsi="Cambria Math"/>
              </w:rPr>
              <m:t xml:space="preserve">2</m:t>
            </m:r>
            <m:r>
              <m:rPr>
                <m:lit/>
                <m:nor/>
              </m:rPr>
              <w:rPr>
                <w:rFonts w:ascii="Cambria Math" w:hAnsi="Cambria Math"/>
              </w:rPr>
              <m:t xml:space="preserve">mr</m:t>
            </m:r>
          </m:sub>
        </m:sSub>
        <m:r>
          <w:rPr>
            <w:rFonts w:ascii="Cambria Math" w:hAnsi="Cambria Math"/>
          </w:rPr>
          <m:t xml:space="preserve">=</m:t>
        </m:r>
        <m:sSub>
          <m:e>
            <m:r>
              <w:rPr>
                <w:rFonts w:ascii="Cambria Math" w:hAnsi="Cambria Math"/>
              </w:rPr>
              <m:t xml:space="preserve">I</m:t>
            </m:r>
          </m:e>
          <m:sub>
            <m:r>
              <w:rPr>
                <w:rFonts w:ascii="Cambria Math" w:hAnsi="Cambria Math"/>
              </w:rPr>
              <m:t xml:space="preserve">2</m:t>
            </m:r>
            <m:r>
              <w:rPr>
                <w:rFonts w:ascii="Cambria Math" w:hAnsi="Cambria Math"/>
              </w:rPr>
              <m:t xml:space="preserve">m</m:t>
            </m:r>
          </m:sub>
        </m:sSub>
        <m:r>
          <w:rPr>
            <w:rFonts w:ascii="Cambria Math" w:hAnsi="Cambria Math"/>
          </w:rPr>
          <m:t xml:space="preserve">r</m:t>
        </m:r>
      </m:oMath>
    </w:p>
    <w:p>
      <w:pPr>
        <w:pStyle w:val="Normal"/>
        <w:rPr/>
      </w:pPr>
      <w:r>
        <w:rPr>
          <w:sz w:val="28"/>
        </w:rPr>
        <w:t xml:space="preserve">Аналогично могут быть определены значения </w:t>
      </w:r>
      <w:r>
        <w:rPr>
          <w:sz w:val="28"/>
          <w:lang w:val="en-US"/>
        </w:rPr>
        <w:t>u</w:t>
      </w:r>
      <w:r>
        <w:rPr>
          <w:sz w:val="28"/>
          <w:vertAlign w:val="subscript"/>
          <w:lang w:val="en-US"/>
        </w:rPr>
        <w:t>L</w:t>
      </w:r>
      <w:r>
        <w:rPr>
          <w:sz w:val="28"/>
          <w:vertAlign w:val="subscript"/>
        </w:rPr>
        <w:t xml:space="preserve">   </w:t>
      </w:r>
      <w:r>
        <w:rPr>
          <w:sz w:val="28"/>
        </w:rPr>
        <w:t xml:space="preserve">и   </w:t>
      </w:r>
      <w:r>
        <w:rPr>
          <w:sz w:val="28"/>
          <w:lang w:val="en-US"/>
        </w:rPr>
        <w:t>u</w:t>
      </w:r>
      <w:r>
        <w:rPr>
          <w:sz w:val="28"/>
          <w:vertAlign w:val="subscript"/>
          <w:lang w:val="en-US"/>
        </w:rPr>
        <w:t>C</w:t>
      </w:r>
      <w:r>
        <w:rPr>
          <w:sz w:val="28"/>
        </w:rPr>
        <w:t xml:space="preserve"> :</w:t>
      </w:r>
    </w:p>
    <w:p>
      <w:pPr>
        <w:pStyle w:val="Normal"/>
        <w:jc w:val="center"/>
        <w:rPr/>
      </w:pPr>
      <w:r>
        <w:rPr>
          <w:sz w:val="28"/>
        </w:rPr>
      </w:r>
      <m:oMath xmlns:m="http://schemas.openxmlformats.org/officeDocument/2006/math">
        <m:sSub>
          <m:e>
            <m:r>
              <w:rPr>
                <w:rFonts w:ascii="Cambria Math" w:hAnsi="Cambria Math"/>
              </w:rPr>
              <m:t xml:space="preserve">u</m:t>
            </m:r>
          </m:e>
          <m:sub>
            <m:r>
              <w:rPr>
                <w:rFonts w:ascii="Cambria Math" w:hAnsi="Cambria Math"/>
              </w:rPr>
              <m:t xml:space="preserve">L</m:t>
            </m:r>
          </m:sub>
        </m:sSub>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sSub>
          <m:e>
            <m:r>
              <w:rPr>
                <w:rFonts w:ascii="Cambria Math" w:hAnsi="Cambria Math"/>
              </w:rPr>
              <m:t xml:space="preserve">I</m:t>
            </m:r>
          </m:e>
          <m:sub>
            <m:r>
              <w:rPr>
                <w:rFonts w:ascii="Cambria Math" w:hAnsi="Cambria Math"/>
              </w:rPr>
              <m:t xml:space="preserve">1</m:t>
            </m:r>
            <m:r>
              <w:rPr>
                <w:rFonts w:ascii="Cambria Math" w:hAnsi="Cambria Math"/>
              </w:rPr>
              <m:t xml:space="preserve">m</m:t>
            </m:r>
          </m:sub>
        </m:sSub>
        <m:sSub>
          <m:e>
            <m:r>
              <w:rPr>
                <w:rFonts w:ascii="Cambria Math" w:hAnsi="Cambria Math"/>
              </w:rPr>
              <m:t xml:space="preserve">x</m:t>
            </m:r>
          </m:e>
          <m:sub>
            <m:r>
              <w:rPr>
                <w:rFonts w:ascii="Cambria Math" w:hAnsi="Cambria Math"/>
              </w:rPr>
              <m:t xml:space="preserve">L</m:t>
            </m:r>
          </m:sub>
        </m:sSub>
        <m:r>
          <m:rPr>
            <m:lit/>
            <m:nor/>
          </m:rPr>
          <w:rPr>
            <w:rFonts w:ascii="Cambria Math" w:hAnsi="Cambria Math"/>
          </w:rPr>
          <m:t xml:space="preserve">sin</m:t>
        </m:r>
        <m:r>
          <w:rPr>
            <w:rFonts w:ascii="Cambria Math" w:hAnsi="Cambria Math"/>
          </w:rPr>
          <m:t xml:space="preserve">(</m:t>
        </m:r>
        <m:r>
          <w:rPr>
            <w:rFonts w:ascii="Cambria Math" w:hAnsi="Cambria Math"/>
          </w:rPr>
          <m:t xml:space="preserve">ωt</m:t>
        </m:r>
        <m:r>
          <w:rPr>
            <w:rFonts w:ascii="Cambria Math" w:hAnsi="Cambria Math"/>
          </w:rPr>
          <m:t xml:space="preserve">+</m:t>
        </m:r>
        <m:sSub>
          <m:e>
            <m:r>
              <w:rPr>
                <w:rFonts w:ascii="Cambria Math" w:hAnsi="Cambria Math"/>
              </w:rPr>
              <m:t xml:space="preserve">ψ</m:t>
            </m:r>
          </m:e>
          <m:sub>
            <m:r>
              <w:rPr>
                <w:rFonts w:ascii="Cambria Math" w:hAnsi="Cambria Math"/>
              </w:rPr>
              <m:t xml:space="preserve">1</m:t>
            </m:r>
          </m:sub>
        </m:sSub>
        <m:r>
          <w:rPr>
            <w:rFonts w:ascii="Cambria Math" w:hAnsi="Cambria Math"/>
          </w:rPr>
          <m:t xml:space="preserve">+</m:t>
        </m:r>
        <m:f>
          <m:num>
            <m:r>
              <w:rPr>
                <w:rFonts w:ascii="Cambria Math" w:hAnsi="Cambria Math"/>
              </w:rPr>
              <m:t xml:space="preserve">π</m:t>
            </m:r>
          </m:num>
          <m:den>
            <m:r>
              <w:rPr>
                <w:rFonts w:ascii="Cambria Math" w:hAnsi="Cambria Math"/>
              </w:rPr>
              <m:t xml:space="preserve">2</m:t>
            </m:r>
          </m:den>
        </m:f>
        <m:r>
          <w:rPr>
            <w:rFonts w:ascii="Cambria Math" w:hAnsi="Cambria Math"/>
          </w:rPr>
          <m:t xml:space="preserve">)</m:t>
        </m:r>
        <m:r>
          <w:rPr>
            <w:rFonts w:ascii="Cambria Math" w:hAnsi="Cambria Math"/>
          </w:rPr>
          <m:t xml:space="preserve">+</m:t>
        </m:r>
        <m:sSub>
          <m:e>
            <m:r>
              <w:rPr>
                <w:rFonts w:ascii="Cambria Math" w:hAnsi="Cambria Math"/>
              </w:rPr>
              <m:t xml:space="preserve">I</m:t>
            </m:r>
          </m:e>
          <m:sub>
            <m:r>
              <w:rPr>
                <w:rFonts w:ascii="Cambria Math" w:hAnsi="Cambria Math"/>
              </w:rPr>
              <m:t xml:space="preserve">2</m:t>
            </m:r>
            <m:r>
              <w:rPr>
                <w:rFonts w:ascii="Cambria Math" w:hAnsi="Cambria Math"/>
              </w:rPr>
              <m:t xml:space="preserve">m</m:t>
            </m:r>
          </m:sub>
        </m:sSub>
        <m:r>
          <w:rPr>
            <w:rFonts w:ascii="Cambria Math" w:hAnsi="Cambria Math"/>
          </w:rPr>
          <m:t xml:space="preserve">2</m:t>
        </m:r>
        <m:sSub>
          <m:e>
            <m:r>
              <w:rPr>
                <w:rFonts w:ascii="Cambria Math" w:hAnsi="Cambria Math"/>
              </w:rPr>
              <m:t xml:space="preserve">x</m:t>
            </m:r>
          </m:e>
          <m:sub>
            <m:r>
              <w:rPr>
                <w:rFonts w:ascii="Cambria Math" w:hAnsi="Cambria Math"/>
              </w:rPr>
              <m:t xml:space="preserve">L</m:t>
            </m:r>
          </m:sub>
        </m:sSub>
        <m:r>
          <m:rPr>
            <m:lit/>
            <m:nor/>
          </m:rPr>
          <w:rPr>
            <w:rFonts w:ascii="Cambria Math" w:hAnsi="Cambria Math"/>
          </w:rPr>
          <m:t xml:space="preserve">sin</m:t>
        </m:r>
        <m:r>
          <w:rPr>
            <w:rFonts w:ascii="Cambria Math" w:hAnsi="Cambria Math"/>
          </w:rPr>
          <m:t xml:space="preserve">(</m:t>
        </m:r>
        <m:r>
          <w:rPr>
            <w:rFonts w:ascii="Cambria Math" w:hAnsi="Cambria Math"/>
          </w:rPr>
          <m:t xml:space="preserve">2</m:t>
        </m:r>
        <m:r>
          <w:rPr>
            <w:rFonts w:ascii="Cambria Math" w:hAnsi="Cambria Math"/>
          </w:rPr>
          <m:t xml:space="preserve">ωt</m:t>
        </m:r>
        <m:r>
          <w:rPr>
            <w:rFonts w:ascii="Cambria Math" w:hAnsi="Cambria Math"/>
          </w:rPr>
          <m:t xml:space="preserve">+</m:t>
        </m:r>
        <m:sSub>
          <m:e>
            <m:r>
              <w:rPr>
                <w:rFonts w:ascii="Cambria Math" w:hAnsi="Cambria Math"/>
              </w:rPr>
              <m:t xml:space="preserve">ψ</m:t>
            </m:r>
          </m:e>
          <m:sub>
            <m:r>
              <w:rPr>
                <w:rFonts w:ascii="Cambria Math" w:hAnsi="Cambria Math"/>
              </w:rPr>
              <m:t xml:space="preserve">2</m:t>
            </m:r>
          </m:sub>
        </m:sSub>
        <m:r>
          <w:rPr>
            <w:rFonts w:ascii="Cambria Math" w:hAnsi="Cambria Math"/>
          </w:rPr>
          <m:t xml:space="preserve">+</m:t>
        </m:r>
        <m:f>
          <m:num>
            <m:r>
              <w:rPr>
                <w:rFonts w:ascii="Cambria Math" w:hAnsi="Cambria Math"/>
              </w:rPr>
              <m:t xml:space="preserve">π</m:t>
            </m:r>
          </m:num>
          <m:den>
            <m:r>
              <w:rPr>
                <w:rFonts w:ascii="Cambria Math" w:hAnsi="Cambria Math"/>
              </w:rPr>
              <m:t xml:space="preserve">2</m:t>
            </m:r>
          </m:den>
        </m:f>
        <m:r>
          <w:rPr>
            <w:rFonts w:ascii="Cambria Math" w:hAnsi="Cambria Math"/>
          </w:rPr>
          <m:t xml:space="preserve">)</m:t>
        </m:r>
      </m:oMath>
      <w:r>
        <w:rPr>
          <w:sz w:val="28"/>
        </w:rPr>
        <w:t>;</w:t>
      </w:r>
    </w:p>
    <w:p>
      <w:pPr>
        <w:pStyle w:val="Normal"/>
        <w:jc w:val="center"/>
        <w:rPr>
          <w:sz w:val="28"/>
          <w:lang w:val="en-US"/>
        </w:rPr>
      </w:pPr>
      <w:r>
        <w:rPr>
          <w:sz w:val="28"/>
        </w:rPr>
      </w:r>
      <m:oMath xmlns:m="http://schemas.openxmlformats.org/officeDocument/2006/math">
        <m:sSub>
          <m:e>
            <m:r>
              <w:rPr>
                <w:rFonts w:ascii="Cambria Math" w:hAnsi="Cambria Math"/>
              </w:rPr>
              <m:t xml:space="preserve">u</m:t>
            </m:r>
          </m:e>
          <m:sub>
            <m:r>
              <w:rPr>
                <w:rFonts w:ascii="Cambria Math" w:hAnsi="Cambria Math"/>
              </w:rPr>
              <m:t xml:space="preserve">c</m:t>
            </m:r>
          </m:sub>
        </m:sSub>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sSub>
          <m:e>
            <m:r>
              <w:rPr>
                <w:rFonts w:ascii="Cambria Math" w:hAnsi="Cambria Math"/>
              </w:rPr>
              <m:t xml:space="preserve">I</m:t>
            </m:r>
          </m:e>
          <m:sub>
            <m:r>
              <w:rPr>
                <w:rFonts w:ascii="Cambria Math" w:hAnsi="Cambria Math"/>
              </w:rPr>
              <m:t xml:space="preserve">1</m:t>
            </m:r>
            <m:r>
              <w:rPr>
                <w:rFonts w:ascii="Cambria Math" w:hAnsi="Cambria Math"/>
              </w:rPr>
              <m:t xml:space="preserve">m</m:t>
            </m:r>
          </m:sub>
        </m:sSub>
        <m:sSub>
          <m:e>
            <m:r>
              <w:rPr>
                <w:rFonts w:ascii="Cambria Math" w:hAnsi="Cambria Math"/>
              </w:rPr>
              <m:t xml:space="preserve">x</m:t>
            </m:r>
          </m:e>
          <m:sub>
            <m:r>
              <w:rPr>
                <w:rFonts w:ascii="Cambria Math" w:hAnsi="Cambria Math"/>
              </w:rPr>
              <m:t xml:space="preserve">c</m:t>
            </m:r>
          </m:sub>
        </m:sSub>
        <m:r>
          <m:rPr>
            <m:lit/>
            <m:nor/>
          </m:rPr>
          <w:rPr>
            <w:rFonts w:ascii="Cambria Math" w:hAnsi="Cambria Math"/>
          </w:rPr>
          <m:t xml:space="preserve">sin</m:t>
        </m:r>
        <m:r>
          <w:rPr>
            <w:rFonts w:ascii="Cambria Math" w:hAnsi="Cambria Math"/>
          </w:rPr>
          <m:t xml:space="preserve">(</m:t>
        </m:r>
        <m:r>
          <w:rPr>
            <w:rFonts w:ascii="Cambria Math" w:hAnsi="Cambria Math"/>
          </w:rPr>
          <m:t xml:space="preserve">ωt</m:t>
        </m:r>
        <m:r>
          <w:rPr>
            <w:rFonts w:ascii="Cambria Math" w:hAnsi="Cambria Math"/>
          </w:rPr>
          <m:t xml:space="preserve">+</m:t>
        </m:r>
        <m:sSub>
          <m:e>
            <m:r>
              <w:rPr>
                <w:rFonts w:ascii="Cambria Math" w:hAnsi="Cambria Math"/>
              </w:rPr>
              <m:t xml:space="preserve">ψ</m:t>
            </m:r>
          </m:e>
          <m:sub>
            <m:r>
              <w:rPr>
                <w:rFonts w:ascii="Cambria Math" w:hAnsi="Cambria Math"/>
              </w:rPr>
              <m:t xml:space="preserve">1</m:t>
            </m:r>
          </m:sub>
        </m:sSub>
        <m:r>
          <w:rPr>
            <w:rFonts w:ascii="Cambria Math" w:hAnsi="Cambria Math"/>
          </w:rPr>
          <m:t xml:space="preserve">−</m:t>
        </m:r>
        <m:f>
          <m:num>
            <m:r>
              <w:rPr>
                <w:rFonts w:ascii="Cambria Math" w:hAnsi="Cambria Math"/>
              </w:rPr>
              <m:t xml:space="preserve">π</m:t>
            </m:r>
          </m:num>
          <m:den>
            <m:r>
              <w:rPr>
                <w:rFonts w:ascii="Cambria Math" w:hAnsi="Cambria Math"/>
              </w:rPr>
              <m:t xml:space="preserve">2</m:t>
            </m:r>
          </m:den>
        </m:f>
        <m:r>
          <w:rPr>
            <w:rFonts w:ascii="Cambria Math" w:hAnsi="Cambria Math"/>
          </w:rPr>
          <m:t xml:space="preserve">)</m:t>
        </m:r>
        <m:r>
          <w:rPr>
            <w:rFonts w:ascii="Cambria Math" w:hAnsi="Cambria Math"/>
          </w:rPr>
          <m:t xml:space="preserve">+</m:t>
        </m:r>
        <m:sSub>
          <m:e>
            <m:r>
              <w:rPr>
                <w:rFonts w:ascii="Cambria Math" w:hAnsi="Cambria Math"/>
              </w:rPr>
              <m:t xml:space="preserve">I</m:t>
            </m:r>
          </m:e>
          <m:sub>
            <m:r>
              <w:rPr>
                <w:rFonts w:ascii="Cambria Math" w:hAnsi="Cambria Math"/>
              </w:rPr>
              <m:t xml:space="preserve">2</m:t>
            </m:r>
            <m:r>
              <w:rPr>
                <w:rFonts w:ascii="Cambria Math" w:hAnsi="Cambria Math"/>
              </w:rPr>
              <m:t xml:space="preserve">m</m:t>
            </m:r>
          </m:sub>
        </m:sSub>
        <m:f>
          <m:num>
            <m:sSub>
              <m:e>
                <m:r>
                  <w:rPr>
                    <w:rFonts w:ascii="Cambria Math" w:hAnsi="Cambria Math"/>
                  </w:rPr>
                  <m:t xml:space="preserve">x</m:t>
                </m:r>
              </m:e>
              <m:sub>
                <m:r>
                  <w:rPr>
                    <w:rFonts w:ascii="Cambria Math" w:hAnsi="Cambria Math"/>
                  </w:rPr>
                  <m:t xml:space="preserve">c</m:t>
                </m:r>
              </m:sub>
            </m:sSub>
          </m:num>
          <m:den>
            <m:r>
              <w:rPr>
                <w:rFonts w:ascii="Cambria Math" w:hAnsi="Cambria Math"/>
              </w:rPr>
              <m:t xml:space="preserve">2</m:t>
            </m:r>
          </m:den>
        </m:f>
        <m:r>
          <m:rPr>
            <m:lit/>
            <m:nor/>
          </m:rPr>
          <w:rPr>
            <w:rFonts w:ascii="Cambria Math" w:hAnsi="Cambria Math"/>
          </w:rPr>
          <m:t xml:space="preserve">sin</m:t>
        </m:r>
        <m:r>
          <w:rPr>
            <w:rFonts w:ascii="Cambria Math" w:hAnsi="Cambria Math"/>
          </w:rPr>
          <m:t xml:space="preserve">(</m:t>
        </m:r>
        <m:r>
          <w:rPr>
            <w:rFonts w:ascii="Cambria Math" w:hAnsi="Cambria Math"/>
          </w:rPr>
          <m:t xml:space="preserve">2</m:t>
        </m:r>
        <m:r>
          <w:rPr>
            <w:rFonts w:ascii="Cambria Math" w:hAnsi="Cambria Math"/>
          </w:rPr>
          <m:t xml:space="preserve">ωt</m:t>
        </m:r>
        <m:r>
          <w:rPr>
            <w:rFonts w:ascii="Cambria Math" w:hAnsi="Cambria Math"/>
          </w:rPr>
          <m:t xml:space="preserve">+</m:t>
        </m:r>
        <m:sSub>
          <m:e>
            <m:r>
              <w:rPr>
                <w:rFonts w:ascii="Cambria Math" w:hAnsi="Cambria Math"/>
              </w:rPr>
              <m:t xml:space="preserve">ψ</m:t>
            </m:r>
          </m:e>
          <m:sub>
            <m:r>
              <w:rPr>
                <w:rFonts w:ascii="Cambria Math" w:hAnsi="Cambria Math"/>
              </w:rPr>
              <m:t xml:space="preserve">2</m:t>
            </m:r>
          </m:sub>
        </m:sSub>
        <m:r>
          <w:rPr>
            <w:rFonts w:ascii="Cambria Math" w:hAnsi="Cambria Math"/>
          </w:rPr>
          <m:t xml:space="preserve">−</m:t>
        </m:r>
        <m:f>
          <m:num>
            <m:r>
              <w:rPr>
                <w:rFonts w:ascii="Cambria Math" w:hAnsi="Cambria Math"/>
              </w:rPr>
              <m:t xml:space="preserve">π</m:t>
            </m:r>
          </m:num>
          <m:den>
            <m:r>
              <w:rPr>
                <w:rFonts w:ascii="Cambria Math" w:hAnsi="Cambria Math"/>
              </w:rPr>
              <m:t xml:space="preserve">2</m:t>
            </m:r>
          </m:den>
        </m:f>
        <m:r>
          <w:rPr>
            <w:rFonts w:ascii="Cambria Math" w:hAnsi="Cambria Math"/>
          </w:rPr>
          <m:t xml:space="preserve">)</m:t>
        </m:r>
      </m:oMath>
      <w:r>
        <w:rPr>
          <w:sz w:val="28"/>
        </w:rPr>
        <w:t>.</w:t>
      </w:r>
    </w:p>
    <w:p>
      <w:pPr>
        <w:pStyle w:val="Normal"/>
        <w:spacing w:lineRule="atLeast" w:line="40" w:before="120" w:after="120"/>
        <w:jc w:val="both"/>
        <w:rPr/>
      </w:pPr>
      <w:r>
        <w:rPr>
          <w:sz w:val="28"/>
        </w:rPr>
        <w:t xml:space="preserve">Определение гармонических составляющих токов </w:t>
      </w:r>
      <w:r>
        <w:rPr>
          <w:sz w:val="28"/>
          <w:lang w:val="en-US"/>
        </w:rPr>
        <w:t>i</w:t>
      </w:r>
      <w:r>
        <w:rPr>
          <w:sz w:val="28"/>
          <w:vertAlign w:val="subscript"/>
        </w:rPr>
        <w:t>1</w:t>
      </w:r>
      <w:r>
        <w:rPr>
          <w:sz w:val="28"/>
        </w:rPr>
        <w:t xml:space="preserve"> и i</w:t>
      </w:r>
      <w:r>
        <w:rPr>
          <w:sz w:val="28"/>
          <w:vertAlign w:val="subscript"/>
        </w:rPr>
        <w:t>2</w:t>
      </w:r>
      <w:r>
        <w:rPr>
          <w:sz w:val="28"/>
        </w:rPr>
        <w:t>, а также напряжений U</w:t>
      </w:r>
      <w:r>
        <w:rPr>
          <w:sz w:val="28"/>
          <w:vertAlign w:val="subscript"/>
          <w:lang w:val="en-US"/>
        </w:rPr>
        <w:t>r</w:t>
      </w:r>
      <w:r>
        <w:rPr>
          <w:sz w:val="28"/>
        </w:rPr>
        <w:t>, U</w:t>
      </w:r>
      <w:r>
        <w:rPr>
          <w:sz w:val="28"/>
          <w:vertAlign w:val="subscript"/>
          <w:lang w:val="en-US"/>
        </w:rPr>
        <w:t>L</w:t>
      </w:r>
      <w:r>
        <w:rPr>
          <w:sz w:val="28"/>
        </w:rPr>
        <w:t xml:space="preserve">  и U</w:t>
      </w:r>
      <w:r>
        <w:rPr>
          <w:sz w:val="28"/>
          <w:vertAlign w:val="subscript"/>
          <w:lang w:val="en-US"/>
        </w:rPr>
        <w:t>C</w:t>
      </w:r>
      <w:r>
        <w:rPr>
          <w:sz w:val="28"/>
        </w:rPr>
        <w:t xml:space="preserve"> можно также осуществить с ис</w:t>
        <w:softHyphen/>
        <w:t>пользованием комплексных чисел.</w:t>
      </w:r>
    </w:p>
    <w:p>
      <w:pPr>
        <w:pStyle w:val="Normal"/>
        <w:jc w:val="center"/>
        <w:rPr>
          <w:sz w:val="28"/>
        </w:rPr>
      </w:pPr>
      <w:r>
        <w:rPr>
          <w:sz w:val="28"/>
        </w:rPr>
      </w:r>
    </w:p>
    <w:p>
      <w:pPr>
        <w:pStyle w:val="Normal"/>
        <w:jc w:val="both"/>
        <w:rPr/>
      </w:pPr>
      <w:r>
        <w:rPr>
          <w:sz w:val="28"/>
        </w:rPr>
        <w:t>Пример 4.3. Несинусоидальная ЭДС - е(</w:t>
      </w:r>
      <w:r>
        <w:rPr>
          <w:sz w:val="28"/>
          <w:lang w:val="en-US"/>
        </w:rPr>
        <w:t>t</w:t>
      </w:r>
      <w:r>
        <w:rPr>
          <w:sz w:val="28"/>
        </w:rPr>
        <w:t>) линейной электрической цепи рис. 4.6.а, изменяется по закону е(</w:t>
      </w:r>
      <w:r>
        <w:rPr>
          <w:sz w:val="28"/>
          <w:lang w:val="en-US"/>
        </w:rPr>
        <w:t>t</w:t>
      </w:r>
      <w:r>
        <w:rPr>
          <w:sz w:val="28"/>
        </w:rPr>
        <w:t>)= 200 + 180</w:t>
      </w:r>
      <w:r>
        <w:rPr>
          <w:sz w:val="28"/>
          <w:lang w:val="en-US"/>
        </w:rPr>
        <w:t>sin</w:t>
      </w:r>
      <w:r>
        <w:rPr>
          <w:sz w:val="28"/>
        </w:rPr>
        <w:t>(ω</w:t>
      </w:r>
      <w:r>
        <w:rPr>
          <w:sz w:val="28"/>
          <w:lang w:val="en-US"/>
        </w:rPr>
        <w:t>t</w:t>
      </w:r>
      <w:r>
        <w:rPr>
          <w:sz w:val="28"/>
        </w:rPr>
        <w:t xml:space="preserve"> - 30˚) + 120</w:t>
      </w:r>
      <w:r>
        <w:rPr>
          <w:sz w:val="28"/>
          <w:lang w:val="en-US"/>
        </w:rPr>
        <w:t>sin</w:t>
      </w:r>
      <w:r>
        <w:rPr>
          <w:sz w:val="28"/>
        </w:rPr>
        <w:t>3ω</w:t>
      </w:r>
      <w:r>
        <w:rPr>
          <w:sz w:val="28"/>
          <w:lang w:val="en-US"/>
        </w:rPr>
        <w:t>t</w:t>
      </w:r>
      <w:r>
        <w:rPr>
          <w:sz w:val="28"/>
        </w:rPr>
        <w:t xml:space="preserve">. Параметры цепи: </w:t>
      </w:r>
      <w:r>
        <w:rPr>
          <w:sz w:val="28"/>
          <w:lang w:val="en-US"/>
        </w:rPr>
        <w:t>r</w:t>
      </w:r>
      <w:r>
        <w:rPr>
          <w:sz w:val="28"/>
        </w:rPr>
        <w:t xml:space="preserve"> = 6 Ом, </w:t>
      </w:r>
      <w:r>
        <w:rPr>
          <w:sz w:val="28"/>
          <w:lang w:val="en-US"/>
        </w:rPr>
        <w:t>X</w:t>
      </w:r>
      <w:r>
        <w:rPr>
          <w:sz w:val="28"/>
          <w:vertAlign w:val="subscript"/>
          <w:lang w:val="en-US"/>
        </w:rPr>
        <w:t>L</w:t>
      </w:r>
      <w:r>
        <w:rPr>
          <w:sz w:val="28"/>
        </w:rPr>
        <w:t>=</w:t>
      </w:r>
      <w:r>
        <w:rPr>
          <w:sz w:val="28"/>
          <w:lang w:val="en-US"/>
        </w:rPr>
        <w:t>ωL</w:t>
      </w:r>
      <w:r>
        <w:rPr>
          <w:sz w:val="28"/>
        </w:rPr>
        <w:t xml:space="preserve">= 2 Ом, </w:t>
      </w:r>
      <w:r>
        <w:rPr>
          <w:sz w:val="28"/>
          <w:lang w:val="en-US"/>
        </w:rPr>
        <w:t>X</w:t>
      </w:r>
      <w:r>
        <w:rPr>
          <w:sz w:val="28"/>
          <w:vertAlign w:val="subscript"/>
        </w:rPr>
        <w:t>С</w:t>
      </w:r>
      <w:r>
        <w:rPr>
          <w:sz w:val="28"/>
        </w:rPr>
        <w:t>= 1/</w:t>
      </w:r>
      <w:r>
        <w:rPr>
          <w:sz w:val="28"/>
          <w:lang w:val="en-US"/>
        </w:rPr>
        <w:t>ωC</w:t>
      </w:r>
      <w:r>
        <w:rPr>
          <w:sz w:val="28"/>
        </w:rPr>
        <w:t xml:space="preserve">=18 Ом. Определить мгновенное, действующее значение тока в цепи и действующее значение напряжения на участке цепи </w:t>
      </w:r>
      <w:r>
        <w:rPr>
          <w:sz w:val="28"/>
          <w:lang w:val="en-US"/>
        </w:rPr>
        <w:t>ab</w:t>
      </w:r>
      <w:r>
        <w:rPr>
          <w:sz w:val="28"/>
        </w:rPr>
        <w:t>.</w:t>
      </w:r>
    </w:p>
    <w:p>
      <w:pPr>
        <w:pStyle w:val="Normal"/>
        <w:jc w:val="both"/>
        <w:rPr/>
      </w:pPr>
      <w:r>
        <w:rPr>
          <w:b/>
          <w:sz w:val="28"/>
        </w:rPr>
        <w:t>Решение.</w:t>
      </w:r>
      <w:r>
        <w:rPr>
          <w:sz w:val="28"/>
        </w:rPr>
        <w:t xml:space="preserve"> По отношению к постоянной составляющей ЭДС  Е</w:t>
      </w:r>
      <w:r>
        <w:rPr>
          <w:sz w:val="28"/>
          <w:vertAlign w:val="subscript"/>
        </w:rPr>
        <w:t>0</w:t>
      </w:r>
      <w:r>
        <w:rPr>
          <w:sz w:val="28"/>
        </w:rPr>
        <w:t xml:space="preserve"> = 200В сопротивление конденсатора равно бесконечности, т.е. </w:t>
      </w:r>
      <w:r>
        <w:rPr>
          <w:sz w:val="28"/>
          <w:lang w:val="en-US"/>
        </w:rPr>
        <w:t>X</w:t>
      </w:r>
      <w:r>
        <w:rPr>
          <w:sz w:val="28"/>
          <w:vertAlign w:val="subscript"/>
          <w:lang w:val="en-US"/>
        </w:rPr>
        <w:t>C</w:t>
      </w:r>
      <w:r>
        <w:rPr>
          <w:sz w:val="28"/>
        </w:rPr>
        <w:t>= 1/ω</w:t>
      </w:r>
      <w:r>
        <w:rPr>
          <w:sz w:val="28"/>
          <w:lang w:val="en-US"/>
        </w:rPr>
        <w:t>C</w:t>
      </w:r>
      <w:r>
        <w:rPr>
          <w:sz w:val="28"/>
        </w:rPr>
        <w:t xml:space="preserve"> = 1/ 0∙</w:t>
      </w:r>
      <w:r>
        <w:rPr>
          <w:sz w:val="28"/>
          <w:lang w:val="en-US"/>
        </w:rPr>
        <w:t>C</w:t>
      </w:r>
      <w:r>
        <w:rPr>
          <w:sz w:val="28"/>
        </w:rPr>
        <w:t xml:space="preserve">= ∞. Следовательно, постоянная составляющая тока </w:t>
      </w:r>
      <w:r>
        <w:rPr>
          <w:sz w:val="28"/>
          <w:lang w:val="en-US"/>
        </w:rPr>
        <w:t>I</w:t>
      </w:r>
      <w:r>
        <w:rPr>
          <w:sz w:val="28"/>
          <w:vertAlign w:val="subscript"/>
          <w:lang w:val="en-US"/>
        </w:rPr>
        <w:t>a</w:t>
      </w:r>
      <w:r>
        <w:rPr>
          <w:sz w:val="28"/>
        </w:rPr>
        <w:t>= 0,</w:t>
      </w:r>
    </w:p>
    <w:p>
      <w:pPr>
        <w:pStyle w:val="Normal"/>
        <w:numPr>
          <w:ilvl w:val="0"/>
          <w:numId w:val="0"/>
        </w:numPr>
        <w:spacing w:lineRule="atLeast" w:line="40" w:before="120" w:after="120"/>
        <w:outlineLvl w:val="0"/>
        <w:rPr>
          <w:sz w:val="28"/>
          <w:szCs w:val="28"/>
        </w:rPr>
      </w:pPr>
      <w:r>
        <w:rPr>
          <w:sz w:val="28"/>
          <w:szCs w:val="28"/>
        </w:rPr>
        <w:t>Расчет первой гармоники:</w:t>
      </w:r>
    </w:p>
    <w:p>
      <w:pPr>
        <w:pStyle w:val="Footer"/>
        <w:tabs>
          <w:tab w:val="left" w:pos="708" w:leader="none"/>
          <w:tab w:val="center" w:pos="4153" w:leader="none"/>
          <w:tab w:val="right" w:pos="8306" w:leader="none"/>
        </w:tabs>
        <w:spacing w:lineRule="atLeast" w:line="40" w:before="120" w:after="120"/>
        <w:rPr>
          <w:sz w:val="28"/>
        </w:rPr>
      </w:pPr>
      <w:r>
        <w:rPr>
          <w:sz w:val="28"/>
        </w:rPr>
        <w:t>полное сопротивление цепи</w:t>
      </w:r>
    </w:p>
    <w:p>
      <w:pPr>
        <w:pStyle w:val="Footer"/>
        <w:tabs>
          <w:tab w:val="left" w:pos="708" w:leader="none"/>
          <w:tab w:val="center" w:pos="4153" w:leader="none"/>
          <w:tab w:val="right" w:pos="8306" w:leader="none"/>
        </w:tabs>
        <w:spacing w:lineRule="atLeast" w:line="40" w:before="120" w:after="120"/>
        <w:jc w:val="center"/>
        <w:rPr>
          <w:b/>
          <w:b/>
          <w:i/>
          <w:i/>
          <w:sz w:val="28"/>
        </w:rPr>
      </w:pPr>
      <w:r>
        <w:rPr>
          <w:b/>
          <w:i/>
          <w:sz w:val="28"/>
        </w:rPr>
      </w:r>
      <m:oMath xmlns:m="http://schemas.openxmlformats.org/officeDocument/2006/math">
        <m:r>
          <w:rPr>
            <w:rFonts w:ascii="Cambria Math" w:hAnsi="Cambria Math"/>
          </w:rPr>
          <m:t xml:space="preserve">z</m:t>
        </m:r>
        <m:r>
          <w:rPr>
            <w:rFonts w:ascii="Cambria Math" w:hAnsi="Cambria Math"/>
          </w:rPr>
          <m:t xml:space="preserve">=</m:t>
        </m:r>
        <m:rad>
          <m:radPr>
            <m:degHide m:val="1"/>
          </m:radPr>
          <m:deg/>
          <m:e>
            <m:sSup>
              <m:e>
                <m:r>
                  <w:rPr>
                    <w:rFonts w:ascii="Cambria Math" w:hAnsi="Cambria Math"/>
                  </w:rPr>
                  <m:t xml:space="preserve">r</m:t>
                </m:r>
              </m:e>
              <m:sup>
                <m:r>
                  <w:rPr>
                    <w:rFonts w:ascii="Cambria Math" w:hAnsi="Cambria Math"/>
                  </w:rPr>
                  <m:t xml:space="preserve">2</m:t>
                </m:r>
              </m:sup>
            </m:sSup>
            <m:r>
              <w:rPr>
                <w:rFonts w:ascii="Cambria Math" w:hAnsi="Cambria Math"/>
              </w:rPr>
              <m:t xml:space="preserve">+</m:t>
            </m:r>
            <m:r>
              <w:rPr>
                <w:rFonts w:ascii="Cambria Math" w:hAnsi="Cambria Math"/>
              </w:rPr>
              <m:t xml:space="preserve">(</m:t>
            </m:r>
            <m:r>
              <w:rPr>
                <w:rFonts w:ascii="Cambria Math" w:hAnsi="Cambria Math"/>
              </w:rPr>
              <m:t xml:space="preserve">ωL</m:t>
            </m:r>
            <m:r>
              <w:rPr>
                <w:rFonts w:ascii="Cambria Math" w:hAnsi="Cambria Math"/>
              </w:rPr>
              <m:t xml:space="preserve">−</m:t>
            </m:r>
            <m:f>
              <m:num>
                <m:r>
                  <w:rPr>
                    <w:rFonts w:ascii="Cambria Math" w:hAnsi="Cambria Math"/>
                  </w:rPr>
                  <m:t xml:space="preserve">1</m:t>
                </m:r>
              </m:num>
              <m:den>
                <m:r>
                  <w:rPr>
                    <w:rFonts w:ascii="Cambria Math" w:hAnsi="Cambria Math"/>
                  </w:rPr>
                  <m:t xml:space="preserve">ωC</m:t>
                </m:r>
              </m:den>
            </m:f>
            <m:sSup>
              <m:e>
                <m:r>
                  <w:rPr>
                    <w:rFonts w:ascii="Cambria Math" w:hAnsi="Cambria Math"/>
                  </w:rPr>
                  <m:t xml:space="preserve">)</m:t>
                </m:r>
              </m:e>
              <m:sup>
                <m:r>
                  <w:rPr>
                    <w:rFonts w:ascii="Cambria Math" w:hAnsi="Cambria Math"/>
                  </w:rPr>
                  <m:t xml:space="preserve">2</m:t>
                </m:r>
              </m:sup>
            </m:sSup>
          </m:e>
        </m:rad>
        <m:r>
          <w:rPr>
            <w:rFonts w:ascii="Cambria Math" w:hAnsi="Cambria Math"/>
          </w:rPr>
          <m:t xml:space="preserve">=</m:t>
        </m:r>
        <m:rad>
          <m:radPr>
            <m:degHide m:val="1"/>
          </m:radPr>
          <m:deg/>
          <m:e>
            <m:sSup>
              <m:e>
                <m:r>
                  <w:rPr>
                    <w:rFonts w:ascii="Cambria Math" w:hAnsi="Cambria Math"/>
                  </w:rPr>
                  <m:t xml:space="preserve">6</m:t>
                </m:r>
              </m:e>
              <m:sup>
                <m:r>
                  <w:rPr>
                    <w:rFonts w:ascii="Cambria Math" w:hAnsi="Cambria Math"/>
                  </w:rPr>
                  <m:t xml:space="preserve">2</m:t>
                </m:r>
              </m:sup>
            </m:sSup>
            <m:r>
              <w:rPr>
                <w:rFonts w:ascii="Cambria Math" w:hAnsi="Cambria Math"/>
              </w:rPr>
              <m:t xml:space="preserve">+</m:t>
            </m:r>
            <m:r>
              <w:rPr>
                <w:rFonts w:ascii="Cambria Math" w:hAnsi="Cambria Math"/>
              </w:rPr>
              <m:t xml:space="preserve">(</m:t>
            </m:r>
            <m:r>
              <w:rPr>
                <w:rFonts w:ascii="Cambria Math" w:hAnsi="Cambria Math"/>
              </w:rPr>
              <m:t xml:space="preserve">2</m:t>
            </m:r>
            <m:r>
              <w:rPr>
                <w:rFonts w:ascii="Cambria Math" w:hAnsi="Cambria Math"/>
              </w:rPr>
              <m:t xml:space="preserve">−</m:t>
            </m:r>
            <m:r>
              <m:rPr>
                <m:lit/>
                <m:nor/>
              </m:rPr>
              <w:rPr>
                <w:rFonts w:ascii="Cambria Math" w:hAnsi="Cambria Math"/>
              </w:rPr>
              <m:t xml:space="preserve">18</m:t>
            </m:r>
            <m:sSup>
              <m:e>
                <m:r>
                  <w:rPr>
                    <w:rFonts w:ascii="Cambria Math" w:hAnsi="Cambria Math"/>
                  </w:rPr>
                  <m:t xml:space="preserve">)</m:t>
                </m:r>
              </m:e>
              <m:sup>
                <m:r>
                  <w:rPr>
                    <w:rFonts w:ascii="Cambria Math" w:hAnsi="Cambria Math"/>
                  </w:rPr>
                  <m:t xml:space="preserve">2</m:t>
                </m:r>
              </m:sup>
            </m:sSup>
          </m:e>
        </m:rad>
        <m:r>
          <w:rPr>
            <w:rFonts w:ascii="Cambria Math" w:hAnsi="Cambria Math"/>
          </w:rPr>
          <m:t xml:space="preserve">=</m:t>
        </m:r>
        <m:r>
          <m:rPr>
            <m:lit/>
            <m:nor/>
          </m:rPr>
          <w:rPr>
            <w:rFonts w:ascii="Cambria Math" w:hAnsi="Cambria Math"/>
          </w:rPr>
          <m:t xml:space="preserve">17</m:t>
        </m:r>
        <m:r>
          <m:rPr>
            <m:lit/>
            <m:nor/>
          </m:rPr>
          <w:rPr>
            <w:rFonts w:ascii="Cambria Math" w:hAnsi="Cambria Math"/>
          </w:rPr>
          <m:t xml:space="preserve">Ом</m:t>
        </m:r>
      </m:oMath>
    </w:p>
    <w:p>
      <w:pPr>
        <w:pStyle w:val="Normal"/>
        <w:spacing w:lineRule="atLeast" w:line="40" w:before="120" w:after="120"/>
        <w:rPr/>
      </w:pPr>
      <w:r>
        <w:rPr>
          <w:sz w:val="28"/>
        </w:rPr>
        <w:t>угол сдвига фаз между ЭДС e</w:t>
      </w:r>
      <w:r>
        <w:rPr>
          <w:sz w:val="28"/>
          <w:vertAlign w:val="subscript"/>
        </w:rPr>
        <w:t>1</w:t>
      </w:r>
      <w:r>
        <w:rPr>
          <w:sz w:val="28"/>
        </w:rPr>
        <w:t xml:space="preserve"> и током</w:t>
      </w:r>
    </w:p>
    <w:p>
      <w:pPr>
        <w:pStyle w:val="Normal"/>
        <w:numPr>
          <w:ilvl w:val="0"/>
          <w:numId w:val="0"/>
        </w:numPr>
        <w:spacing w:lineRule="atLeast" w:line="40" w:before="120" w:after="120"/>
        <w:jc w:val="center"/>
        <w:outlineLvl w:val="0"/>
        <w:rPr/>
      </w:pPr>
      <w:r>
        <w:rPr>
          <w:b/>
          <w:i/>
          <w:sz w:val="28"/>
        </w:rPr>
      </w:r>
      <m:oMath xmlns:m="http://schemas.openxmlformats.org/officeDocument/2006/math">
        <m:sSub>
          <m:e>
            <m:r>
              <w:rPr>
                <w:rFonts w:ascii="Cambria Math" w:hAnsi="Cambria Math"/>
              </w:rPr>
              <m:t xml:space="preserve">ϕ</m:t>
            </m:r>
          </m:e>
          <m:sub>
            <m:r>
              <w:rPr>
                <w:rFonts w:ascii="Cambria Math" w:hAnsi="Cambria Math"/>
              </w:rPr>
              <m:t xml:space="preserve">1</m:t>
            </m:r>
          </m:sub>
        </m:sSub>
        <m:r>
          <w:rPr>
            <w:rFonts w:ascii="Cambria Math" w:hAnsi="Cambria Math"/>
          </w:rPr>
          <m:t xml:space="preserve">=</m:t>
        </m:r>
        <m:r>
          <m:rPr>
            <m:lit/>
            <m:nor/>
          </m:rPr>
          <w:rPr>
            <w:rFonts w:ascii="Cambria Math" w:hAnsi="Cambria Math"/>
          </w:rPr>
          <m:t xml:space="preserve">arctg</m:t>
        </m:r>
        <m:f>
          <m:num>
            <m:r>
              <w:rPr>
                <w:rFonts w:ascii="Cambria Math" w:hAnsi="Cambria Math"/>
              </w:rPr>
              <m:t xml:space="preserve">ωL</m:t>
            </m:r>
            <m:r>
              <w:rPr>
                <w:rFonts w:ascii="Cambria Math" w:hAnsi="Cambria Math"/>
              </w:rPr>
              <m:t xml:space="preserve">−</m:t>
            </m:r>
            <m:f>
              <m:num>
                <m:r>
                  <w:rPr>
                    <w:rFonts w:ascii="Cambria Math" w:hAnsi="Cambria Math"/>
                  </w:rPr>
                  <m:t xml:space="preserve">1</m:t>
                </m:r>
              </m:num>
              <m:den>
                <m:r>
                  <w:rPr>
                    <w:rFonts w:ascii="Cambria Math" w:hAnsi="Cambria Math"/>
                  </w:rPr>
                  <m:t xml:space="preserve">ωC</m:t>
                </m:r>
              </m:den>
            </m:f>
          </m:num>
          <m:den>
            <m:r>
              <w:rPr>
                <w:rFonts w:ascii="Cambria Math" w:hAnsi="Cambria Math"/>
              </w:rPr>
              <m:t xml:space="preserve">r</m:t>
            </m:r>
          </m:den>
        </m:f>
        <m:r>
          <w:rPr>
            <w:rFonts w:ascii="Cambria Math" w:hAnsi="Cambria Math"/>
          </w:rPr>
          <m:t xml:space="preserve">=</m:t>
        </m:r>
        <m:r>
          <w:rPr>
            <w:rFonts w:ascii="Cambria Math" w:hAnsi="Cambria Math"/>
          </w:rPr>
          <m:t xml:space="preserve">−</m:t>
        </m:r>
        <m:sSup>
          <m:e>
            <m:r>
              <m:rPr>
                <m:lit/>
                <m:nor/>
              </m:rPr>
              <w:rPr>
                <w:rFonts w:ascii="Cambria Math" w:hAnsi="Cambria Math"/>
              </w:rPr>
              <m:t xml:space="preserve">69</m:t>
            </m:r>
          </m:e>
          <m:sup>
            <m:r>
              <w:rPr>
                <w:rFonts w:ascii="Cambria Math" w:hAnsi="Cambria Math"/>
              </w:rPr>
              <m:t xml:space="preserve">∘</m:t>
            </m:r>
          </m:sup>
        </m:sSup>
      </m:oMath>
      <w:r>
        <w:rPr>
          <w:sz w:val="28"/>
        </w:rPr>
        <w:t>20΄</w:t>
      </w:r>
    </w:p>
    <w:p>
      <w:pPr>
        <w:pStyle w:val="Normal"/>
        <w:spacing w:lineRule="atLeast" w:line="40" w:before="120" w:after="120"/>
        <w:rPr/>
      </w:pPr>
      <w:r>
        <w:rPr>
          <w:sz w:val="28"/>
        </w:rPr>
        <w:t xml:space="preserve">так как  </w:t>
      </w:r>
      <w:r>
        <w:rPr>
          <w:rFonts w:cs="Arial" w:ascii="Arial" w:hAnsi="Arial"/>
          <w:b/>
          <w:bCs/>
          <w:color w:val="003366"/>
          <w:sz w:val="21"/>
          <w:szCs w:val="21"/>
        </w:rPr>
      </w:r>
      <m:oMath xmlns:m="http://schemas.openxmlformats.org/officeDocument/2006/math">
        <m:sSub>
          <m:e>
            <m:r>
              <w:rPr>
                <w:rFonts w:ascii="Cambria Math" w:hAnsi="Cambria Math"/>
              </w:rPr>
              <m:t xml:space="preserve">ϕ</m:t>
            </m:r>
          </m:e>
          <m:sub>
            <m:r>
              <w:rPr>
                <w:rFonts w:ascii="Cambria Math" w:hAnsi="Cambria Math"/>
              </w:rPr>
              <m:t xml:space="preserve">1</m:t>
            </m:r>
          </m:sub>
        </m:sSub>
        <m:r>
          <w:rPr>
            <w:rFonts w:ascii="Cambria Math" w:hAnsi="Cambria Math"/>
          </w:rPr>
          <m:t xml:space="preserve">=</m:t>
        </m:r>
        <m:sSub>
          <m:e>
            <m:r>
              <w:rPr>
                <w:rFonts w:ascii="Cambria Math" w:hAnsi="Cambria Math"/>
              </w:rPr>
              <m:t xml:space="preserve">ψ</m:t>
            </m:r>
          </m:e>
          <m:sub>
            <m:r>
              <w:rPr>
                <w:rFonts w:ascii="Cambria Math" w:hAnsi="Cambria Math"/>
              </w:rPr>
              <m:t xml:space="preserve">1</m:t>
            </m:r>
            <m:r>
              <w:rPr>
                <w:rFonts w:ascii="Cambria Math" w:hAnsi="Cambria Math"/>
              </w:rPr>
              <m:t xml:space="preserve">е</m:t>
            </m:r>
          </m:sub>
        </m:sSub>
        <m:r>
          <w:rPr>
            <w:rFonts w:ascii="Cambria Math" w:hAnsi="Cambria Math"/>
          </w:rPr>
          <m:t xml:space="preserve">−</m:t>
        </m:r>
        <m:sSub>
          <m:e>
            <m:r>
              <w:rPr>
                <w:rFonts w:ascii="Cambria Math" w:hAnsi="Cambria Math"/>
              </w:rPr>
              <m:t xml:space="preserve">ϕ</m:t>
            </m:r>
          </m:e>
          <m:sub>
            <m:r>
              <w:rPr>
                <w:rFonts w:ascii="Cambria Math" w:hAnsi="Cambria Math"/>
              </w:rPr>
              <m:t xml:space="preserve">1</m:t>
            </m:r>
            <m:r>
              <w:rPr>
                <w:rFonts w:ascii="Cambria Math" w:hAnsi="Cambria Math"/>
              </w:rPr>
              <m:t xml:space="preserve">i</m:t>
            </m:r>
          </m:sub>
        </m:sSub>
      </m:oMath>
      <w:r>
        <w:rPr>
          <w:sz w:val="28"/>
        </w:rPr>
        <w:t>, то</w:t>
      </w:r>
    </w:p>
    <w:p>
      <w:pPr>
        <w:pStyle w:val="Normal"/>
        <w:spacing w:lineRule="atLeast" w:line="40" w:before="120" w:after="120"/>
        <w:jc w:val="center"/>
        <w:rPr/>
      </w:pPr>
      <w:r>
        <w:rPr>
          <w:sz w:val="28"/>
        </w:rPr>
      </w:r>
      <m:oMath xmlns:m="http://schemas.openxmlformats.org/officeDocument/2006/math">
        <m:sSub>
          <m:e>
            <m:r>
              <w:rPr>
                <w:rFonts w:ascii="Cambria Math" w:hAnsi="Cambria Math"/>
              </w:rPr>
              <m:t xml:space="preserve">ψ</m:t>
            </m:r>
          </m:e>
          <m:sub>
            <m:r>
              <w:rPr>
                <w:rFonts w:ascii="Cambria Math" w:hAnsi="Cambria Math"/>
              </w:rPr>
              <m:t xml:space="preserve">1</m:t>
            </m:r>
            <m:r>
              <w:rPr>
                <w:rFonts w:ascii="Cambria Math" w:hAnsi="Cambria Math"/>
              </w:rPr>
              <m:t xml:space="preserve">i</m:t>
            </m:r>
          </m:sub>
        </m:sSub>
        <m:r>
          <w:rPr>
            <w:rFonts w:ascii="Cambria Math" w:hAnsi="Cambria Math"/>
          </w:rPr>
          <m:t xml:space="preserve">=</m:t>
        </m:r>
        <m:sSub>
          <m:e>
            <m:r>
              <w:rPr>
                <w:rFonts w:ascii="Cambria Math" w:hAnsi="Cambria Math"/>
              </w:rPr>
              <m:t xml:space="preserve">ψ</m:t>
            </m:r>
          </m:e>
          <m:sub>
            <m:r>
              <w:rPr>
                <w:rFonts w:ascii="Cambria Math" w:hAnsi="Cambria Math"/>
              </w:rPr>
              <m:t xml:space="preserve">1</m:t>
            </m:r>
            <m:r>
              <w:rPr>
                <w:rFonts w:ascii="Cambria Math" w:hAnsi="Cambria Math"/>
              </w:rPr>
              <m:t xml:space="preserve">e</m:t>
            </m:r>
          </m:sub>
        </m:sSub>
        <m:r>
          <w:rPr>
            <w:rFonts w:ascii="Cambria Math" w:hAnsi="Cambria Math"/>
          </w:rPr>
          <m:t xml:space="preserve">−</m:t>
        </m:r>
        <m:sSub>
          <m:e>
            <m:r>
              <w:rPr>
                <w:rFonts w:ascii="Cambria Math" w:hAnsi="Cambria Math"/>
              </w:rPr>
              <m:t xml:space="preserve">ϕ</m:t>
            </m:r>
          </m:e>
          <m:sub>
            <m:r>
              <w:rPr>
                <w:rFonts w:ascii="Cambria Math" w:hAnsi="Cambria Math"/>
              </w:rPr>
              <m:t xml:space="preserve">1</m:t>
            </m:r>
          </m:sub>
        </m:sSub>
        <m:r>
          <w:rPr>
            <w:rFonts w:ascii="Cambria Math" w:hAnsi="Cambria Math"/>
          </w:rPr>
          <m:t xml:space="preserve">=</m:t>
        </m:r>
        <m:r>
          <w:rPr>
            <w:rFonts w:ascii="Cambria Math" w:hAnsi="Cambria Math"/>
          </w:rPr>
          <m:t xml:space="preserve">−</m:t>
        </m:r>
        <m:sSup>
          <m:e>
            <m:r>
              <m:rPr>
                <m:lit/>
                <m:nor/>
              </m:rPr>
              <w:rPr>
                <w:rFonts w:ascii="Cambria Math" w:hAnsi="Cambria Math"/>
              </w:rPr>
              <m:t xml:space="preserve">30</m:t>
            </m:r>
          </m:e>
          <m:sup>
            <m:r>
              <w:rPr>
                <w:rFonts w:ascii="Cambria Math" w:hAnsi="Cambria Math"/>
              </w:rPr>
              <m:t xml:space="preserve">∘</m:t>
            </m:r>
          </m:sup>
        </m:sSup>
        <m:r>
          <w:rPr>
            <w:rFonts w:ascii="Cambria Math" w:hAnsi="Cambria Math"/>
          </w:rPr>
          <m:t xml:space="preserve">−</m:t>
        </m:r>
        <m:r>
          <w:rPr>
            <w:rFonts w:ascii="Cambria Math" w:hAnsi="Cambria Math"/>
          </w:rPr>
          <m:t xml:space="preserve">(</m:t>
        </m:r>
        <m:r>
          <w:rPr>
            <w:rFonts w:ascii="Cambria Math" w:hAnsi="Cambria Math"/>
          </w:rPr>
          <m:t xml:space="preserve">−</m:t>
        </m:r>
        <m:sSup>
          <m:e>
            <m:r>
              <m:rPr>
                <m:lit/>
                <m:nor/>
              </m:rPr>
              <w:rPr>
                <w:rFonts w:ascii="Cambria Math" w:hAnsi="Cambria Math"/>
              </w:rPr>
              <m:t xml:space="preserve">69</m:t>
            </m:r>
          </m:e>
          <m:sup>
            <m:r>
              <w:rPr>
                <w:rFonts w:ascii="Cambria Math" w:hAnsi="Cambria Math"/>
              </w:rPr>
              <m:t xml:space="preserve">∘</m:t>
            </m:r>
          </m:sup>
        </m:sSup>
        <m:r>
          <m:rPr>
            <m:lit/>
            <m:nor/>
          </m:rPr>
          <w:rPr>
            <w:rFonts w:ascii="Cambria Math" w:hAnsi="Cambria Math"/>
          </w:rPr>
          <m:t xml:space="preserve">20</m:t>
        </m:r>
        <m:r>
          <w:rPr>
            <w:rFonts w:ascii="Cambria Math" w:hAnsi="Cambria Math"/>
          </w:rPr>
          <m:t xml:space="preserve">)</m:t>
        </m:r>
        <m:r>
          <w:rPr>
            <w:rFonts w:ascii="Cambria Math" w:hAnsi="Cambria Math"/>
          </w:rPr>
          <m:t xml:space="preserve">=</m:t>
        </m:r>
        <m:sSup>
          <m:e>
            <m:r>
              <m:rPr>
                <m:lit/>
                <m:nor/>
              </m:rPr>
              <w:rPr>
                <w:rFonts w:ascii="Cambria Math" w:hAnsi="Cambria Math"/>
              </w:rPr>
              <m:t xml:space="preserve">39</m:t>
            </m:r>
          </m:e>
          <m:sup>
            <m:r>
              <w:rPr>
                <w:rFonts w:ascii="Cambria Math" w:hAnsi="Cambria Math"/>
              </w:rPr>
              <m:t xml:space="preserve">∘</m:t>
            </m:r>
          </m:sup>
        </m:sSup>
      </m:oMath>
      <w:r>
        <w:rPr>
          <w:sz w:val="28"/>
        </w:rPr>
        <w:t>20΄</w:t>
      </w:r>
    </w:p>
    <w:p>
      <w:pPr>
        <w:pStyle w:val="Normal"/>
        <w:spacing w:lineRule="atLeast" w:line="40" w:before="120" w:after="120"/>
        <w:rPr>
          <w:sz w:val="28"/>
        </w:rPr>
      </w:pPr>
      <w:r>
        <w:rPr>
          <w:sz w:val="28"/>
        </w:rPr>
        <w:t>амплитуда и действующее значение первой гармоники тока</w:t>
      </w:r>
    </w:p>
    <w:p>
      <w:pPr>
        <w:pStyle w:val="Normal"/>
        <w:spacing w:lineRule="atLeast" w:line="40" w:before="120" w:after="120"/>
        <w:jc w:val="center"/>
        <w:rPr>
          <w:b/>
          <w:b/>
          <w:i/>
          <w:i/>
          <w:sz w:val="28"/>
        </w:rPr>
      </w:pPr>
      <w:r>
        <w:rPr>
          <w:b/>
          <w:i/>
          <w:sz w:val="28"/>
        </w:rPr>
      </w:r>
      <m:oMath xmlns:m="http://schemas.openxmlformats.org/officeDocument/2006/math">
        <m:sSub>
          <m:e>
            <m:r>
              <w:rPr>
                <w:rFonts w:ascii="Cambria Math" w:hAnsi="Cambria Math"/>
              </w:rPr>
              <m:t xml:space="preserve">I</m:t>
            </m:r>
          </m:e>
          <m:sub>
            <m:r>
              <w:rPr>
                <w:rFonts w:ascii="Cambria Math" w:hAnsi="Cambria Math"/>
              </w:rPr>
              <m:t xml:space="preserve">1</m:t>
            </m:r>
            <m:r>
              <w:rPr>
                <w:rFonts w:ascii="Cambria Math" w:hAnsi="Cambria Math"/>
              </w:rPr>
              <m:t xml:space="preserve">m</m:t>
            </m:r>
          </m:sub>
        </m:sSub>
        <m:r>
          <w:rPr>
            <w:rFonts w:ascii="Cambria Math" w:hAnsi="Cambria Math"/>
          </w:rPr>
          <m:t xml:space="preserve">=</m:t>
        </m:r>
        <m:f>
          <m:num>
            <m:sSub>
              <m:e>
                <m:r>
                  <w:rPr>
                    <w:rFonts w:ascii="Cambria Math" w:hAnsi="Cambria Math"/>
                  </w:rPr>
                  <m:t xml:space="preserve">E</m:t>
                </m:r>
              </m:e>
              <m:sub>
                <m:r>
                  <w:rPr>
                    <w:rFonts w:ascii="Cambria Math" w:hAnsi="Cambria Math"/>
                  </w:rPr>
                  <m:t xml:space="preserve">1</m:t>
                </m:r>
                <m:r>
                  <w:rPr>
                    <w:rFonts w:ascii="Cambria Math" w:hAnsi="Cambria Math"/>
                  </w:rPr>
                  <m:t xml:space="preserve">m</m:t>
                </m:r>
              </m:sub>
            </m:sSub>
          </m:num>
          <m:den>
            <m:sSub>
              <m:e>
                <m:r>
                  <w:rPr>
                    <w:rFonts w:ascii="Cambria Math" w:hAnsi="Cambria Math"/>
                  </w:rPr>
                  <m:t xml:space="preserve">z</m:t>
                </m:r>
              </m:e>
              <m:sub>
                <m:r>
                  <w:rPr>
                    <w:rFonts w:ascii="Cambria Math" w:hAnsi="Cambria Math"/>
                  </w:rPr>
                  <m:t xml:space="preserve">1</m:t>
                </m:r>
              </m:sub>
            </m:sSub>
          </m:den>
        </m:f>
        <m:r>
          <w:rPr>
            <w:rFonts w:ascii="Cambria Math" w:hAnsi="Cambria Math"/>
          </w:rPr>
          <m:t xml:space="preserve">=</m:t>
        </m:r>
        <m:f>
          <m:num>
            <m:r>
              <m:rPr>
                <m:lit/>
                <m:nor/>
              </m:rPr>
              <w:rPr>
                <w:rFonts w:ascii="Cambria Math" w:hAnsi="Cambria Math"/>
              </w:rPr>
              <m:t xml:space="preserve">180</m:t>
            </m:r>
          </m:num>
          <m:den>
            <m:r>
              <m:rPr>
                <m:lit/>
                <m:nor/>
              </m:rPr>
              <w:rPr>
                <w:rFonts w:ascii="Cambria Math" w:hAnsi="Cambria Math"/>
              </w:rPr>
              <m:t xml:space="preserve">17</m:t>
            </m:r>
          </m:den>
        </m:f>
        <m:r>
          <w:rPr>
            <w:rFonts w:ascii="Cambria Math" w:hAnsi="Cambria Math"/>
          </w:rPr>
          <m:t xml:space="preserve">=</m:t>
        </m:r>
        <m:r>
          <m:rPr>
            <m:lit/>
            <m:nor/>
          </m:rPr>
          <w:rPr>
            <w:rFonts w:ascii="Cambria Math" w:hAnsi="Cambria Math"/>
          </w:rPr>
          <m:t xml:space="preserve">10</m:t>
        </m:r>
        <m:r>
          <w:rPr>
            <w:rFonts w:ascii="Cambria Math" w:hAnsi="Cambria Math"/>
          </w:rPr>
          <m:t xml:space="preserve">,</m:t>
        </m:r>
        <m:r>
          <w:rPr>
            <w:rFonts w:ascii="Cambria Math" w:hAnsi="Cambria Math"/>
          </w:rPr>
          <m:t xml:space="preserve">5</m:t>
        </m:r>
        <m:r>
          <w:rPr>
            <w:rFonts w:ascii="Cambria Math" w:hAnsi="Cambria Math"/>
          </w:rPr>
          <m:t xml:space="preserve">A</m:t>
        </m:r>
        <m:r>
          <w:rPr>
            <w:rFonts w:ascii="Cambria Math" w:hAnsi="Cambria Math"/>
          </w:rPr>
          <m:t xml:space="preserve">;</m:t>
        </m:r>
      </m:oMath>
    </w:p>
    <w:p>
      <w:pPr>
        <w:pStyle w:val="Normal"/>
        <w:spacing w:lineRule="atLeast" w:line="40" w:before="120" w:after="120"/>
        <w:jc w:val="center"/>
        <w:rPr>
          <w:b/>
          <w:b/>
          <w:i/>
          <w:i/>
          <w:sz w:val="28"/>
        </w:rPr>
      </w:pPr>
      <w:r>
        <w:rPr>
          <w:b/>
          <w:i/>
          <w:sz w:val="28"/>
        </w:rPr>
      </w:r>
      <m:oMath xmlns:m="http://schemas.openxmlformats.org/officeDocument/2006/math">
        <m:sSub>
          <m:e>
            <m:r>
              <w:rPr>
                <w:rFonts w:ascii="Cambria Math" w:hAnsi="Cambria Math"/>
              </w:rPr>
              <m:t xml:space="preserve">I</m:t>
            </m:r>
          </m:e>
          <m:sub>
            <m:r>
              <w:rPr>
                <w:rFonts w:ascii="Cambria Math" w:hAnsi="Cambria Math"/>
              </w:rPr>
              <m:t xml:space="preserve">1</m:t>
            </m:r>
          </m:sub>
        </m:sSub>
        <m:r>
          <w:rPr>
            <w:rFonts w:ascii="Cambria Math" w:hAnsi="Cambria Math"/>
          </w:rPr>
          <m:t xml:space="preserve">=</m:t>
        </m:r>
        <m:f>
          <m:num>
            <m:sSub>
              <m:e>
                <m:r>
                  <w:rPr>
                    <w:rFonts w:ascii="Cambria Math" w:hAnsi="Cambria Math"/>
                  </w:rPr>
                  <m:t xml:space="preserve">I</m:t>
                </m:r>
              </m:e>
              <m:sub>
                <m:r>
                  <w:rPr>
                    <w:rFonts w:ascii="Cambria Math" w:hAnsi="Cambria Math"/>
                  </w:rPr>
                  <m:t xml:space="preserve">1</m:t>
                </m:r>
                <m:r>
                  <w:rPr>
                    <w:rFonts w:ascii="Cambria Math" w:hAnsi="Cambria Math"/>
                  </w:rPr>
                  <m:t xml:space="preserve">m</m:t>
                </m:r>
              </m:sub>
            </m:sSub>
          </m:num>
          <m:den>
            <m:rad>
              <m:radPr>
                <m:degHide m:val="1"/>
              </m:radPr>
              <m:deg/>
              <m:e>
                <m:r>
                  <w:rPr>
                    <w:rFonts w:ascii="Cambria Math" w:hAnsi="Cambria Math"/>
                  </w:rPr>
                  <m:t xml:space="preserve">2</m:t>
                </m:r>
              </m:e>
            </m:rad>
          </m:den>
        </m:f>
        <m:r>
          <w:rPr>
            <w:rFonts w:ascii="Cambria Math" w:hAnsi="Cambria Math"/>
          </w:rPr>
          <m:t xml:space="preserve">=</m:t>
        </m:r>
        <m:f>
          <m:num>
            <m:r>
              <m:rPr>
                <m:lit/>
                <m:nor/>
              </m:rPr>
              <w:rPr>
                <w:rFonts w:ascii="Cambria Math" w:hAnsi="Cambria Math"/>
              </w:rPr>
              <m:t xml:space="preserve">10</m:t>
            </m:r>
            <m:r>
              <w:rPr>
                <w:rFonts w:ascii="Cambria Math" w:hAnsi="Cambria Math"/>
              </w:rPr>
              <m:t xml:space="preserve">,</m:t>
            </m:r>
            <m:r>
              <w:rPr>
                <w:rFonts w:ascii="Cambria Math" w:hAnsi="Cambria Math"/>
              </w:rPr>
              <m:t xml:space="preserve">5</m:t>
            </m:r>
          </m:num>
          <m:den>
            <m:rad>
              <m:radPr>
                <m:degHide m:val="1"/>
              </m:radPr>
              <m:deg/>
              <m:e>
                <m:r>
                  <w:rPr>
                    <w:rFonts w:ascii="Cambria Math" w:hAnsi="Cambria Math"/>
                  </w:rPr>
                  <m:t xml:space="preserve">2</m:t>
                </m:r>
              </m:e>
            </m:rad>
          </m:den>
        </m:f>
        <m:r>
          <w:rPr>
            <w:rFonts w:ascii="Cambria Math" w:hAnsi="Cambria Math"/>
          </w:rPr>
          <m:t xml:space="preserve">=</m:t>
        </m:r>
        <m:r>
          <w:rPr>
            <w:rFonts w:ascii="Cambria Math" w:hAnsi="Cambria Math"/>
          </w:rPr>
          <m:t xml:space="preserve">7,5</m:t>
        </m:r>
        <m:r>
          <w:rPr>
            <w:rFonts w:ascii="Cambria Math" w:hAnsi="Cambria Math"/>
          </w:rPr>
          <m:t xml:space="preserve">A</m:t>
        </m:r>
      </m:oMath>
    </w:p>
    <w:p>
      <w:pPr>
        <w:pStyle w:val="Normal"/>
        <w:spacing w:lineRule="atLeast" w:line="40" w:before="120" w:after="120"/>
        <w:rPr>
          <w:sz w:val="28"/>
        </w:rPr>
      </w:pPr>
      <w:r>
        <w:rPr>
          <w:sz w:val="28"/>
        </w:rPr>
        <w:t>мгновенное значение тока</w:t>
      </w:r>
    </w:p>
    <w:p>
      <w:pPr>
        <w:pStyle w:val="Normal"/>
        <w:spacing w:lineRule="atLeast" w:line="40" w:before="120" w:after="120"/>
        <w:jc w:val="center"/>
        <w:rPr>
          <w:rFonts w:ascii="Arial" w:hAnsi="Arial" w:cs="Arial"/>
          <w:b/>
          <w:b/>
          <w:bCs/>
          <w:color w:val="003366"/>
          <w:sz w:val="32"/>
          <w:szCs w:val="21"/>
          <w:lang w:val="en-US"/>
        </w:rPr>
      </w:pPr>
      <w:r>
        <w:rPr>
          <w:rFonts w:cs="Arial" w:ascii="Arial" w:hAnsi="Arial"/>
          <w:b/>
          <w:bCs/>
          <w:color w:val="003366"/>
          <w:sz w:val="21"/>
          <w:szCs w:val="21"/>
          <w:lang w:val="en-US"/>
        </w:rPr>
      </w:r>
      <m:oMath xmlns:m="http://schemas.openxmlformats.org/officeDocument/2006/math">
        <m:sSub>
          <m:e>
            <m:r>
              <w:rPr>
                <w:rFonts w:ascii="Cambria Math" w:hAnsi="Cambria Math"/>
              </w:rPr>
              <m:t xml:space="preserve">i</m:t>
            </m:r>
          </m:e>
          <m:sub>
            <m:r>
              <w:rPr>
                <w:rFonts w:ascii="Cambria Math" w:hAnsi="Cambria Math"/>
              </w:rPr>
              <m:t xml:space="preserve">1</m:t>
            </m:r>
          </m:sub>
        </m:sSub>
        <m:r>
          <w:rPr>
            <w:rFonts w:ascii="Cambria Math" w:hAnsi="Cambria Math"/>
          </w:rPr>
          <m:t xml:space="preserve">=</m:t>
        </m:r>
        <m:r>
          <m:rPr>
            <m:lit/>
            <m:nor/>
          </m:rPr>
          <w:rPr>
            <w:rFonts w:ascii="Cambria Math" w:hAnsi="Cambria Math"/>
          </w:rPr>
          <m:t xml:space="preserve">10,5sin</m:t>
        </m:r>
        <m:r>
          <w:rPr>
            <w:rFonts w:ascii="Cambria Math" w:hAnsi="Cambria Math"/>
          </w:rPr>
          <m:t xml:space="preserve">(</m:t>
        </m:r>
        <m:r>
          <w:rPr>
            <w:rFonts w:ascii="Cambria Math" w:hAnsi="Cambria Math"/>
          </w:rPr>
          <m:t xml:space="preserve">ω</m:t>
        </m:r>
        <m:r>
          <m:rPr>
            <m:lit/>
            <m:nor/>
          </m:rPr>
          <w:rPr>
            <w:rFonts w:ascii="Cambria Math" w:hAnsi="Cambria Math"/>
          </w:rPr>
          <m:t xml:space="preserve">t </m:t>
        </m:r>
        <m:r>
          <w:rPr>
            <w:rFonts w:ascii="Cambria Math" w:hAnsi="Cambria Math"/>
          </w:rPr>
          <m:t xml:space="preserve">+</m:t>
        </m:r>
        <m:sSup>
          <m:e>
            <m:r>
              <m:rPr>
                <m:lit/>
                <m:nor/>
              </m:rPr>
              <w:rPr>
                <w:rFonts w:ascii="Cambria Math" w:hAnsi="Cambria Math"/>
              </w:rPr>
              <m:t xml:space="preserve"> 39</m:t>
            </m:r>
          </m:e>
          <m:sup>
            <m:r>
              <w:rPr>
                <w:rFonts w:ascii="Cambria Math" w:hAnsi="Cambria Math"/>
              </w:rPr>
              <m:t xml:space="preserve">0</m:t>
            </m:r>
          </m:sup>
        </m:sSup>
        <m:sSup>
          <m:e>
            <m:r>
              <m:rPr>
                <m:lit/>
                <m:nor/>
              </m:rPr>
              <w:rPr>
                <w:rFonts w:ascii="Cambria Math" w:hAnsi="Cambria Math"/>
              </w:rPr>
              <m:t xml:space="preserve">20</m:t>
            </m:r>
          </m:e>
          <m:sup>
            <m:r>
              <w:rPr>
                <w:rFonts w:ascii="Cambria Math" w:hAnsi="Cambria Math"/>
              </w:rPr>
              <m:t xml:space="preserve">'</m:t>
            </m:r>
          </m:sup>
        </m:sSup>
        <m:r>
          <w:rPr>
            <w:rFonts w:ascii="Cambria Math" w:hAnsi="Cambria Math"/>
          </w:rPr>
          <m:t xml:space="preserve">)</m:t>
        </m:r>
        <m:r>
          <w:rPr>
            <w:rFonts w:ascii="Cambria Math" w:hAnsi="Cambria Math"/>
          </w:rPr>
          <m:t xml:space="preserve">,</m:t>
        </m:r>
      </m:oMath>
    </w:p>
    <w:p>
      <w:pPr>
        <w:pStyle w:val="Normal"/>
        <w:spacing w:lineRule="atLeast" w:line="40" w:before="120" w:after="120"/>
        <w:rPr>
          <w:sz w:val="28"/>
        </w:rPr>
      </w:pPr>
      <w:r>
        <w:rPr>
          <w:sz w:val="28"/>
        </w:rPr>
        <w:t xml:space="preserve">действующее значение напряжения на участке </w:t>
      </w:r>
      <w:r>
        <w:rPr>
          <w:sz w:val="28"/>
          <w:lang w:val="en-US"/>
        </w:rPr>
        <w:t>ab</w:t>
      </w:r>
    </w:p>
    <w:p>
      <w:pPr>
        <w:pStyle w:val="Normal"/>
        <w:spacing w:lineRule="atLeast" w:line="40" w:before="120" w:after="120"/>
        <w:jc w:val="center"/>
        <w:rPr>
          <w:b/>
          <w:b/>
          <w:i/>
          <w:i/>
          <w:sz w:val="28"/>
        </w:rPr>
      </w:pPr>
      <w:r>
        <w:rPr>
          <w:b/>
          <w:i/>
          <w:sz w:val="28"/>
        </w:rPr>
      </w:r>
      <m:oMath xmlns:m="http://schemas.openxmlformats.org/officeDocument/2006/math">
        <m:sSub>
          <m:e>
            <m:r>
              <w:rPr>
                <w:rFonts w:ascii="Cambria Math" w:hAnsi="Cambria Math"/>
              </w:rPr>
              <m:t xml:space="preserve">U</m:t>
            </m:r>
          </m:e>
          <m:sub>
            <m:r>
              <m:rPr>
                <m:lit/>
                <m:nor/>
              </m:rPr>
              <w:rPr>
                <w:rFonts w:ascii="Cambria Math" w:hAnsi="Cambria Math"/>
              </w:rPr>
              <m:t xml:space="preserve">ab</m:t>
            </m:r>
            <m:r>
              <w:rPr>
                <w:rFonts w:ascii="Cambria Math" w:hAnsi="Cambria Math"/>
              </w:rPr>
              <m:t xml:space="preserve">1</m:t>
            </m:r>
          </m:sub>
        </m:sSub>
        <m:r>
          <w:rPr>
            <w:rFonts w:ascii="Cambria Math" w:hAnsi="Cambria Math"/>
          </w:rPr>
          <m:t xml:space="preserve">=</m:t>
        </m:r>
        <m:sSub>
          <m:e>
            <m:r>
              <w:rPr>
                <w:rFonts w:ascii="Cambria Math" w:hAnsi="Cambria Math"/>
              </w:rPr>
              <m:t xml:space="preserve">I</m:t>
            </m:r>
          </m:e>
          <m:sub>
            <m:r>
              <w:rPr>
                <w:rFonts w:ascii="Cambria Math" w:hAnsi="Cambria Math"/>
              </w:rPr>
              <m:t xml:space="preserve">1</m:t>
            </m:r>
          </m:sub>
        </m:sSub>
        <m:sSub>
          <m:e>
            <m:r>
              <w:rPr>
                <w:rFonts w:ascii="Cambria Math" w:hAnsi="Cambria Math"/>
              </w:rPr>
              <m:t xml:space="preserve">z</m:t>
            </m:r>
          </m:e>
          <m:sub>
            <m:r>
              <m:rPr>
                <m:lit/>
                <m:nor/>
              </m:rPr>
              <w:rPr>
                <w:rFonts w:ascii="Cambria Math" w:hAnsi="Cambria Math"/>
              </w:rPr>
              <m:t xml:space="preserve">ab</m:t>
            </m:r>
            <m:r>
              <w:rPr>
                <w:rFonts w:ascii="Cambria Math" w:hAnsi="Cambria Math"/>
              </w:rPr>
              <m:t xml:space="preserve">1</m:t>
            </m:r>
          </m:sub>
        </m:sSub>
        <m:r>
          <w:rPr>
            <w:rFonts w:ascii="Cambria Math" w:hAnsi="Cambria Math"/>
          </w:rPr>
          <m:t xml:space="preserve">=</m:t>
        </m:r>
        <m:sSub>
          <m:e>
            <m:r>
              <w:rPr>
                <w:rFonts w:ascii="Cambria Math" w:hAnsi="Cambria Math"/>
              </w:rPr>
              <m:t xml:space="preserve">I</m:t>
            </m:r>
          </m:e>
          <m:sub>
            <m:r>
              <w:rPr>
                <w:rFonts w:ascii="Cambria Math" w:hAnsi="Cambria Math"/>
              </w:rPr>
              <m:t xml:space="preserve">1</m:t>
            </m:r>
          </m:sub>
        </m:sSub>
        <m:rad>
          <m:radPr>
            <m:degHide m:val="1"/>
          </m:radPr>
          <m:deg/>
          <m:e>
            <m:sSup>
              <m:e>
                <m:r>
                  <w:rPr>
                    <w:rFonts w:ascii="Cambria Math" w:hAnsi="Cambria Math"/>
                  </w:rPr>
                  <m:t xml:space="preserve">r</m:t>
                </m:r>
              </m:e>
              <m:sup>
                <m:r>
                  <w:rPr>
                    <w:rFonts w:ascii="Cambria Math" w:hAnsi="Cambria Math"/>
                  </w:rPr>
                  <m:t xml:space="preserve">2</m:t>
                </m:r>
              </m:sup>
            </m:sSup>
            <m:r>
              <w:rPr>
                <w:rFonts w:ascii="Cambria Math" w:hAnsi="Cambria Math"/>
              </w:rPr>
              <m:t xml:space="preserve">+</m:t>
            </m:r>
            <m:r>
              <w:rPr>
                <w:rFonts w:ascii="Cambria Math" w:hAnsi="Cambria Math"/>
              </w:rPr>
              <m:t xml:space="preserve">(</m:t>
            </m:r>
            <m:r>
              <w:rPr>
                <w:rFonts w:ascii="Cambria Math" w:hAnsi="Cambria Math"/>
              </w:rPr>
              <m:t xml:space="preserve">ωL</m:t>
            </m:r>
            <m:sSup>
              <m:e>
                <m:r>
                  <w:rPr>
                    <w:rFonts w:ascii="Cambria Math" w:hAnsi="Cambria Math"/>
                  </w:rPr>
                  <m:t xml:space="preserve">)</m:t>
                </m:r>
              </m:e>
              <m:sup>
                <m:r>
                  <w:rPr>
                    <w:rFonts w:ascii="Cambria Math" w:hAnsi="Cambria Math"/>
                  </w:rPr>
                  <m:t xml:space="preserve">2</m:t>
                </m:r>
              </m:sup>
            </m:sSup>
          </m:e>
        </m:rad>
        <m:r>
          <w:rPr>
            <w:rFonts w:ascii="Cambria Math" w:hAnsi="Cambria Math"/>
          </w:rPr>
          <m:t xml:space="preserve">=</m:t>
        </m:r>
        <m:r>
          <w:rPr>
            <w:rFonts w:ascii="Cambria Math" w:hAnsi="Cambria Math"/>
          </w:rPr>
          <m:t xml:space="preserve">7,5</m:t>
        </m:r>
        <m:rad>
          <m:radPr>
            <m:degHide m:val="1"/>
          </m:radPr>
          <m:deg/>
          <m:e>
            <m:sSup>
              <m:e>
                <m:r>
                  <w:rPr>
                    <w:rFonts w:ascii="Cambria Math" w:hAnsi="Cambria Math"/>
                  </w:rPr>
                  <m:t xml:space="preserve">6</m:t>
                </m:r>
              </m:e>
              <m:sup>
                <m:r>
                  <w:rPr>
                    <w:rFonts w:ascii="Cambria Math" w:hAnsi="Cambria Math"/>
                  </w:rPr>
                  <m:t xml:space="preserve">2</m:t>
                </m:r>
              </m:sup>
            </m:sSup>
            <m:r>
              <w:rPr>
                <w:rFonts w:ascii="Cambria Math" w:hAnsi="Cambria Math"/>
              </w:rPr>
              <m:t xml:space="preserve">+</m:t>
            </m:r>
            <m:sSup>
              <m:e>
                <m:r>
                  <w:rPr>
                    <w:rFonts w:ascii="Cambria Math" w:hAnsi="Cambria Math"/>
                  </w:rPr>
                  <m:t xml:space="preserve">2</m:t>
                </m:r>
              </m:e>
              <m:sup>
                <m:r>
                  <w:rPr>
                    <w:rFonts w:ascii="Cambria Math" w:hAnsi="Cambria Math"/>
                  </w:rPr>
                  <m:t xml:space="preserve">2</m:t>
                </m:r>
              </m:sup>
            </m:sSup>
          </m:e>
        </m:rad>
        <m:r>
          <w:rPr>
            <w:rFonts w:ascii="Cambria Math" w:hAnsi="Cambria Math"/>
          </w:rPr>
          <m:t xml:space="preserve">=</m:t>
        </m:r>
        <m:r>
          <m:rPr>
            <m:lit/>
            <m:nor/>
          </m:rPr>
          <w:rPr>
            <w:rFonts w:ascii="Cambria Math" w:hAnsi="Cambria Math"/>
          </w:rPr>
          <m:t xml:space="preserve">47</m:t>
        </m:r>
        <m:r>
          <w:rPr>
            <w:rFonts w:ascii="Cambria Math" w:hAnsi="Cambria Math"/>
          </w:rPr>
          <m:t xml:space="preserve">,</m:t>
        </m:r>
        <m:r>
          <w:rPr>
            <w:rFonts w:ascii="Cambria Math" w:hAnsi="Cambria Math"/>
          </w:rPr>
          <m:t xml:space="preserve">2</m:t>
        </m:r>
        <m:r>
          <w:rPr>
            <w:rFonts w:ascii="Cambria Math" w:hAnsi="Cambria Math"/>
          </w:rPr>
          <m:t xml:space="preserve">B</m:t>
        </m:r>
        <m:r>
          <m:rPr>
            <m:lit/>
            <m:nor/>
          </m:rPr>
          <w:rPr>
            <w:rFonts w:ascii="Cambria Math" w:hAnsi="Cambria Math"/>
          </w:rPr>
          <m:t xml:space="preserve">.</m:t>
        </m:r>
      </m:oMath>
    </w:p>
    <w:p>
      <w:pPr>
        <w:pStyle w:val="Normal"/>
        <w:spacing w:lineRule="atLeast" w:line="40" w:before="120" w:after="120"/>
        <w:jc w:val="center"/>
        <w:rPr>
          <w:b/>
          <w:b/>
          <w:i/>
          <w:i/>
          <w:sz w:val="28"/>
        </w:rPr>
      </w:pPr>
      <w:r>
        <w:rPr>
          <w:b/>
          <w:i/>
          <w:sz w:val="28"/>
        </w:rPr>
      </w:r>
    </w:p>
    <w:p>
      <w:pPr>
        <w:pStyle w:val="Normal"/>
        <w:numPr>
          <w:ilvl w:val="0"/>
          <w:numId w:val="0"/>
        </w:numPr>
        <w:spacing w:lineRule="atLeast" w:line="40" w:before="120" w:after="120"/>
        <w:outlineLvl w:val="0"/>
        <w:rPr/>
      </w:pPr>
      <w:r>
        <w:rPr>
          <w:sz w:val="28"/>
          <w:szCs w:val="28"/>
        </w:rPr>
        <w:t>Расчет третьей гармоники:</w:t>
      </w:r>
    </w:p>
    <w:p>
      <w:pPr>
        <w:pStyle w:val="Normal"/>
        <w:spacing w:lineRule="atLeast" w:line="40" w:before="120" w:after="120"/>
        <w:rPr>
          <w:sz w:val="28"/>
        </w:rPr>
      </w:pPr>
      <w:r>
        <w:rPr>
          <w:sz w:val="28"/>
        </w:rPr>
        <w:t>полное сопротивление цепи</w:t>
      </w:r>
    </w:p>
    <w:p>
      <w:pPr>
        <w:pStyle w:val="Normal"/>
        <w:spacing w:lineRule="atLeast" w:line="40" w:before="120" w:after="120"/>
        <w:jc w:val="center"/>
        <w:rPr>
          <w:b/>
          <w:b/>
          <w:i/>
          <w:i/>
          <w:sz w:val="28"/>
        </w:rPr>
      </w:pPr>
      <w:r>
        <w:rPr>
          <w:b/>
          <w:i/>
          <w:sz w:val="28"/>
        </w:rPr>
      </w:r>
      <m:oMath xmlns:m="http://schemas.openxmlformats.org/officeDocument/2006/math">
        <m:sSub>
          <m:e>
            <m:r>
              <w:rPr>
                <w:rFonts w:ascii="Cambria Math" w:hAnsi="Cambria Math"/>
              </w:rPr>
              <m:t xml:space="preserve">z</m:t>
            </m:r>
          </m:e>
          <m:sub>
            <m:r>
              <w:rPr>
                <w:rFonts w:ascii="Cambria Math" w:hAnsi="Cambria Math"/>
              </w:rPr>
              <m:t xml:space="preserve">3</m:t>
            </m:r>
          </m:sub>
        </m:sSub>
        <m:r>
          <w:rPr>
            <w:rFonts w:ascii="Cambria Math" w:hAnsi="Cambria Math"/>
          </w:rPr>
          <m:t xml:space="preserve">=</m:t>
        </m:r>
        <m:rad>
          <m:radPr>
            <m:degHide m:val="1"/>
          </m:radPr>
          <m:deg/>
          <m:e>
            <m:sSup>
              <m:e>
                <m:r>
                  <w:rPr>
                    <w:rFonts w:ascii="Cambria Math" w:hAnsi="Cambria Math"/>
                  </w:rPr>
                  <m:t xml:space="preserve">r</m:t>
                </m:r>
              </m:e>
              <m:sup>
                <m:r>
                  <w:rPr>
                    <w:rFonts w:ascii="Cambria Math" w:hAnsi="Cambria Math"/>
                  </w:rPr>
                  <m:t xml:space="preserve">2</m:t>
                </m:r>
              </m:sup>
            </m:sSup>
            <m:r>
              <w:rPr>
                <w:rFonts w:ascii="Cambria Math" w:hAnsi="Cambria Math"/>
              </w:rPr>
              <m:t xml:space="preserve">+</m:t>
            </m:r>
            <m:r>
              <w:rPr>
                <w:rFonts w:ascii="Cambria Math" w:hAnsi="Cambria Math"/>
              </w:rPr>
              <m:t xml:space="preserve">(</m:t>
            </m:r>
            <m:r>
              <w:rPr>
                <w:rFonts w:ascii="Cambria Math" w:hAnsi="Cambria Math"/>
              </w:rPr>
              <m:t xml:space="preserve">3</m:t>
            </m:r>
            <m:r>
              <w:rPr>
                <w:rFonts w:ascii="Cambria Math" w:hAnsi="Cambria Math"/>
              </w:rPr>
              <m:t xml:space="preserve">ωL</m:t>
            </m:r>
            <m:r>
              <w:rPr>
                <w:rFonts w:ascii="Cambria Math" w:hAnsi="Cambria Math"/>
              </w:rPr>
              <m:t xml:space="preserve">−</m:t>
            </m:r>
            <m:f>
              <m:num>
                <m:r>
                  <w:rPr>
                    <w:rFonts w:ascii="Cambria Math" w:hAnsi="Cambria Math"/>
                  </w:rPr>
                  <m:t xml:space="preserve">1</m:t>
                </m:r>
              </m:num>
              <m:den>
                <m:r>
                  <w:rPr>
                    <w:rFonts w:ascii="Cambria Math" w:hAnsi="Cambria Math"/>
                  </w:rPr>
                  <m:t xml:space="preserve">3</m:t>
                </m:r>
                <m:r>
                  <w:rPr>
                    <w:rFonts w:ascii="Cambria Math" w:hAnsi="Cambria Math"/>
                  </w:rPr>
                  <m:t xml:space="preserve">ωC</m:t>
                </m:r>
              </m:den>
            </m:f>
            <m:sSup>
              <m:e>
                <m:r>
                  <w:rPr>
                    <w:rFonts w:ascii="Cambria Math" w:hAnsi="Cambria Math"/>
                  </w:rPr>
                  <m:t xml:space="preserve">)</m:t>
                </m:r>
              </m:e>
              <m:sup>
                <m:r>
                  <w:rPr>
                    <w:rFonts w:ascii="Cambria Math" w:hAnsi="Cambria Math"/>
                  </w:rPr>
                  <m:t xml:space="preserve">2</m:t>
                </m:r>
              </m:sup>
            </m:sSup>
          </m:e>
        </m:rad>
        <m:r>
          <w:rPr>
            <w:rFonts w:ascii="Cambria Math" w:hAnsi="Cambria Math"/>
          </w:rPr>
          <m:t xml:space="preserve">=</m:t>
        </m:r>
        <m:rad>
          <m:radPr>
            <m:degHide m:val="1"/>
          </m:radPr>
          <m:deg/>
          <m:e>
            <m:sSup>
              <m:e>
                <m:r>
                  <w:rPr>
                    <w:rFonts w:ascii="Cambria Math" w:hAnsi="Cambria Math"/>
                  </w:rPr>
                  <m:t xml:space="preserve">6</m:t>
                </m:r>
              </m:e>
              <m:sup>
                <m:r>
                  <w:rPr>
                    <w:rFonts w:ascii="Cambria Math" w:hAnsi="Cambria Math"/>
                  </w:rPr>
                  <m:t xml:space="preserve">2</m:t>
                </m:r>
              </m:sup>
            </m:sSup>
            <m:r>
              <w:rPr>
                <w:rFonts w:ascii="Cambria Math" w:hAnsi="Cambria Math"/>
              </w:rPr>
              <m:t xml:space="preserve">+</m:t>
            </m:r>
            <m:r>
              <w:rPr>
                <w:rFonts w:ascii="Cambria Math" w:hAnsi="Cambria Math"/>
              </w:rPr>
              <m:t xml:space="preserve">(</m:t>
            </m:r>
            <m:r>
              <w:rPr>
                <w:rFonts w:ascii="Cambria Math" w:hAnsi="Cambria Math"/>
              </w:rPr>
              <m:t xml:space="preserve">6</m:t>
            </m:r>
            <m:r>
              <w:rPr>
                <w:rFonts w:ascii="Cambria Math" w:hAnsi="Cambria Math"/>
              </w:rPr>
              <m:t xml:space="preserve">−</m:t>
            </m:r>
            <m:r>
              <w:rPr>
                <w:rFonts w:ascii="Cambria Math" w:hAnsi="Cambria Math"/>
              </w:rPr>
              <m:t xml:space="preserve">6</m:t>
            </m:r>
            <m:sSup>
              <m:e>
                <m:r>
                  <w:rPr>
                    <w:rFonts w:ascii="Cambria Math" w:hAnsi="Cambria Math"/>
                  </w:rPr>
                  <m:t xml:space="preserve">)</m:t>
                </m:r>
              </m:e>
              <m:sup>
                <m:r>
                  <w:rPr>
                    <w:rFonts w:ascii="Cambria Math" w:hAnsi="Cambria Math"/>
                  </w:rPr>
                  <m:t xml:space="preserve">2</m:t>
                </m:r>
              </m:sup>
            </m:sSup>
          </m:e>
        </m:rad>
        <m:r>
          <w:rPr>
            <w:rFonts w:ascii="Cambria Math" w:hAnsi="Cambria Math"/>
          </w:rPr>
          <m:t xml:space="preserve">=</m:t>
        </m:r>
        <m:r>
          <w:rPr>
            <w:rFonts w:ascii="Cambria Math" w:hAnsi="Cambria Math"/>
          </w:rPr>
          <m:t xml:space="preserve">6</m:t>
        </m:r>
        <m:r>
          <m:rPr>
            <m:lit/>
            <m:nor/>
          </m:rPr>
          <w:rPr>
            <w:rFonts w:ascii="Cambria Math" w:hAnsi="Cambria Math"/>
          </w:rPr>
          <m:t xml:space="preserve">Ом</m:t>
        </m:r>
      </m:oMath>
    </w:p>
    <w:p>
      <w:pPr>
        <w:pStyle w:val="Normal"/>
        <w:spacing w:lineRule="atLeast" w:line="40" w:before="120" w:after="120"/>
        <w:rPr>
          <w:b/>
          <w:b/>
          <w:i/>
          <w:i/>
          <w:sz w:val="28"/>
        </w:rPr>
      </w:pPr>
      <w:r>
        <w:rPr>
          <w:sz w:val="28"/>
        </w:rPr>
        <w:t>т. е. для данной гармоники наблюдается резонанс напряжений, а, сле</w:t>
        <w:softHyphen/>
        <w:t>довательно, угол сдвига фаз между ЭДС е</w:t>
      </w:r>
      <w:r>
        <w:rPr>
          <w:sz w:val="28"/>
          <w:vertAlign w:val="subscript"/>
        </w:rPr>
        <w:t>3</w:t>
      </w:r>
      <w:r>
        <w:rPr>
          <w:sz w:val="28"/>
        </w:rPr>
        <w:t xml:space="preserve"> и током:</w:t>
      </w:r>
    </w:p>
    <w:p>
      <w:pPr>
        <w:pStyle w:val="Normal"/>
        <w:spacing w:lineRule="atLeast" w:line="40" w:before="120" w:after="120"/>
        <w:jc w:val="center"/>
        <w:rPr>
          <w:b/>
          <w:b/>
          <w:i/>
          <w:i/>
          <w:sz w:val="28"/>
        </w:rPr>
      </w:pPr>
      <w:r>
        <w:rPr>
          <w:b/>
          <w:i/>
          <w:sz w:val="28"/>
        </w:rPr>
      </w:r>
      <m:oMath xmlns:m="http://schemas.openxmlformats.org/officeDocument/2006/math">
        <m:sSub>
          <m:e>
            <m:r>
              <w:rPr>
                <w:rFonts w:ascii="Cambria Math" w:hAnsi="Cambria Math"/>
              </w:rPr>
              <m:t xml:space="preserve">ϕ</m:t>
            </m:r>
          </m:e>
          <m:sub>
            <m:r>
              <w:rPr>
                <w:rFonts w:ascii="Cambria Math" w:hAnsi="Cambria Math"/>
              </w:rPr>
              <m:t xml:space="preserve">3</m:t>
            </m:r>
          </m:sub>
        </m:sSub>
        <m:r>
          <w:rPr>
            <w:rFonts w:ascii="Cambria Math" w:hAnsi="Cambria Math"/>
          </w:rPr>
          <m:t xml:space="preserve">=</m:t>
        </m:r>
        <m:r>
          <m:rPr>
            <m:lit/>
            <m:nor/>
          </m:rPr>
          <w:rPr>
            <w:rFonts w:ascii="Cambria Math" w:hAnsi="Cambria Math"/>
          </w:rPr>
          <m:t xml:space="preserve">arctg</m:t>
        </m:r>
        <m:f>
          <m:num>
            <m:r>
              <w:rPr>
                <w:rFonts w:ascii="Cambria Math" w:hAnsi="Cambria Math"/>
              </w:rPr>
              <m:t xml:space="preserve">3</m:t>
            </m:r>
            <m:r>
              <w:rPr>
                <w:rFonts w:ascii="Cambria Math" w:hAnsi="Cambria Math"/>
              </w:rPr>
              <m:t xml:space="preserve">ωL</m:t>
            </m:r>
            <m:r>
              <w:rPr>
                <w:rFonts w:ascii="Cambria Math" w:hAnsi="Cambria Math"/>
              </w:rPr>
              <m:t xml:space="preserve">−</m:t>
            </m:r>
            <m:f>
              <m:num>
                <m:r>
                  <w:rPr>
                    <w:rFonts w:ascii="Cambria Math" w:hAnsi="Cambria Math"/>
                  </w:rPr>
                  <m:t xml:space="preserve">1</m:t>
                </m:r>
              </m:num>
              <m:den>
                <m:r>
                  <w:rPr>
                    <w:rFonts w:ascii="Cambria Math" w:hAnsi="Cambria Math"/>
                  </w:rPr>
                  <m:t xml:space="preserve">3</m:t>
                </m:r>
                <m:r>
                  <w:rPr>
                    <w:rFonts w:ascii="Cambria Math" w:hAnsi="Cambria Math"/>
                  </w:rPr>
                  <m:t xml:space="preserve">ωC</m:t>
                </m:r>
              </m:den>
            </m:f>
          </m:num>
          <m:den>
            <m:r>
              <w:rPr>
                <w:rFonts w:ascii="Cambria Math" w:hAnsi="Cambria Math"/>
              </w:rPr>
              <m:t xml:space="preserve">r</m:t>
            </m:r>
          </m:den>
        </m:f>
        <m:r>
          <w:rPr>
            <w:rFonts w:ascii="Cambria Math" w:hAnsi="Cambria Math"/>
          </w:rPr>
          <m:t xml:space="preserve">=</m:t>
        </m:r>
        <m:r>
          <w:rPr>
            <w:rFonts w:ascii="Cambria Math" w:hAnsi="Cambria Math"/>
          </w:rPr>
          <m:t xml:space="preserve">0</m:t>
        </m:r>
      </m:oMath>
    </w:p>
    <w:p>
      <w:pPr>
        <w:pStyle w:val="Footer"/>
        <w:tabs>
          <w:tab w:val="left" w:pos="708" w:leader="none"/>
          <w:tab w:val="center" w:pos="4153" w:leader="none"/>
          <w:tab w:val="right" w:pos="8306" w:leader="none"/>
        </w:tabs>
        <w:spacing w:lineRule="atLeast" w:line="40" w:before="120" w:after="120"/>
        <w:rPr>
          <w:sz w:val="28"/>
        </w:rPr>
      </w:pPr>
      <w:r>
        <w:rPr>
          <w:sz w:val="28"/>
        </w:rPr>
        <w:t>амплитуда и действующее значение тока</w:t>
      </w:r>
    </w:p>
    <w:p>
      <w:pPr>
        <w:pStyle w:val="Footer"/>
        <w:tabs>
          <w:tab w:val="left" w:pos="708" w:leader="none"/>
          <w:tab w:val="center" w:pos="4153" w:leader="none"/>
          <w:tab w:val="right" w:pos="8306" w:leader="none"/>
        </w:tabs>
        <w:spacing w:lineRule="atLeast" w:line="40" w:before="120" w:after="120"/>
        <w:jc w:val="center"/>
        <w:rPr>
          <w:b/>
          <w:b/>
          <w:i/>
          <w:i/>
          <w:sz w:val="28"/>
        </w:rPr>
      </w:pPr>
      <w:r>
        <w:rPr>
          <w:b/>
          <w:i/>
          <w:sz w:val="28"/>
        </w:rPr>
      </w:r>
      <m:oMath xmlns:m="http://schemas.openxmlformats.org/officeDocument/2006/math">
        <m:sSub>
          <m:e>
            <m:r>
              <w:rPr>
                <w:rFonts w:ascii="Cambria Math" w:hAnsi="Cambria Math"/>
              </w:rPr>
              <m:t xml:space="preserve">I</m:t>
            </m:r>
          </m:e>
          <m:sub>
            <m:r>
              <w:rPr>
                <w:rFonts w:ascii="Cambria Math" w:hAnsi="Cambria Math"/>
              </w:rPr>
              <m:t xml:space="preserve">3</m:t>
            </m:r>
            <m:r>
              <w:rPr>
                <w:rFonts w:ascii="Cambria Math" w:hAnsi="Cambria Math"/>
              </w:rPr>
              <m:t xml:space="preserve">m</m:t>
            </m:r>
          </m:sub>
        </m:sSub>
        <m:r>
          <w:rPr>
            <w:rFonts w:ascii="Cambria Math" w:hAnsi="Cambria Math"/>
          </w:rPr>
          <m:t xml:space="preserve">=</m:t>
        </m:r>
        <m:f>
          <m:num>
            <m:sSub>
              <m:e>
                <m:r>
                  <w:rPr>
                    <w:rFonts w:ascii="Cambria Math" w:hAnsi="Cambria Math"/>
                  </w:rPr>
                  <m:t xml:space="preserve">E</m:t>
                </m:r>
              </m:e>
              <m:sub>
                <m:r>
                  <w:rPr>
                    <w:rFonts w:ascii="Cambria Math" w:hAnsi="Cambria Math"/>
                  </w:rPr>
                  <m:t xml:space="preserve">3</m:t>
                </m:r>
                <m:r>
                  <w:rPr>
                    <w:rFonts w:ascii="Cambria Math" w:hAnsi="Cambria Math"/>
                  </w:rPr>
                  <m:t xml:space="preserve">m</m:t>
                </m:r>
              </m:sub>
            </m:sSub>
          </m:num>
          <m:den>
            <m:sSub>
              <m:e>
                <m:r>
                  <w:rPr>
                    <w:rFonts w:ascii="Cambria Math" w:hAnsi="Cambria Math"/>
                  </w:rPr>
                  <m:t xml:space="preserve">z</m:t>
                </m:r>
              </m:e>
              <m:sub>
                <m:r>
                  <w:rPr>
                    <w:rFonts w:ascii="Cambria Math" w:hAnsi="Cambria Math"/>
                  </w:rPr>
                  <m:t xml:space="preserve">3</m:t>
                </m:r>
              </m:sub>
            </m:sSub>
          </m:den>
        </m:f>
        <m:r>
          <w:rPr>
            <w:rFonts w:ascii="Cambria Math" w:hAnsi="Cambria Math"/>
          </w:rPr>
          <m:t xml:space="preserve">=</m:t>
        </m:r>
        <m:f>
          <m:num>
            <m:r>
              <m:rPr>
                <m:lit/>
                <m:nor/>
              </m:rPr>
              <w:rPr>
                <w:rFonts w:ascii="Cambria Math" w:hAnsi="Cambria Math"/>
              </w:rPr>
              <m:t xml:space="preserve">120</m:t>
            </m:r>
          </m:num>
          <m:den>
            <m:r>
              <w:rPr>
                <w:rFonts w:ascii="Cambria Math" w:hAnsi="Cambria Math"/>
              </w:rPr>
              <m:t xml:space="preserve">6</m:t>
            </m:r>
          </m:den>
        </m:f>
        <m:r>
          <w:rPr>
            <w:rFonts w:ascii="Cambria Math" w:hAnsi="Cambria Math"/>
          </w:rPr>
          <m:t xml:space="preserve">=</m:t>
        </m:r>
        <m:r>
          <m:rPr>
            <m:lit/>
            <m:nor/>
          </m:rPr>
          <w:rPr>
            <w:rFonts w:ascii="Cambria Math" w:hAnsi="Cambria Math"/>
          </w:rPr>
          <m:t xml:space="preserve">20</m:t>
        </m:r>
        <m:r>
          <w:rPr>
            <w:rFonts w:ascii="Cambria Math" w:hAnsi="Cambria Math"/>
          </w:rPr>
          <m:t xml:space="preserve">A</m:t>
        </m:r>
      </m:oMath>
    </w:p>
    <w:p>
      <w:pPr>
        <w:pStyle w:val="Footer"/>
        <w:tabs>
          <w:tab w:val="left" w:pos="708" w:leader="none"/>
          <w:tab w:val="center" w:pos="4153" w:leader="none"/>
          <w:tab w:val="right" w:pos="8306" w:leader="none"/>
        </w:tabs>
        <w:spacing w:lineRule="atLeast" w:line="40" w:before="120" w:after="120"/>
        <w:jc w:val="center"/>
        <w:rPr>
          <w:b/>
          <w:b/>
          <w:i/>
          <w:i/>
          <w:sz w:val="28"/>
          <w:u w:val="dotted"/>
        </w:rPr>
      </w:pPr>
      <w:r>
        <w:rPr>
          <w:b/>
          <w:i/>
          <w:sz w:val="28"/>
        </w:rPr>
      </w:r>
      <m:oMath xmlns:m="http://schemas.openxmlformats.org/officeDocument/2006/math">
        <m:sSub>
          <m:e>
            <m:r>
              <w:rPr>
                <w:rFonts w:ascii="Cambria Math" w:hAnsi="Cambria Math"/>
              </w:rPr>
              <m:t xml:space="preserve">I</m:t>
            </m:r>
          </m:e>
          <m:sub>
            <m:r>
              <w:rPr>
                <w:rFonts w:ascii="Cambria Math" w:hAnsi="Cambria Math"/>
              </w:rPr>
              <m:t xml:space="preserve">3</m:t>
            </m:r>
          </m:sub>
        </m:sSub>
        <m:r>
          <w:rPr>
            <w:rFonts w:ascii="Cambria Math" w:hAnsi="Cambria Math"/>
          </w:rPr>
          <m:t xml:space="preserve">=</m:t>
        </m:r>
        <m:f>
          <m:num>
            <m:sSub>
              <m:e>
                <m:r>
                  <w:rPr>
                    <w:rFonts w:ascii="Cambria Math" w:hAnsi="Cambria Math"/>
                  </w:rPr>
                  <m:t xml:space="preserve">I</m:t>
                </m:r>
              </m:e>
              <m:sub>
                <m:r>
                  <w:rPr>
                    <w:rFonts w:ascii="Cambria Math" w:hAnsi="Cambria Math"/>
                  </w:rPr>
                  <m:t xml:space="preserve">3</m:t>
                </m:r>
                <m:r>
                  <w:rPr>
                    <w:rFonts w:ascii="Cambria Math" w:hAnsi="Cambria Math"/>
                  </w:rPr>
                  <m:t xml:space="preserve">m</m:t>
                </m:r>
              </m:sub>
            </m:sSub>
          </m:num>
          <m:den>
            <m:rad>
              <m:radPr>
                <m:degHide m:val="1"/>
              </m:radPr>
              <m:deg/>
              <m:e>
                <m:r>
                  <w:rPr>
                    <w:rFonts w:ascii="Cambria Math" w:hAnsi="Cambria Math"/>
                  </w:rPr>
                  <m:t xml:space="preserve">2</m:t>
                </m:r>
              </m:e>
            </m:rad>
          </m:den>
        </m:f>
        <m:r>
          <w:rPr>
            <w:rFonts w:ascii="Cambria Math" w:hAnsi="Cambria Math"/>
          </w:rPr>
          <m:t xml:space="preserve">=</m:t>
        </m:r>
        <m:f>
          <m:num>
            <m:r>
              <m:rPr>
                <m:lit/>
                <m:nor/>
              </m:rPr>
              <w:rPr>
                <w:rFonts w:ascii="Cambria Math" w:hAnsi="Cambria Math"/>
              </w:rPr>
              <m:t xml:space="preserve">20</m:t>
            </m:r>
          </m:num>
          <m:den>
            <m:rad>
              <m:radPr>
                <m:degHide m:val="1"/>
              </m:radPr>
              <m:deg/>
              <m:e>
                <m:r>
                  <w:rPr>
                    <w:rFonts w:ascii="Cambria Math" w:hAnsi="Cambria Math"/>
                  </w:rPr>
                  <m:t xml:space="preserve">2</m:t>
                </m:r>
              </m:e>
            </m:rad>
          </m:den>
        </m:f>
        <m:r>
          <w:rPr>
            <w:rFonts w:ascii="Cambria Math" w:hAnsi="Cambria Math"/>
          </w:rPr>
          <m:t xml:space="preserve">=</m:t>
        </m:r>
        <m:r>
          <m:rPr>
            <m:lit/>
            <m:nor/>
          </m:rPr>
          <w:rPr>
            <w:rFonts w:ascii="Cambria Math" w:hAnsi="Cambria Math"/>
          </w:rPr>
          <m:t xml:space="preserve">14</m:t>
        </m:r>
        <m:r>
          <w:rPr>
            <w:rFonts w:ascii="Cambria Math" w:hAnsi="Cambria Math"/>
          </w:rPr>
          <m:t xml:space="preserve">,</m:t>
        </m:r>
        <m:r>
          <w:rPr>
            <w:rFonts w:ascii="Cambria Math" w:hAnsi="Cambria Math"/>
          </w:rPr>
          <m:t xml:space="preserve">3</m:t>
        </m:r>
        <m:r>
          <w:rPr>
            <w:rFonts w:ascii="Cambria Math" w:hAnsi="Cambria Math"/>
          </w:rPr>
          <m:t xml:space="preserve">A</m:t>
        </m:r>
      </m:oMath>
    </w:p>
    <w:p>
      <w:pPr>
        <w:pStyle w:val="Footer"/>
        <w:tabs>
          <w:tab w:val="left" w:pos="708" w:leader="none"/>
          <w:tab w:val="center" w:pos="4153" w:leader="none"/>
          <w:tab w:val="right" w:pos="8306" w:leader="none"/>
        </w:tabs>
        <w:spacing w:lineRule="atLeast" w:line="40" w:before="120" w:after="120"/>
        <w:rPr>
          <w:sz w:val="28"/>
        </w:rPr>
      </w:pPr>
      <w:r>
        <w:rPr>
          <w:sz w:val="28"/>
        </w:rPr>
        <w:t>мгновенное значение тока</w:t>
      </w:r>
    </w:p>
    <w:p>
      <w:pPr>
        <w:pStyle w:val="Normal"/>
        <w:spacing w:lineRule="atLeast" w:line="40" w:before="120" w:after="120"/>
        <w:jc w:val="center"/>
        <w:rPr>
          <w:rFonts w:ascii="Arial" w:hAnsi="Arial" w:cs="Arial"/>
          <w:b/>
          <w:b/>
          <w:bCs/>
          <w:color w:val="003366"/>
          <w:sz w:val="21"/>
          <w:szCs w:val="21"/>
          <w:lang w:val="en-US"/>
        </w:rPr>
      </w:pPr>
      <w:r>
        <w:rPr>
          <w:rFonts w:cs="Arial" w:ascii="Arial" w:hAnsi="Arial"/>
          <w:b/>
          <w:bCs/>
          <w:color w:val="003366"/>
          <w:sz w:val="21"/>
          <w:szCs w:val="21"/>
          <w:lang w:val="en-US"/>
        </w:rPr>
      </w:r>
      <m:oMath xmlns:m="http://schemas.openxmlformats.org/officeDocument/2006/math">
        <m:sSub>
          <m:e>
            <m:r>
              <w:rPr>
                <w:rFonts w:ascii="Cambria Math" w:hAnsi="Cambria Math"/>
              </w:rPr>
              <m:t xml:space="preserve">i</m:t>
            </m:r>
          </m:e>
          <m:sub>
            <m:r>
              <w:rPr>
                <w:rFonts w:ascii="Cambria Math" w:hAnsi="Cambria Math"/>
              </w:rPr>
              <m:t xml:space="preserve">3</m:t>
            </m:r>
          </m:sub>
        </m:sSub>
        <m:r>
          <w:rPr>
            <w:rFonts w:ascii="Cambria Math" w:hAnsi="Cambria Math"/>
          </w:rPr>
          <m:t xml:space="preserve">=</m:t>
        </m:r>
        <m:r>
          <m:rPr>
            <m:lit/>
            <m:nor/>
          </m:rPr>
          <w:rPr>
            <w:rFonts w:ascii="Cambria Math" w:hAnsi="Cambria Math"/>
          </w:rPr>
          <m:t xml:space="preserve"> 20sin3</m:t>
        </m:r>
        <m:r>
          <w:rPr>
            <w:rFonts w:ascii="Cambria Math" w:hAnsi="Cambria Math"/>
          </w:rPr>
          <m:t xml:space="preserve">ωt</m:t>
        </m:r>
      </m:oMath>
    </w:p>
    <w:p>
      <w:pPr>
        <w:pStyle w:val="Normal"/>
        <w:spacing w:lineRule="atLeast" w:line="40" w:before="120" w:after="120"/>
        <w:rPr>
          <w:sz w:val="28"/>
        </w:rPr>
      </w:pPr>
      <w:r>
        <w:rPr>
          <w:sz w:val="28"/>
        </w:rPr>
        <w:t>действующее значение напряжения на участке ab</w:t>
      </w:r>
    </w:p>
    <w:p>
      <w:pPr>
        <w:pStyle w:val="Normal"/>
        <w:spacing w:lineRule="atLeast" w:line="40" w:before="240" w:after="240"/>
        <w:jc w:val="center"/>
        <w:rPr>
          <w:b/>
          <w:b/>
          <w:i/>
          <w:i/>
          <w:sz w:val="28"/>
          <w:u w:val="dotted"/>
        </w:rPr>
      </w:pPr>
      <w:r>
        <w:rPr>
          <w:b/>
          <w:i/>
          <w:sz w:val="28"/>
        </w:rPr>
      </w:r>
      <m:oMath xmlns:m="http://schemas.openxmlformats.org/officeDocument/2006/math">
        <m:sSub>
          <m:e>
            <m:r>
              <w:rPr>
                <w:rFonts w:ascii="Cambria Math" w:hAnsi="Cambria Math"/>
              </w:rPr>
              <m:t xml:space="preserve">U</m:t>
            </m:r>
          </m:e>
          <m:sub>
            <m:r>
              <m:rPr>
                <m:lit/>
                <m:nor/>
              </m:rPr>
              <w:rPr>
                <w:rFonts w:ascii="Cambria Math" w:hAnsi="Cambria Math"/>
              </w:rPr>
              <m:t xml:space="preserve">ab</m:t>
            </m:r>
            <m:r>
              <w:rPr>
                <w:rFonts w:ascii="Cambria Math" w:hAnsi="Cambria Math"/>
              </w:rPr>
              <m:t xml:space="preserve">3</m:t>
            </m:r>
          </m:sub>
        </m:sSub>
        <m:r>
          <w:rPr>
            <w:rFonts w:ascii="Cambria Math" w:hAnsi="Cambria Math"/>
          </w:rPr>
          <m:t xml:space="preserve">=</m:t>
        </m:r>
        <m:sSub>
          <m:e>
            <m:r>
              <w:rPr>
                <w:rFonts w:ascii="Cambria Math" w:hAnsi="Cambria Math"/>
              </w:rPr>
              <m:t xml:space="preserve">I</m:t>
            </m:r>
          </m:e>
          <m:sub>
            <m:r>
              <w:rPr>
                <w:rFonts w:ascii="Cambria Math" w:hAnsi="Cambria Math"/>
              </w:rPr>
              <m:t xml:space="preserve">3</m:t>
            </m:r>
          </m:sub>
        </m:sSub>
        <m:rad>
          <m:radPr>
            <m:degHide m:val="1"/>
          </m:radPr>
          <m:deg/>
          <m:e>
            <m:sSup>
              <m:e>
                <m:r>
                  <w:rPr>
                    <w:rFonts w:ascii="Cambria Math" w:hAnsi="Cambria Math"/>
                  </w:rPr>
                  <m:t xml:space="preserve">r</m:t>
                </m:r>
              </m:e>
              <m:sup>
                <m:r>
                  <w:rPr>
                    <w:rFonts w:ascii="Cambria Math" w:hAnsi="Cambria Math"/>
                  </w:rPr>
                  <m:t xml:space="preserve">2</m:t>
                </m:r>
              </m:sup>
            </m:sSup>
            <m:r>
              <w:rPr>
                <w:rFonts w:ascii="Cambria Math" w:hAnsi="Cambria Math"/>
              </w:rPr>
              <m:t xml:space="preserve">+</m:t>
            </m:r>
            <m:r>
              <w:rPr>
                <w:rFonts w:ascii="Cambria Math" w:hAnsi="Cambria Math"/>
              </w:rPr>
              <m:t xml:space="preserve">(</m:t>
            </m:r>
            <m:r>
              <w:rPr>
                <w:rFonts w:ascii="Cambria Math" w:hAnsi="Cambria Math"/>
              </w:rPr>
              <m:t xml:space="preserve">3</m:t>
            </m:r>
            <m:r>
              <w:rPr>
                <w:rFonts w:ascii="Cambria Math" w:hAnsi="Cambria Math"/>
              </w:rPr>
              <m:t xml:space="preserve">ωL</m:t>
            </m:r>
            <m:sSup>
              <m:e>
                <m:r>
                  <w:rPr>
                    <w:rFonts w:ascii="Cambria Math" w:hAnsi="Cambria Math"/>
                  </w:rPr>
                  <m:t xml:space="preserve">)</m:t>
                </m:r>
              </m:e>
              <m:sup>
                <m:r>
                  <w:rPr>
                    <w:rFonts w:ascii="Cambria Math" w:hAnsi="Cambria Math"/>
                  </w:rPr>
                  <m:t xml:space="preserve">2</m:t>
                </m:r>
              </m:sup>
            </m:sSup>
          </m:e>
        </m:rad>
        <m:r>
          <w:rPr>
            <w:rFonts w:ascii="Cambria Math" w:hAnsi="Cambria Math"/>
          </w:rPr>
          <m:t xml:space="preserve">=</m:t>
        </m:r>
        <m:r>
          <m:rPr>
            <m:lit/>
            <m:nor/>
          </m:rPr>
          <w:rPr>
            <w:rFonts w:ascii="Cambria Math" w:hAnsi="Cambria Math"/>
          </w:rPr>
          <m:t xml:space="preserve">14</m:t>
        </m:r>
        <m:r>
          <w:rPr>
            <w:rFonts w:ascii="Cambria Math" w:hAnsi="Cambria Math"/>
          </w:rPr>
          <m:t xml:space="preserve">,</m:t>
        </m:r>
        <m:r>
          <w:rPr>
            <w:rFonts w:ascii="Cambria Math" w:hAnsi="Cambria Math"/>
          </w:rPr>
          <m:t xml:space="preserve">3</m:t>
        </m:r>
        <m:rad>
          <m:radPr>
            <m:degHide m:val="1"/>
          </m:radPr>
          <m:deg/>
          <m:e>
            <m:sSup>
              <m:e>
                <m:r>
                  <w:rPr>
                    <w:rFonts w:ascii="Cambria Math" w:hAnsi="Cambria Math"/>
                  </w:rPr>
                  <m:t xml:space="preserve">6</m:t>
                </m:r>
              </m:e>
              <m:sup>
                <m:r>
                  <w:rPr>
                    <w:rFonts w:ascii="Cambria Math" w:hAnsi="Cambria Math"/>
                  </w:rPr>
                  <m:t xml:space="preserve">2</m:t>
                </m:r>
              </m:sup>
            </m:sSup>
            <m:r>
              <w:rPr>
                <w:rFonts w:ascii="Cambria Math" w:hAnsi="Cambria Math"/>
              </w:rPr>
              <m:t xml:space="preserve">+</m:t>
            </m:r>
            <m:sSup>
              <m:e>
                <m:r>
                  <w:rPr>
                    <w:rFonts w:ascii="Cambria Math" w:hAnsi="Cambria Math"/>
                  </w:rPr>
                  <m:t xml:space="preserve">6</m:t>
                </m:r>
              </m:e>
              <m:sup>
                <m:r>
                  <w:rPr>
                    <w:rFonts w:ascii="Cambria Math" w:hAnsi="Cambria Math"/>
                  </w:rPr>
                  <m:t xml:space="preserve">2</m:t>
                </m:r>
              </m:sup>
            </m:sSup>
          </m:e>
        </m:rad>
        <m:r>
          <w:rPr>
            <w:rFonts w:ascii="Cambria Math" w:hAnsi="Cambria Math"/>
          </w:rPr>
          <m:t xml:space="preserve">=</m:t>
        </m:r>
        <m:r>
          <m:rPr>
            <m:lit/>
            <m:nor/>
          </m:rPr>
          <w:rPr>
            <w:rFonts w:ascii="Cambria Math" w:hAnsi="Cambria Math"/>
          </w:rPr>
          <m:t xml:space="preserve">121</m:t>
        </m:r>
        <m:r>
          <w:rPr>
            <w:rFonts w:ascii="Cambria Math" w:hAnsi="Cambria Math"/>
          </w:rPr>
          <m:t xml:space="preserve">,</m:t>
        </m:r>
        <m:r>
          <w:rPr>
            <w:rFonts w:ascii="Cambria Math" w:hAnsi="Cambria Math"/>
          </w:rPr>
          <m:t xml:space="preserve">3</m:t>
        </m:r>
        <m:r>
          <w:rPr>
            <w:rFonts w:ascii="Cambria Math" w:hAnsi="Cambria Math"/>
          </w:rPr>
          <m:t xml:space="preserve">B</m:t>
        </m:r>
      </m:oMath>
    </w:p>
    <w:p>
      <w:pPr>
        <w:pStyle w:val="Normal"/>
        <w:numPr>
          <w:ilvl w:val="0"/>
          <w:numId w:val="0"/>
        </w:numPr>
        <w:spacing w:lineRule="atLeast" w:line="40" w:before="120" w:after="120"/>
        <w:outlineLvl w:val="0"/>
        <w:rPr>
          <w:sz w:val="28"/>
          <w:szCs w:val="28"/>
        </w:rPr>
      </w:pPr>
      <w:r>
        <w:rPr>
          <w:sz w:val="28"/>
          <w:szCs w:val="28"/>
        </w:rPr>
        <w:t>Расчет общего тока:</w:t>
      </w:r>
    </w:p>
    <w:p>
      <w:pPr>
        <w:pStyle w:val="Normal"/>
        <w:spacing w:lineRule="atLeast" w:line="40" w:before="120" w:after="120"/>
        <w:rPr>
          <w:sz w:val="28"/>
          <w:lang w:val="en-US"/>
        </w:rPr>
      </w:pPr>
      <w:r>
        <w:rPr>
          <w:sz w:val="28"/>
        </w:rPr>
        <w:t>мгновенное значение тока в цепи</w:t>
      </w:r>
    </w:p>
    <w:p>
      <w:pPr>
        <w:pStyle w:val="Normal"/>
        <w:spacing w:before="100" w:after="0"/>
        <w:jc w:val="center"/>
        <w:rPr>
          <w:rFonts w:ascii="Arial" w:hAnsi="Arial" w:cs="Arial"/>
          <w:b/>
          <w:b/>
          <w:bCs/>
          <w:color w:val="003366"/>
          <w:sz w:val="21"/>
          <w:szCs w:val="21"/>
          <w:lang w:val="en-US"/>
        </w:rPr>
      </w:pPr>
      <w:r>
        <w:rPr>
          <w:rFonts w:cs="Arial" w:ascii="Arial" w:hAnsi="Arial"/>
          <w:b/>
          <w:bCs/>
          <w:color w:val="003366"/>
          <w:sz w:val="21"/>
          <w:szCs w:val="21"/>
          <w:lang w:val="en-US"/>
        </w:rPr>
      </w:r>
      <m:oMath xmlns:m="http://schemas.openxmlformats.org/officeDocument/2006/math">
        <m:r>
          <w:rPr>
            <w:rFonts w:ascii="Cambria Math" w:hAnsi="Cambria Math"/>
          </w:rPr>
          <m:t xml:space="preserve">i</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r>
          <m:rPr>
            <m:lit/>
            <m:nor/>
          </m:rPr>
          <w:rPr>
            <w:rFonts w:ascii="Cambria Math" w:hAnsi="Cambria Math"/>
          </w:rPr>
          <m:t xml:space="preserve"> 10,5sin</m:t>
        </m:r>
        <m:r>
          <w:rPr>
            <w:rFonts w:ascii="Cambria Math" w:hAnsi="Cambria Math"/>
          </w:rPr>
          <m:t xml:space="preserve">(</m:t>
        </m:r>
        <m:r>
          <w:rPr>
            <w:rFonts w:ascii="Cambria Math" w:hAnsi="Cambria Math"/>
          </w:rPr>
          <m:t xml:space="preserve">ω</m:t>
        </m:r>
        <m:r>
          <m:rPr>
            <m:lit/>
            <m:nor/>
          </m:rPr>
          <w:rPr>
            <w:rFonts w:ascii="Cambria Math" w:hAnsi="Cambria Math"/>
          </w:rPr>
          <m:t xml:space="preserve">t </m:t>
        </m:r>
        <m:r>
          <w:rPr>
            <w:rFonts w:ascii="Cambria Math" w:hAnsi="Cambria Math"/>
          </w:rPr>
          <m:t xml:space="preserve">+</m:t>
        </m:r>
        <m:sSup>
          <m:e>
            <m:r>
              <m:rPr>
                <m:lit/>
                <m:nor/>
              </m:rPr>
              <w:rPr>
                <w:rFonts w:ascii="Cambria Math" w:hAnsi="Cambria Math"/>
              </w:rPr>
              <m:t xml:space="preserve"> 39</m:t>
            </m:r>
          </m:e>
          <m:sup>
            <m:r>
              <w:rPr>
                <w:rFonts w:ascii="Cambria Math" w:hAnsi="Cambria Math"/>
              </w:rPr>
              <m:t xml:space="preserve">0</m:t>
            </m:r>
          </m:sup>
        </m:sSup>
        <m:sSup>
          <m:e>
            <m:r>
              <m:rPr>
                <m:lit/>
                <m:nor/>
              </m:rPr>
              <w:rPr>
                <w:rFonts w:ascii="Cambria Math" w:hAnsi="Cambria Math"/>
              </w:rPr>
              <m:t xml:space="preserve"> 20</m:t>
            </m:r>
          </m:e>
          <m:sup>
            <m:r>
              <w:rPr>
                <w:rFonts w:ascii="Cambria Math" w:hAnsi="Cambria Math"/>
              </w:rPr>
              <m:t xml:space="preserve">'</m:t>
            </m:r>
          </m:sup>
        </m:sSup>
        <m:r>
          <w:rPr>
            <w:rFonts w:ascii="Cambria Math" w:hAnsi="Cambria Math"/>
          </w:rPr>
          <m:t xml:space="preserve">)</m:t>
        </m:r>
        <m:r>
          <w:rPr>
            <w:rFonts w:ascii="Cambria Math" w:hAnsi="Cambria Math"/>
          </w:rPr>
          <m:t xml:space="preserve">+</m:t>
        </m:r>
        <m:r>
          <m:rPr>
            <m:lit/>
            <m:nor/>
          </m:rPr>
          <w:rPr>
            <w:rFonts w:ascii="Cambria Math" w:hAnsi="Cambria Math"/>
          </w:rPr>
          <m:t xml:space="preserve"> 20sin3</m:t>
        </m:r>
        <m:r>
          <w:rPr>
            <w:rFonts w:ascii="Cambria Math" w:hAnsi="Cambria Math"/>
          </w:rPr>
          <m:t xml:space="preserve">ωt</m:t>
        </m:r>
      </m:oMath>
    </w:p>
    <w:p>
      <w:pPr>
        <w:pStyle w:val="Normal"/>
        <w:spacing w:before="100" w:after="0"/>
        <w:rPr>
          <w:sz w:val="28"/>
        </w:rPr>
      </w:pPr>
      <w:r>
        <w:rPr>
          <w:sz w:val="28"/>
        </w:rPr>
        <w:t>действующие значения тока в цепи и напряжения на участке аb</w:t>
      </w:r>
    </w:p>
    <w:p>
      <w:pPr>
        <w:pStyle w:val="Normal"/>
        <w:spacing w:before="100" w:after="0"/>
        <w:jc w:val="center"/>
        <w:rPr>
          <w:b/>
          <w:b/>
          <w:i/>
          <w:i/>
          <w:sz w:val="28"/>
        </w:rPr>
      </w:pPr>
      <w:r>
        <w:rPr>
          <w:b/>
          <w:i/>
          <w:sz w:val="28"/>
        </w:rPr>
      </w:r>
      <m:oMath xmlns:m="http://schemas.openxmlformats.org/officeDocument/2006/math">
        <m:r>
          <w:rPr>
            <w:rFonts w:ascii="Cambria Math" w:hAnsi="Cambria Math"/>
          </w:rPr>
          <m:t xml:space="preserve">I</m:t>
        </m:r>
        <m:r>
          <w:rPr>
            <w:rFonts w:ascii="Cambria Math" w:hAnsi="Cambria Math"/>
          </w:rPr>
          <m:t xml:space="preserve">=</m:t>
        </m:r>
        <m:rad>
          <m:radPr>
            <m:degHide m:val="1"/>
          </m:radPr>
          <m:deg/>
          <m:e>
            <m:sSubSup>
              <m:e>
                <m:r>
                  <w:rPr>
                    <w:rFonts w:ascii="Cambria Math" w:hAnsi="Cambria Math"/>
                  </w:rPr>
                  <m:t xml:space="preserve">I</m:t>
                </m:r>
              </m:e>
              <m:sub>
                <m:r>
                  <w:rPr>
                    <w:rFonts w:ascii="Cambria Math" w:hAnsi="Cambria Math"/>
                  </w:rPr>
                  <m:t xml:space="preserve">1</m:t>
                </m:r>
              </m:sub>
              <m:sup>
                <m:r>
                  <w:rPr>
                    <w:rFonts w:ascii="Cambria Math" w:hAnsi="Cambria Math"/>
                  </w:rPr>
                  <m:t xml:space="preserve">2</m:t>
                </m:r>
              </m:sup>
            </m:sSubSup>
            <m:r>
              <w:rPr>
                <w:rFonts w:ascii="Cambria Math" w:hAnsi="Cambria Math"/>
              </w:rPr>
              <m:t xml:space="preserve">+</m:t>
            </m:r>
            <m:sSubSup>
              <m:e>
                <m:r>
                  <w:rPr>
                    <w:rFonts w:ascii="Cambria Math" w:hAnsi="Cambria Math"/>
                  </w:rPr>
                  <m:t xml:space="preserve">I</m:t>
                </m:r>
              </m:e>
              <m:sub>
                <m:r>
                  <w:rPr>
                    <w:rFonts w:ascii="Cambria Math" w:hAnsi="Cambria Math"/>
                  </w:rPr>
                  <m:t xml:space="preserve">3</m:t>
                </m:r>
              </m:sub>
              <m:sup>
                <m:r>
                  <w:rPr>
                    <w:rFonts w:ascii="Cambria Math" w:hAnsi="Cambria Math"/>
                  </w:rPr>
                  <m:t xml:space="preserve">2</m:t>
                </m:r>
              </m:sup>
            </m:sSubSup>
          </m:e>
        </m:rad>
        <m:r>
          <w:rPr>
            <w:rFonts w:ascii="Cambria Math" w:hAnsi="Cambria Math"/>
          </w:rPr>
          <m:t xml:space="preserve">=</m:t>
        </m:r>
        <m:rad>
          <m:radPr>
            <m:degHide m:val="1"/>
          </m:radPr>
          <m:deg/>
          <m:e>
            <m:sSup>
              <m:e>
                <m:r>
                  <w:rPr>
                    <w:rFonts w:ascii="Cambria Math" w:hAnsi="Cambria Math"/>
                  </w:rPr>
                  <m:t xml:space="preserve">7,5</m:t>
                </m:r>
              </m:e>
              <m:sup>
                <m:r>
                  <w:rPr>
                    <w:rFonts w:ascii="Cambria Math" w:hAnsi="Cambria Math"/>
                  </w:rPr>
                  <m:t xml:space="preserve">2</m:t>
                </m:r>
              </m:sup>
            </m:sSup>
            <m:r>
              <w:rPr>
                <w:rFonts w:ascii="Cambria Math" w:hAnsi="Cambria Math"/>
              </w:rPr>
              <m:t xml:space="preserve">+</m:t>
            </m:r>
            <m:r>
              <m:rPr>
                <m:lit/>
                <m:nor/>
              </m:rPr>
              <w:rPr>
                <w:rFonts w:ascii="Cambria Math" w:hAnsi="Cambria Math"/>
              </w:rPr>
              <m:t xml:space="preserve">14</m:t>
            </m:r>
            <m:r>
              <w:rPr>
                <w:rFonts w:ascii="Cambria Math" w:hAnsi="Cambria Math"/>
              </w:rPr>
              <m:t xml:space="preserve">,</m:t>
            </m:r>
            <m:sSup>
              <m:e>
                <m:r>
                  <w:rPr>
                    <w:rFonts w:ascii="Cambria Math" w:hAnsi="Cambria Math"/>
                  </w:rPr>
                  <m:t xml:space="preserve">3</m:t>
                </m:r>
              </m:e>
              <m:sup>
                <m:r>
                  <w:rPr>
                    <w:rFonts w:ascii="Cambria Math" w:hAnsi="Cambria Math"/>
                  </w:rPr>
                  <m:t xml:space="preserve">2</m:t>
                </m:r>
              </m:sup>
            </m:sSup>
          </m:e>
        </m:rad>
        <m:r>
          <w:rPr>
            <w:rFonts w:ascii="Cambria Math" w:hAnsi="Cambria Math"/>
          </w:rPr>
          <m:t xml:space="preserve">=</m:t>
        </m:r>
        <m:r>
          <m:rPr>
            <m:lit/>
            <m:nor/>
          </m:rPr>
          <w:rPr>
            <w:rFonts w:ascii="Cambria Math" w:hAnsi="Cambria Math"/>
          </w:rPr>
          <m:t xml:space="preserve">16</m:t>
        </m:r>
        <m:r>
          <w:rPr>
            <w:rFonts w:ascii="Cambria Math" w:hAnsi="Cambria Math"/>
          </w:rPr>
          <m:t xml:space="preserve">,</m:t>
        </m:r>
        <m:r>
          <w:rPr>
            <w:rFonts w:ascii="Cambria Math" w:hAnsi="Cambria Math"/>
          </w:rPr>
          <m:t xml:space="preserve">1</m:t>
        </m:r>
        <m:r>
          <w:rPr>
            <w:rFonts w:ascii="Cambria Math" w:hAnsi="Cambria Math"/>
          </w:rPr>
          <m:t xml:space="preserve">A</m:t>
        </m:r>
        <m:r>
          <w:rPr>
            <w:rFonts w:ascii="Cambria Math" w:hAnsi="Cambria Math"/>
          </w:rPr>
          <m:t xml:space="preserve">;</m:t>
        </m:r>
      </m:oMath>
    </w:p>
    <w:p>
      <w:pPr>
        <w:pStyle w:val="Normal"/>
        <w:spacing w:before="100" w:after="120"/>
        <w:jc w:val="center"/>
        <w:rPr>
          <w:b/>
          <w:b/>
          <w:i/>
          <w:i/>
          <w:sz w:val="28"/>
        </w:rPr>
      </w:pPr>
      <w:r>
        <w:rPr>
          <w:b/>
          <w:i/>
          <w:sz w:val="28"/>
        </w:rPr>
      </w:r>
      <m:oMath xmlns:m="http://schemas.openxmlformats.org/officeDocument/2006/math">
        <m:sSub>
          <m:e>
            <m:r>
              <w:rPr>
                <w:rFonts w:ascii="Cambria Math" w:hAnsi="Cambria Math"/>
              </w:rPr>
              <m:t xml:space="preserve">U</m:t>
            </m:r>
          </m:e>
          <m:sub>
            <m:r>
              <m:rPr>
                <m:lit/>
                <m:nor/>
              </m:rPr>
              <w:rPr>
                <w:rFonts w:ascii="Cambria Math" w:hAnsi="Cambria Math"/>
              </w:rPr>
              <m:t xml:space="preserve">ab</m:t>
            </m:r>
          </m:sub>
        </m:sSub>
        <m:r>
          <w:rPr>
            <w:rFonts w:ascii="Cambria Math" w:hAnsi="Cambria Math"/>
          </w:rPr>
          <m:t xml:space="preserve">=</m:t>
        </m:r>
        <m:rad>
          <m:radPr>
            <m:degHide m:val="1"/>
          </m:radPr>
          <m:deg/>
          <m:e>
            <m:sSubSup>
              <m:e>
                <m:r>
                  <w:rPr>
                    <w:rFonts w:ascii="Cambria Math" w:hAnsi="Cambria Math"/>
                  </w:rPr>
                  <m:t xml:space="preserve">U</m:t>
                </m:r>
              </m:e>
              <m:sub>
                <m:r>
                  <m:rPr>
                    <m:lit/>
                    <m:nor/>
                  </m:rPr>
                  <w:rPr>
                    <w:rFonts w:ascii="Cambria Math" w:hAnsi="Cambria Math"/>
                  </w:rPr>
                  <m:t xml:space="preserve">ab</m:t>
                </m:r>
                <m:r>
                  <w:rPr>
                    <w:rFonts w:ascii="Cambria Math" w:hAnsi="Cambria Math"/>
                  </w:rPr>
                  <m:t xml:space="preserve">2</m:t>
                </m:r>
              </m:sub>
              <m:sup>
                <m:r>
                  <w:rPr>
                    <w:rFonts w:ascii="Cambria Math" w:hAnsi="Cambria Math"/>
                  </w:rPr>
                  <m:t xml:space="preserve">2</m:t>
                </m:r>
              </m:sup>
            </m:sSubSup>
            <m:r>
              <w:rPr>
                <w:rFonts w:ascii="Cambria Math" w:hAnsi="Cambria Math"/>
              </w:rPr>
              <m:t xml:space="preserve">+</m:t>
            </m:r>
            <m:sSubSup>
              <m:e>
                <m:r>
                  <w:rPr>
                    <w:rFonts w:ascii="Cambria Math" w:hAnsi="Cambria Math"/>
                  </w:rPr>
                  <m:t xml:space="preserve">U</m:t>
                </m:r>
              </m:e>
              <m:sub>
                <m:r>
                  <m:rPr>
                    <m:lit/>
                    <m:nor/>
                  </m:rPr>
                  <w:rPr>
                    <w:rFonts w:ascii="Cambria Math" w:hAnsi="Cambria Math"/>
                  </w:rPr>
                  <m:t xml:space="preserve">ab</m:t>
                </m:r>
                <m:r>
                  <w:rPr>
                    <w:rFonts w:ascii="Cambria Math" w:hAnsi="Cambria Math"/>
                  </w:rPr>
                  <m:t xml:space="preserve">3</m:t>
                </m:r>
              </m:sub>
              <m:sup>
                <m:r>
                  <w:rPr>
                    <w:rFonts w:ascii="Cambria Math" w:hAnsi="Cambria Math"/>
                  </w:rPr>
                  <m:t xml:space="preserve">2</m:t>
                </m:r>
              </m:sup>
            </m:sSubSup>
          </m:e>
        </m:rad>
        <m:r>
          <w:rPr>
            <w:rFonts w:ascii="Cambria Math" w:hAnsi="Cambria Math"/>
          </w:rPr>
          <m:t xml:space="preserve">=</m:t>
        </m:r>
        <m:rad>
          <m:radPr>
            <m:degHide m:val="1"/>
          </m:radPr>
          <m:deg/>
          <m:e>
            <m:r>
              <m:rPr>
                <m:lit/>
                <m:nor/>
              </m:rPr>
              <w:rPr>
                <w:rFonts w:ascii="Cambria Math" w:hAnsi="Cambria Math"/>
              </w:rPr>
              <m:t xml:space="preserve">47</m:t>
            </m:r>
            <m:r>
              <w:rPr>
                <w:rFonts w:ascii="Cambria Math" w:hAnsi="Cambria Math"/>
              </w:rPr>
              <m:t xml:space="preserve">,</m:t>
            </m:r>
            <m:sSup>
              <m:e>
                <m:r>
                  <w:rPr>
                    <w:rFonts w:ascii="Cambria Math" w:hAnsi="Cambria Math"/>
                  </w:rPr>
                  <m:t xml:space="preserve">2</m:t>
                </m:r>
              </m:e>
              <m:sup>
                <m:r>
                  <w:rPr>
                    <w:rFonts w:ascii="Cambria Math" w:hAnsi="Cambria Math"/>
                  </w:rPr>
                  <m:t xml:space="preserve">2</m:t>
                </m:r>
              </m:sup>
            </m:sSup>
            <m:r>
              <w:rPr>
                <w:rFonts w:ascii="Cambria Math" w:hAnsi="Cambria Math"/>
              </w:rPr>
              <m:t xml:space="preserve">+</m:t>
            </m:r>
            <m:r>
              <m:rPr>
                <m:lit/>
                <m:nor/>
              </m:rPr>
              <w:rPr>
                <w:rFonts w:ascii="Cambria Math" w:hAnsi="Cambria Math"/>
              </w:rPr>
              <m:t xml:space="preserve">121</m:t>
            </m:r>
            <m:r>
              <w:rPr>
                <w:rFonts w:ascii="Cambria Math" w:hAnsi="Cambria Math"/>
              </w:rPr>
              <m:t xml:space="preserve">,</m:t>
            </m:r>
            <m:sSup>
              <m:e>
                <m:r>
                  <w:rPr>
                    <w:rFonts w:ascii="Cambria Math" w:hAnsi="Cambria Math"/>
                  </w:rPr>
                  <m:t xml:space="preserve">3</m:t>
                </m:r>
              </m:e>
              <m:sup>
                <m:r>
                  <w:rPr>
                    <w:rFonts w:ascii="Cambria Math" w:hAnsi="Cambria Math"/>
                  </w:rPr>
                  <m:t xml:space="preserve">2</m:t>
                </m:r>
              </m:sup>
            </m:sSup>
          </m:e>
        </m:rad>
        <m:r>
          <w:rPr>
            <w:rFonts w:ascii="Cambria Math" w:hAnsi="Cambria Math"/>
          </w:rPr>
          <m:t xml:space="preserve">=</m:t>
        </m:r>
        <m:r>
          <m:rPr>
            <m:lit/>
            <m:nor/>
          </m:rPr>
          <w:rPr>
            <w:rFonts w:ascii="Cambria Math" w:hAnsi="Cambria Math"/>
          </w:rPr>
          <m:t xml:space="preserve">130</m:t>
        </m:r>
        <m:r>
          <w:rPr>
            <w:rFonts w:ascii="Cambria Math" w:hAnsi="Cambria Math"/>
          </w:rPr>
          <m:t xml:space="preserve">,</m:t>
        </m:r>
        <m:r>
          <w:rPr>
            <w:rFonts w:ascii="Cambria Math" w:hAnsi="Cambria Math"/>
          </w:rPr>
          <m:t xml:space="preserve">1</m:t>
        </m:r>
        <m:r>
          <w:rPr>
            <w:rFonts w:ascii="Cambria Math" w:hAnsi="Cambria Math"/>
          </w:rPr>
          <m:t xml:space="preserve">B</m:t>
        </m:r>
      </m:oMath>
    </w:p>
    <w:p>
      <w:pPr>
        <w:pStyle w:val="Normal"/>
        <w:spacing w:lineRule="auto" w:line="256" w:before="20" w:after="0"/>
        <w:ind w:firstLine="280"/>
        <w:jc w:val="both"/>
        <w:rPr/>
      </w:pPr>
      <w:r>
        <w:rPr>
          <w:sz w:val="28"/>
        </w:rPr>
        <w:t>В ряде случаев при проведении практических расчетов пе</w:t>
        <w:softHyphen/>
        <w:t>риодические несинусоидальные ЭДС и напряжения  представляют эквивалентными синусоидами. Подобная замена осуществляется так, чтобы действующее значение экви</w:t>
        <w:softHyphen/>
        <w:t>валентной синусоиды ЭДС или напряжения равнялось действующему значению несинусоидальной величины.</w:t>
      </w:r>
    </w:p>
    <w:p>
      <w:pPr>
        <w:pStyle w:val="TextBody"/>
        <w:numPr>
          <w:ilvl w:val="0"/>
          <w:numId w:val="0"/>
        </w:numPr>
        <w:spacing w:before="240" w:after="240"/>
        <w:jc w:val="both"/>
        <w:outlineLvl w:val="0"/>
        <w:rPr>
          <w:i/>
          <w:i/>
          <w:iCs/>
          <w:sz w:val="36"/>
          <w:szCs w:val="28"/>
        </w:rPr>
      </w:pPr>
      <w:r>
        <w:rPr>
          <w:i/>
          <w:iCs/>
          <w:sz w:val="36"/>
          <w:szCs w:val="28"/>
        </w:rPr>
        <w:t>4.6. Влияние резистивного, индуктивного и емкостного элементов цепи на форму кривой тока. Резонансные явления.</w:t>
      </w:r>
    </w:p>
    <w:p>
      <w:pPr>
        <w:pStyle w:val="Normal"/>
        <w:spacing w:lineRule="auto" w:line="300" w:before="400" w:after="0"/>
        <w:jc w:val="both"/>
        <w:rPr/>
      </w:pPr>
      <w:r>
        <w:rPr>
          <w:sz w:val="28"/>
        </w:rPr>
        <w:t xml:space="preserve">При резистивной нагрузке токи всех гармоник совпадают по фазе с соответствующими гармониками напряжений и форма кривой несинусоидального тока аналогична форме кривой напряжения </w:t>
      </w:r>
      <w:r>
        <w:rPr>
          <w:i/>
          <w:sz w:val="28"/>
          <w:lang w:val="en-US"/>
        </w:rPr>
        <w:t>u</w:t>
      </w:r>
      <w:r>
        <w:rPr>
          <w:i/>
          <w:sz w:val="28"/>
        </w:rPr>
        <w:t>(</w:t>
      </w:r>
      <w:r>
        <w:rPr>
          <w:i/>
          <w:sz w:val="28"/>
          <w:lang w:val="en-US"/>
        </w:rPr>
        <w:t>t</w:t>
      </w:r>
      <w:r>
        <w:rPr>
          <w:i/>
          <w:sz w:val="28"/>
        </w:rPr>
        <w:t>)</w:t>
      </w:r>
      <w:r>
        <w:rPr>
          <w:sz w:val="28"/>
        </w:rPr>
        <w:t>.</w:t>
      </w:r>
    </w:p>
    <w:p>
      <w:pPr>
        <w:pStyle w:val="Footer"/>
        <w:numPr>
          <w:ilvl w:val="0"/>
          <w:numId w:val="0"/>
        </w:numPr>
        <w:tabs>
          <w:tab w:val="left" w:pos="708" w:leader="none"/>
          <w:tab w:val="center" w:pos="4153" w:leader="none"/>
          <w:tab w:val="right" w:pos="8306" w:leader="none"/>
        </w:tabs>
        <w:jc w:val="both"/>
        <w:outlineLvl w:val="0"/>
        <w:rPr>
          <w:b/>
          <w:b/>
          <w:sz w:val="28"/>
        </w:rPr>
      </w:pPr>
      <w:r>
        <w:rPr>
          <w:sz w:val="28"/>
        </w:rPr>
        <w:t xml:space="preserve">В цепи с индуктивным элементом амплитуда тока основной гармоники определяется как </w:t>
      </w:r>
      <w:r>
        <w:rPr>
          <w:rFonts w:cs="Arial" w:ascii="Arial" w:hAnsi="Arial"/>
          <w:b/>
          <w:bCs/>
          <w:color w:val="003366"/>
          <w:sz w:val="21"/>
          <w:szCs w:val="21"/>
        </w:rPr>
      </w:r>
      <m:oMath xmlns:m="http://schemas.openxmlformats.org/officeDocument/2006/math">
        <m:sSub>
          <m:e>
            <m:r>
              <w:rPr>
                <w:rFonts w:ascii="Cambria Math" w:hAnsi="Cambria Math"/>
              </w:rPr>
              <m:t xml:space="preserve">I</m:t>
            </m:r>
          </m:e>
          <m:sub>
            <m:r>
              <m:rPr>
                <m:lit/>
                <m:nor/>
              </m:rPr>
              <w:rPr>
                <w:rFonts w:ascii="Cambria Math" w:hAnsi="Cambria Math"/>
              </w:rPr>
              <m:t xml:space="preserve">1m</m:t>
            </m:r>
          </m:sub>
        </m:sSub>
        <m:r>
          <w:rPr>
            <w:rFonts w:ascii="Cambria Math" w:hAnsi="Cambria Math"/>
          </w:rPr>
          <m:t xml:space="preserve">=</m:t>
        </m:r>
        <m:f>
          <m:fPr>
            <m:type m:val="lin"/>
          </m:fPr>
          <m:num>
            <m:sSub>
              <m:e>
                <m:r>
                  <w:rPr>
                    <w:rFonts w:ascii="Cambria Math" w:hAnsi="Cambria Math"/>
                  </w:rPr>
                  <m:t xml:space="preserve">U</m:t>
                </m:r>
              </m:e>
              <m:sub>
                <m:r>
                  <m:rPr>
                    <m:lit/>
                    <m:nor/>
                  </m:rPr>
                  <w:rPr>
                    <w:rFonts w:ascii="Cambria Math" w:hAnsi="Cambria Math"/>
                  </w:rPr>
                  <m:t xml:space="preserve">1m</m:t>
                </m:r>
              </m:sub>
            </m:sSub>
          </m:num>
          <m:den>
            <m:r>
              <w:rPr>
                <w:rFonts w:ascii="Cambria Math" w:hAnsi="Cambria Math"/>
              </w:rPr>
              <m:t xml:space="preserve">ωL</m:t>
            </m:r>
          </m:den>
        </m:f>
      </m:oMath>
      <w:r>
        <w:rPr>
          <w:b/>
          <w:sz w:val="28"/>
        </w:rPr>
        <w:t>,</w:t>
      </w:r>
      <w:r>
        <w:rPr>
          <w:sz w:val="28"/>
        </w:rPr>
        <w:t xml:space="preserve"> а амплитуды токов всех после</w:t>
        <w:softHyphen/>
        <w:t xml:space="preserve">дующих гармонических составляющих </w:t>
      </w:r>
      <w:r>
        <w:rPr>
          <w:rFonts w:cs="Arial" w:ascii="Arial" w:hAnsi="Arial"/>
          <w:b/>
          <w:bCs/>
          <w:color w:val="003366"/>
          <w:sz w:val="21"/>
          <w:szCs w:val="21"/>
        </w:rPr>
      </w:r>
      <m:oMath xmlns:m="http://schemas.openxmlformats.org/officeDocument/2006/math">
        <m:sSub>
          <m:e>
            <m:r>
              <w:rPr>
                <w:rFonts w:ascii="Cambria Math" w:hAnsi="Cambria Math"/>
              </w:rPr>
              <m:t xml:space="preserve">I</m:t>
            </m:r>
          </m:e>
          <m:sub>
            <m:r>
              <m:rPr>
                <m:lit/>
                <m:nor/>
              </m:rPr>
              <w:rPr>
                <w:rFonts w:ascii="Cambria Math" w:hAnsi="Cambria Math"/>
              </w:rPr>
              <m:t xml:space="preserve">km</m:t>
            </m:r>
          </m:sub>
        </m:sSub>
        <m:r>
          <w:rPr>
            <w:rFonts w:ascii="Cambria Math" w:hAnsi="Cambria Math"/>
          </w:rPr>
          <m:t xml:space="preserve">=</m:t>
        </m:r>
        <m:sSub>
          <m:e>
            <m:r>
              <w:rPr>
                <w:rFonts w:ascii="Cambria Math" w:hAnsi="Cambria Math"/>
              </w:rPr>
              <m:t xml:space="preserve">U</m:t>
            </m:r>
          </m:e>
          <m:sub>
            <m:r>
              <m:rPr>
                <m:lit/>
                <m:nor/>
              </m:rPr>
              <w:rPr>
                <w:rFonts w:ascii="Cambria Math" w:hAnsi="Cambria Math"/>
              </w:rPr>
              <m:t xml:space="preserve">km</m:t>
            </m:r>
          </m:sub>
        </m:sSub>
        <m:r>
          <m:rPr>
            <m:lit/>
            <m:nor/>
          </m:rPr>
          <w:rPr>
            <w:rFonts w:ascii="Cambria Math" w:hAnsi="Cambria Math"/>
          </w:rPr>
          <m:t xml:space="preserve">/k</m:t>
        </m:r>
        <m:r>
          <w:rPr>
            <w:rFonts w:ascii="Cambria Math" w:hAnsi="Cambria Math"/>
          </w:rPr>
          <m:t xml:space="preserve">ωL</m:t>
        </m:r>
      </m:oMath>
      <w:r>
        <w:rPr>
          <w:rFonts w:cs="Arial" w:ascii="Arial" w:hAnsi="Arial"/>
          <w:b/>
          <w:bCs/>
          <w:color w:val="003366"/>
          <w:sz w:val="28"/>
          <w:szCs w:val="28"/>
        </w:rPr>
        <w:t>.</w:t>
      </w:r>
    </w:p>
    <w:p>
      <w:pPr>
        <w:pStyle w:val="Normal"/>
        <w:spacing w:lineRule="auto" w:line="256"/>
        <w:jc w:val="both"/>
        <w:rPr>
          <w:b/>
          <w:b/>
          <w:sz w:val="28"/>
        </w:rPr>
      </w:pPr>
      <w:r>
        <w:rPr>
          <w:sz w:val="28"/>
        </w:rPr>
        <w:t>Так как сопротивление индуктивного элемента увеличивает</w:t>
        <w:softHyphen/>
        <w:t>ся с переходом к высшим гармоникам, то амплитуда каждой гармоники тока будет уменьшаться обратно пропорционально порядку гармоники, и высшие гармоники тока будут проявлять</w:t>
        <w:softHyphen/>
        <w:t>ся в меньшей степени в общей кривой тока. Таким образом, кривая тока меньше отличается от синусоиды, чем кривая на</w:t>
        <w:softHyphen/>
        <w:t>пряжения. Аналогично в цепи с емкостным элементом амплитуды токов ос</w:t>
        <w:softHyphen/>
        <w:t>новной и высших гармоник определяются как:</w:t>
      </w:r>
    </w:p>
    <w:p>
      <w:pPr>
        <w:pStyle w:val="Text01"/>
        <w:jc w:val="center"/>
        <w:rPr/>
      </w:pPr>
      <w:r>
        <w:rPr/>
      </w:r>
      <m:oMath xmlns:m="http://schemas.openxmlformats.org/officeDocument/2006/math">
        <m:sSub>
          <m:e>
            <m:r>
              <w:rPr>
                <w:rFonts w:ascii="Cambria Math" w:hAnsi="Cambria Math"/>
              </w:rPr>
              <m:t xml:space="preserve">I</m:t>
            </m:r>
          </m:e>
          <m:sub>
            <m:r>
              <m:rPr>
                <m:lit/>
                <m:nor/>
              </m:rPr>
              <w:rPr>
                <w:rFonts w:ascii="Cambria Math" w:hAnsi="Cambria Math"/>
              </w:rPr>
              <m:t xml:space="preserve">km</m:t>
            </m:r>
          </m:sub>
        </m:sSub>
        <m:r>
          <w:rPr>
            <w:rFonts w:ascii="Cambria Math" w:hAnsi="Cambria Math"/>
          </w:rPr>
          <m:t xml:space="preserve">=</m:t>
        </m:r>
        <m:f>
          <m:num>
            <m:sSub>
              <m:e>
                <m:r>
                  <w:rPr>
                    <w:rFonts w:ascii="Cambria Math" w:hAnsi="Cambria Math"/>
                  </w:rPr>
                  <m:t xml:space="preserve">U</m:t>
                </m:r>
              </m:e>
              <m:sub>
                <m:r>
                  <m:rPr>
                    <m:lit/>
                    <m:nor/>
                  </m:rPr>
                  <w:rPr>
                    <w:rFonts w:ascii="Cambria Math" w:hAnsi="Cambria Math"/>
                  </w:rPr>
                  <m:t xml:space="preserve">km</m:t>
                </m:r>
              </m:sub>
            </m:sSub>
          </m:num>
          <m:den>
            <m:r>
              <w:rPr>
                <w:rFonts w:ascii="Cambria Math" w:hAnsi="Cambria Math"/>
              </w:rPr>
              <m:t xml:space="preserve">1</m:t>
            </m:r>
            <m:r>
              <w:rPr>
                <w:rFonts w:ascii="Cambria Math" w:hAnsi="Cambria Math"/>
              </w:rPr>
              <m:t xml:space="preserve">/</m:t>
            </m:r>
            <m:r>
              <w:rPr>
                <w:rFonts w:ascii="Cambria Math" w:hAnsi="Cambria Math"/>
              </w:rPr>
              <m:t xml:space="preserve">kωC</m:t>
            </m:r>
          </m:den>
        </m:f>
      </m:oMath>
      <w:r>
        <w:rPr>
          <w:rFonts w:eastAsia="Arial"/>
        </w:rPr>
        <w:t xml:space="preserve">   </w:t>
      </w:r>
      <w:r>
        <w:rPr>
          <w:sz w:val="28"/>
          <w:szCs w:val="28"/>
          <w:lang w:val="en-US"/>
        </w:rPr>
        <w:t>;</w:t>
      </w:r>
      <w:r>
        <w:rPr/>
        <w:t xml:space="preserve"> </w:t>
      </w:r>
      <w:r>
        <w:rPr/>
      </w:r>
      <m:oMath xmlns:m="http://schemas.openxmlformats.org/officeDocument/2006/math">
        <m:sSub>
          <m:e>
            <m:r>
              <w:rPr>
                <w:rFonts w:ascii="Cambria Math" w:hAnsi="Cambria Math"/>
              </w:rPr>
              <m:t xml:space="preserve">I</m:t>
            </m:r>
          </m:e>
          <m:sub>
            <m:r>
              <w:rPr>
                <w:rFonts w:ascii="Cambria Math" w:hAnsi="Cambria Math"/>
              </w:rPr>
              <m:t xml:space="preserve">1</m:t>
            </m:r>
            <m:r>
              <w:rPr>
                <w:rFonts w:ascii="Cambria Math" w:hAnsi="Cambria Math"/>
              </w:rPr>
              <m:t xml:space="preserve">m</m:t>
            </m:r>
          </m:sub>
        </m:sSub>
        <m:r>
          <w:rPr>
            <w:rFonts w:ascii="Cambria Math" w:hAnsi="Cambria Math"/>
          </w:rPr>
          <m:t xml:space="preserve">=</m:t>
        </m:r>
        <m:f>
          <m:num>
            <m:sSub>
              <m:e>
                <m:r>
                  <w:rPr>
                    <w:rFonts w:ascii="Cambria Math" w:hAnsi="Cambria Math"/>
                  </w:rPr>
                  <m:t xml:space="preserve">U</m:t>
                </m:r>
              </m:e>
              <m:sub>
                <m:r>
                  <w:rPr>
                    <w:rFonts w:ascii="Cambria Math" w:hAnsi="Cambria Math"/>
                  </w:rPr>
                  <m:t xml:space="preserve">1</m:t>
                </m:r>
                <m:r>
                  <w:rPr>
                    <w:rFonts w:ascii="Cambria Math" w:hAnsi="Cambria Math"/>
                  </w:rPr>
                  <m:t xml:space="preserve">m</m:t>
                </m:r>
              </m:sub>
            </m:sSub>
          </m:num>
          <m:den>
            <m:r>
              <w:rPr>
                <w:rFonts w:ascii="Cambria Math" w:hAnsi="Cambria Math"/>
              </w:rPr>
              <m:t xml:space="preserve">1</m:t>
            </m:r>
            <m:r>
              <w:rPr>
                <w:rFonts w:ascii="Cambria Math" w:hAnsi="Cambria Math"/>
              </w:rPr>
              <m:t xml:space="preserve">/</m:t>
            </m:r>
            <m:r>
              <w:rPr>
                <w:rFonts w:ascii="Cambria Math" w:hAnsi="Cambria Math"/>
              </w:rPr>
              <m:t xml:space="preserve">ωC</m:t>
            </m:r>
          </m:den>
        </m:f>
        <m:r>
          <w:rPr>
            <w:rFonts w:ascii="Cambria Math" w:hAnsi="Cambria Math"/>
          </w:rPr>
          <m:t xml:space="preserve">;</m:t>
        </m:r>
      </m:oMath>
    </w:p>
    <w:p>
      <w:pPr>
        <w:pStyle w:val="Normal"/>
        <w:spacing w:lineRule="auto" w:line="256" w:before="180" w:after="0"/>
        <w:jc w:val="both"/>
        <w:rPr>
          <w:sz w:val="28"/>
        </w:rPr>
      </w:pPr>
      <w:r>
        <w:rPr>
          <w:sz w:val="28"/>
        </w:rPr>
        <w:t>Так как сопротивление емкостного элемента уменьшается с переходом к высшим гармоникам, то амплитуды гармоник тока будут увеличиваться пропорционально порядку гармони</w:t>
        <w:softHyphen/>
        <w:t>ки, форма кривой тока будет искажаться еще больше в сравне</w:t>
        <w:softHyphen/>
        <w:t>нии с кривой напряжения.</w:t>
      </w:r>
    </w:p>
    <w:p>
      <w:pPr>
        <w:pStyle w:val="Normal"/>
        <w:spacing w:lineRule="auto" w:line="256"/>
        <w:jc w:val="both"/>
        <w:rPr>
          <w:b/>
          <w:b/>
          <w:i/>
          <w:i/>
          <w:sz w:val="28"/>
          <w:lang w:val="en-US"/>
        </w:rPr>
      </w:pPr>
      <w:r>
        <w:rPr>
          <w:sz w:val="28"/>
        </w:rPr>
        <w:t>Поскольку с ростом частоты сопротивление индуктивного элемента увеличивается, а емкостного уменьшается, в электри</w:t>
        <w:softHyphen/>
        <w:t>ческой цепи рис.4.6,а может возникнуть резонанс напряжений либо для первой, либо для одной из высших гармоник. Усло</w:t>
        <w:softHyphen/>
        <w:t>вие возникновения резонанса напряжений для некоторой k-гармоники</w:t>
      </w:r>
    </w:p>
    <w:p>
      <w:pPr>
        <w:pStyle w:val="Normal"/>
        <w:spacing w:lineRule="auto" w:line="256"/>
        <w:ind w:firstLine="260"/>
        <w:jc w:val="center"/>
        <w:rPr>
          <w:sz w:val="32"/>
        </w:rPr>
      </w:pPr>
      <w:r>
        <w:rPr>
          <w:sz w:val="32"/>
          <w:lang w:val="en-US"/>
        </w:rPr>
        <w:t>kωL</w:t>
      </w:r>
      <w:r>
        <w:rPr>
          <w:sz w:val="32"/>
        </w:rPr>
        <w:t xml:space="preserve"> = 1/</w:t>
      </w:r>
      <w:r>
        <w:rPr>
          <w:sz w:val="32"/>
          <w:lang w:val="en-US"/>
        </w:rPr>
        <w:t>kωC</w:t>
      </w:r>
    </w:p>
    <w:p>
      <w:pPr>
        <w:pStyle w:val="Normal"/>
        <w:jc w:val="both"/>
        <w:rPr>
          <w:sz w:val="28"/>
        </w:rPr>
      </w:pPr>
      <w:r>
        <w:rPr>
          <w:sz w:val="28"/>
        </w:rPr>
        <w:t>При этом амплитуда тока резонансной гармоники может значительно превысить амплитуды тока всех остальных гармо</w:t>
        <w:softHyphen/>
        <w:t>ник (см. пример 4.3), а на участках электрической цепи как с ин</w:t>
        <w:softHyphen/>
        <w:t>дуктивным, так и с емкостным элементом могут возникнуть перенапряжения.</w:t>
      </w:r>
    </w:p>
    <w:p>
      <w:pPr>
        <w:pStyle w:val="Normal"/>
        <w:jc w:val="both"/>
        <w:rPr/>
      </w:pPr>
      <w:r>
        <w:rPr>
          <w:sz w:val="28"/>
        </w:rPr>
        <w:t>В электрических цепях несинусоидального тока при параллельном соединении катушки и конденсатора воз</w:t>
        <w:softHyphen/>
        <w:t>можно возникновение резонанса тока либо для первой, либо для одной из высших гармоник с присущими данному резонан</w:t>
        <w:softHyphen/>
        <w:t>су явлениями.</w:t>
      </w:r>
    </w:p>
    <w:p>
      <w:pPr>
        <w:pStyle w:val="Normal"/>
        <w:jc w:val="both"/>
        <w:rPr>
          <w:sz w:val="28"/>
          <w:szCs w:val="20"/>
        </w:rPr>
      </w:pPr>
      <w:r>
        <w:rPr>
          <w:sz w:val="28"/>
          <w:szCs w:val="20"/>
        </w:rPr>
      </w:r>
      <w:r>
        <w:br w:type="page"/>
      </w:r>
    </w:p>
    <w:p>
      <w:pPr>
        <w:pStyle w:val="Heading1"/>
        <w:numPr>
          <w:ilvl w:val="0"/>
          <w:numId w:val="1"/>
        </w:numPr>
        <w:ind w:right="-1" w:hanging="0"/>
        <w:jc w:val="center"/>
        <w:rPr>
          <w:rFonts w:ascii="Arial" w:hAnsi="Arial" w:cs="Arial"/>
          <w:sz w:val="44"/>
        </w:rPr>
      </w:pPr>
      <w:r>
        <w:rPr>
          <w:rFonts w:cs="Arial" w:ascii="Arial" w:hAnsi="Arial"/>
          <w:sz w:val="44"/>
        </w:rPr>
        <w:t>Глава 5.</w:t>
      </w:r>
    </w:p>
    <w:p>
      <w:pPr>
        <w:pStyle w:val="Heading1"/>
        <w:numPr>
          <w:ilvl w:val="0"/>
          <w:numId w:val="1"/>
        </w:numPr>
        <w:spacing w:before="0" w:after="120"/>
        <w:ind w:right="-1" w:hanging="0"/>
        <w:jc w:val="center"/>
        <w:rPr>
          <w:rFonts w:ascii="Arial" w:hAnsi="Arial" w:cs="Arial"/>
          <w:sz w:val="40"/>
        </w:rPr>
      </w:pPr>
      <w:r>
        <w:rPr>
          <w:rFonts w:cs="Arial" w:ascii="Arial" w:hAnsi="Arial"/>
          <w:sz w:val="40"/>
        </w:rPr>
        <w:t>Переходные процессы в линейных цепях.</w:t>
      </w:r>
    </w:p>
    <w:p>
      <w:pPr>
        <w:pStyle w:val="Heading1"/>
        <w:numPr>
          <w:ilvl w:val="0"/>
          <w:numId w:val="1"/>
        </w:numPr>
        <w:spacing w:before="0" w:after="240"/>
        <w:ind w:right="-1" w:hanging="0"/>
        <w:rPr>
          <w:rFonts w:ascii="Arial" w:hAnsi="Arial" w:cs="Arial"/>
          <w:i/>
          <w:i/>
          <w:sz w:val="36"/>
        </w:rPr>
      </w:pPr>
      <w:r>
        <w:rPr>
          <w:rFonts w:cs="Arial" w:ascii="Arial" w:hAnsi="Arial"/>
          <w:i/>
          <w:sz w:val="36"/>
        </w:rPr>
        <w:t>5.1 Введение.</w:t>
      </w:r>
    </w:p>
    <w:p>
      <w:pPr>
        <w:pStyle w:val="Normal"/>
        <w:tabs>
          <w:tab w:val="left" w:pos="11218" w:leader="none"/>
        </w:tabs>
        <w:ind w:right="-1" w:hanging="0"/>
        <w:jc w:val="both"/>
        <w:rPr>
          <w:i/>
          <w:i/>
          <w:sz w:val="28"/>
        </w:rPr>
      </w:pPr>
      <w:r>
        <w:rPr>
          <w:sz w:val="28"/>
        </w:rPr>
        <w:t xml:space="preserve">В электрических цепях могут происходить включения и выключения пассивных и активных ветвей, короткие замыкания отдельных участков, различного рода переключения, внезапное изменение параметров и т.д. Такие изменения, называемые коммутационными изменениями, являются причиной перехода цепи из одного установившегося состояния к другому. Если к источнику подключаться цепь, ни один участок которой не обладает сколько-нибудь заметной индуктивностью или емкостью, в цепи практически мгновенно устанавливаться тот режим, который был изучен в главе 2. Но если хоть один участок цепи обладает индуктивностью или емкостью, токи и напряжения во всех участках цепи достигают своих новых, установившихся, значений постепенно. Процесс перехода цепи из одного установившегося режима к другому, называется переходным процессом, а сопутствующие ему токи и напряжения на отдельных участках цепи - переходными напряжениями и токами. Причина этого явления заключается в том, что возникновение электрического поля в емкости и магнитного поля в индуктивности связано с накоплением в этих полях определенных количеств энергии, а это накопление не может происходить мгновенно. Так, накопление в электрическом поле конденсатора запаса энергии </w:t>
      </w:r>
      <w:r>
        <w:rPr>
          <w:i/>
          <w:sz w:val="32"/>
        </w:rPr>
        <w:t>СU</w:t>
      </w:r>
      <w:r>
        <w:rPr>
          <w:i/>
          <w:sz w:val="32"/>
          <w:vertAlign w:val="superscript"/>
        </w:rPr>
        <w:t>2</w:t>
      </w:r>
      <w:r>
        <w:rPr>
          <w:i/>
          <w:sz w:val="32"/>
        </w:rPr>
        <w:t>/2</w:t>
      </w:r>
      <w:r>
        <w:rPr>
          <w:i/>
          <w:sz w:val="28"/>
        </w:rPr>
        <w:t xml:space="preserve"> </w:t>
      </w:r>
      <w:r>
        <w:rPr>
          <w:sz w:val="28"/>
        </w:rPr>
        <w:t xml:space="preserve">требует сообщения ему заряда </w:t>
      </w:r>
      <w:r>
        <w:rPr>
          <w:i/>
          <w:sz w:val="32"/>
        </w:rPr>
        <w:t>q=CU</w:t>
      </w:r>
      <w:r>
        <w:rPr>
          <w:i/>
          <w:sz w:val="28"/>
        </w:rPr>
        <w:t xml:space="preserve">. </w:t>
      </w:r>
      <w:r>
        <w:rPr>
          <w:sz w:val="28"/>
        </w:rPr>
        <w:t>Если конденсатор должен получить этот заряд в момент коммутации мгновенно, то ток в цепи</w:t>
      </w:r>
      <w:r>
        <w:rPr>
          <w:i/>
          <w:sz w:val="28"/>
        </w:rPr>
        <w:t xml:space="preserve"> </w:t>
      </w:r>
      <w:r>
        <w:rPr>
          <w:i/>
          <w:sz w:val="32"/>
        </w:rPr>
        <w:t>i=CdU/dt</w:t>
      </w:r>
      <w:r>
        <w:rPr>
          <w:i/>
          <w:sz w:val="28"/>
        </w:rPr>
        <w:t xml:space="preserve">¦t=0 </w:t>
      </w:r>
      <w:r>
        <w:rPr>
          <w:sz w:val="28"/>
        </w:rPr>
        <w:t xml:space="preserve">должен быть бесконечно велик и в цепи, всегда имеющей конечное сопротивление, не будет соблюдаться </w:t>
      </w:r>
      <w:r>
        <w:rPr>
          <w:i/>
          <w:sz w:val="28"/>
        </w:rPr>
        <w:t>второй закон Кирхгофа</w:t>
      </w:r>
      <w:r>
        <w:rPr>
          <w:sz w:val="28"/>
        </w:rPr>
        <w:t xml:space="preserve">. При накоплении запаса энергии </w:t>
      </w:r>
      <w:r>
        <w:rPr>
          <w:i/>
          <w:sz w:val="32"/>
        </w:rPr>
        <w:t>LI</w:t>
      </w:r>
      <w:r>
        <w:rPr>
          <w:i/>
          <w:sz w:val="32"/>
          <w:vertAlign w:val="superscript"/>
        </w:rPr>
        <w:t>2</w:t>
      </w:r>
      <w:r>
        <w:rPr>
          <w:i/>
          <w:sz w:val="32"/>
        </w:rPr>
        <w:t xml:space="preserve">/2 </w:t>
      </w:r>
      <w:r>
        <w:rPr>
          <w:sz w:val="28"/>
        </w:rPr>
        <w:t xml:space="preserve">в магнитном поле индуктивного участка цепи ток должен измениться от 0 до I. Если допустить, что в такой цепи в момент коммутации изменение тока происходит мгновенно, то напряжение на индуктивности </w:t>
      </w:r>
      <w:r>
        <w:rPr>
          <w:i/>
          <w:sz w:val="32"/>
        </w:rPr>
        <w:t>Ldi/dt</w:t>
      </w:r>
      <w:r>
        <w:rPr>
          <w:i/>
          <w:sz w:val="28"/>
        </w:rPr>
        <w:t xml:space="preserve">¦t=0 </w:t>
      </w:r>
      <w:r>
        <w:rPr>
          <w:sz w:val="28"/>
        </w:rPr>
        <w:t xml:space="preserve">будет равно бесконечности и в цепи не будет соблюдаться </w:t>
      </w:r>
      <w:r>
        <w:rPr>
          <w:i/>
          <w:sz w:val="28"/>
        </w:rPr>
        <w:t>второй закон Кирхгофа</w:t>
      </w:r>
      <w:r>
        <w:rPr>
          <w:sz w:val="28"/>
        </w:rPr>
        <w:t xml:space="preserve">. Вышеуказанное позволяет сформулировать </w:t>
      </w:r>
      <w:r>
        <w:rPr>
          <w:b/>
          <w:sz w:val="28"/>
          <w:u w:val="single"/>
        </w:rPr>
        <w:t>основные законы коммутации:</w:t>
      </w:r>
    </w:p>
    <w:p>
      <w:pPr>
        <w:pStyle w:val="TextBody"/>
        <w:numPr>
          <w:ilvl w:val="0"/>
          <w:numId w:val="4"/>
        </w:numPr>
        <w:tabs>
          <w:tab w:val="left" w:pos="709" w:leader="none"/>
        </w:tabs>
        <w:spacing w:before="240" w:after="240"/>
        <w:ind w:left="0" w:right="-1" w:firstLine="426"/>
        <w:rPr/>
      </w:pPr>
      <w:r>
        <w:rPr/>
        <w:t>В любой ветви с индуктивностью ток в момент коммутации сохраняет то значение, которое он имел до коммутации, и дальше начнет изменяться именно с этого значения</w:t>
      </w:r>
    </w:p>
    <w:p>
      <w:pPr>
        <w:pStyle w:val="Normal"/>
        <w:numPr>
          <w:ilvl w:val="0"/>
          <w:numId w:val="0"/>
        </w:numPr>
        <w:tabs>
          <w:tab w:val="left" w:pos="11218" w:leader="none"/>
        </w:tabs>
        <w:ind w:left="0" w:right="-1" w:hanging="0"/>
        <w:jc w:val="right"/>
        <w:rPr/>
      </w:pPr>
      <w:r>
        <w:rPr/>
      </w:r>
      <m:oMath xmlns:m="http://schemas.openxmlformats.org/officeDocument/2006/math">
        <m:r>
          <m:rPr>
            <m:lit/>
            <m:nor/>
          </m:rPr>
          <w:rPr>
            <w:rFonts w:ascii="Cambria Math" w:hAnsi="Cambria Math"/>
          </w:rPr>
          <m:t xml:space="preserve">iL</m:t>
        </m:r>
        <m:r>
          <w:rPr>
            <w:rFonts w:ascii="Cambria Math" w:hAnsi="Cambria Math"/>
          </w:rPr>
          <m:t xml:space="preserve">(</m:t>
        </m:r>
        <m:r>
          <w:rPr>
            <w:rFonts w:ascii="Cambria Math" w:hAnsi="Cambria Math"/>
          </w:rPr>
          <m:t xml:space="preserve">0</m:t>
        </m:r>
        <m:r>
          <w:rPr>
            <w:rFonts w:ascii="Cambria Math" w:hAnsi="Cambria Math"/>
          </w:rPr>
          <m:t xml:space="preserve">−</m:t>
        </m:r>
        <m:r>
          <w:rPr>
            <w:rFonts w:ascii="Cambria Math" w:hAnsi="Cambria Math"/>
          </w:rPr>
          <m:t xml:space="preserve">)</m:t>
        </m:r>
        <m:r>
          <w:rPr>
            <w:rFonts w:ascii="Cambria Math" w:hAnsi="Cambria Math"/>
          </w:rPr>
          <m:t xml:space="preserve">=</m:t>
        </m:r>
        <m:r>
          <m:rPr>
            <m:lit/>
            <m:nor/>
          </m:rPr>
          <w:rPr>
            <w:rFonts w:ascii="Cambria Math" w:hAnsi="Cambria Math"/>
          </w:rPr>
          <m:t xml:space="preserve">iL</m:t>
        </m:r>
        <m:r>
          <w:rPr>
            <w:rFonts w:ascii="Cambria Math" w:hAnsi="Cambria Math"/>
          </w:rPr>
          <m:t xml:space="preserve">(</m:t>
        </m:r>
        <m:r>
          <w:rPr>
            <w:rFonts w:ascii="Cambria Math" w:hAnsi="Cambria Math"/>
          </w:rPr>
          <m:t xml:space="preserve">0</m:t>
        </m:r>
        <m:r>
          <w:rPr>
            <w:rFonts w:ascii="Cambria Math" w:hAnsi="Cambria Math"/>
          </w:rPr>
          <m:t xml:space="preserve">+</m:t>
        </m:r>
        <m:r>
          <w:rPr>
            <w:rFonts w:ascii="Cambria Math" w:hAnsi="Cambria Math"/>
          </w:rPr>
          <m:t xml:space="preserve">)</m:t>
        </m:r>
      </m:oMath>
      <w:r>
        <w:rPr>
          <w:sz w:val="28"/>
        </w:rPr>
        <w:t xml:space="preserve">                                             </w:t>
      </w:r>
      <w:r>
        <w:rPr>
          <w:b/>
          <w:sz w:val="28"/>
        </w:rPr>
        <w:t>(5.1)</w:t>
      </w:r>
    </w:p>
    <w:p>
      <w:pPr>
        <w:pStyle w:val="TextBody"/>
        <w:numPr>
          <w:ilvl w:val="0"/>
          <w:numId w:val="4"/>
        </w:numPr>
        <w:tabs>
          <w:tab w:val="left" w:pos="720" w:leader="none"/>
        </w:tabs>
        <w:spacing w:before="240" w:after="240"/>
        <w:ind w:left="0" w:right="-1" w:firstLine="426"/>
        <w:rPr/>
      </w:pPr>
      <w:r>
        <w:rPr/>
        <w:t>В любой ветви напряжение на емкости сохраняет в момент коммутации то значение, которое оно имело до коммутации, и дальше начнет изменяться именно с этого значения</w:t>
      </w:r>
    </w:p>
    <w:p>
      <w:pPr>
        <w:pStyle w:val="Normal"/>
        <w:tabs>
          <w:tab w:val="left" w:pos="11218" w:leader="none"/>
        </w:tabs>
        <w:spacing w:before="0" w:after="120"/>
        <w:jc w:val="right"/>
        <w:rPr/>
      </w:pPr>
      <w:r>
        <w:rPr/>
      </w:r>
      <m:oMath xmlns:m="http://schemas.openxmlformats.org/officeDocument/2006/math">
        <m:r>
          <m:rPr>
            <m:lit/>
            <m:nor/>
          </m:rPr>
          <w:rPr>
            <w:rFonts w:ascii="Cambria Math" w:hAnsi="Cambria Math"/>
          </w:rPr>
          <m:t xml:space="preserve">uС</m:t>
        </m:r>
        <m:r>
          <w:rPr>
            <w:rFonts w:ascii="Cambria Math" w:hAnsi="Cambria Math"/>
          </w:rPr>
          <m:t xml:space="preserve">(</m:t>
        </m:r>
        <m:r>
          <w:rPr>
            <w:rFonts w:ascii="Cambria Math" w:hAnsi="Cambria Math"/>
          </w:rPr>
          <m:t xml:space="preserve">0</m:t>
        </m:r>
        <m:r>
          <w:rPr>
            <w:rFonts w:ascii="Cambria Math" w:hAnsi="Cambria Math"/>
          </w:rPr>
          <m:t xml:space="preserve">−</m:t>
        </m:r>
        <m:r>
          <w:rPr>
            <w:rFonts w:ascii="Cambria Math" w:hAnsi="Cambria Math"/>
          </w:rPr>
          <m:t xml:space="preserve">)</m:t>
        </m:r>
        <m:r>
          <w:rPr>
            <w:rFonts w:ascii="Cambria Math" w:hAnsi="Cambria Math"/>
          </w:rPr>
          <m:t xml:space="preserve">=</m:t>
        </m:r>
        <m:r>
          <m:rPr>
            <m:lit/>
            <m:nor/>
          </m:rPr>
          <w:rPr>
            <w:rFonts w:ascii="Cambria Math" w:hAnsi="Cambria Math"/>
          </w:rPr>
          <m:t xml:space="preserve">uC</m:t>
        </m:r>
        <m:r>
          <w:rPr>
            <w:rFonts w:ascii="Cambria Math" w:hAnsi="Cambria Math"/>
          </w:rPr>
          <m:t xml:space="preserve">(</m:t>
        </m:r>
        <m:r>
          <w:rPr>
            <w:rFonts w:ascii="Cambria Math" w:hAnsi="Cambria Math"/>
          </w:rPr>
          <m:t xml:space="preserve">0</m:t>
        </m:r>
        <m:r>
          <w:rPr>
            <w:rFonts w:ascii="Cambria Math" w:hAnsi="Cambria Math"/>
          </w:rPr>
          <m:t xml:space="preserve">+</m:t>
        </m:r>
        <m:r>
          <w:rPr>
            <w:rFonts w:ascii="Cambria Math" w:hAnsi="Cambria Math"/>
          </w:rPr>
          <m:t xml:space="preserve">)</m:t>
        </m:r>
      </m:oMath>
      <w:r>
        <w:rPr>
          <w:sz w:val="28"/>
        </w:rPr>
        <w:t xml:space="preserve">                                           </w:t>
      </w:r>
      <w:r>
        <w:rPr>
          <w:b/>
          <w:sz w:val="28"/>
        </w:rPr>
        <w:t>(5.2)</w:t>
      </w:r>
    </w:p>
    <w:p>
      <w:pPr>
        <w:pStyle w:val="Normal"/>
        <w:tabs>
          <w:tab w:val="left" w:pos="11218" w:leader="none"/>
        </w:tabs>
        <w:ind w:right="-1" w:hanging="0"/>
        <w:jc w:val="both"/>
        <w:rPr/>
      </w:pPr>
      <w:r>
        <w:rPr>
          <w:sz w:val="28"/>
        </w:rPr>
        <w:t xml:space="preserve">Здесь </w:t>
      </w:r>
      <w:r>
        <w:rPr>
          <w:i/>
          <w:sz w:val="32"/>
        </w:rPr>
        <w:t>uC(0-)</w:t>
      </w:r>
      <w:r>
        <w:rPr>
          <w:i/>
          <w:sz w:val="28"/>
        </w:rPr>
        <w:t xml:space="preserve"> </w:t>
      </w:r>
      <w:r>
        <w:rPr>
          <w:sz w:val="28"/>
        </w:rPr>
        <w:t xml:space="preserve">и </w:t>
      </w:r>
      <w:r>
        <w:rPr>
          <w:i/>
          <w:sz w:val="32"/>
        </w:rPr>
        <w:t>iL(0-)</w:t>
      </w:r>
      <w:r>
        <w:rPr>
          <w:i/>
          <w:sz w:val="28"/>
        </w:rPr>
        <w:t xml:space="preserve"> </w:t>
      </w:r>
      <w:r>
        <w:rPr>
          <w:sz w:val="28"/>
        </w:rPr>
        <w:t>- напряжение на емкости  и ток на в индуктивности в момент времени непосредственно перед коммутацией,</w:t>
      </w:r>
      <w:r>
        <w:rPr>
          <w:i/>
          <w:sz w:val="28"/>
        </w:rPr>
        <w:t xml:space="preserve"> </w:t>
      </w:r>
      <w:r>
        <w:rPr>
          <w:i/>
          <w:sz w:val="32"/>
        </w:rPr>
        <w:t>uC(0+)</w:t>
      </w:r>
      <w:r>
        <w:rPr>
          <w:i/>
          <w:sz w:val="28"/>
        </w:rPr>
        <w:t xml:space="preserve"> </w:t>
      </w:r>
      <w:r>
        <w:rPr>
          <w:sz w:val="28"/>
        </w:rPr>
        <w:t xml:space="preserve">и </w:t>
      </w:r>
      <w:r>
        <w:rPr>
          <w:i/>
          <w:sz w:val="32"/>
        </w:rPr>
        <w:t>iL(0+)</w:t>
      </w:r>
      <w:r>
        <w:rPr>
          <w:i/>
          <w:sz w:val="28"/>
        </w:rPr>
        <w:t xml:space="preserve"> </w:t>
      </w:r>
      <w:r>
        <w:rPr>
          <w:sz w:val="28"/>
        </w:rPr>
        <w:t>- соответственно в момент времен  непосредственно следующий за коммутацией.</w:t>
      </w:r>
    </w:p>
    <w:p>
      <w:pPr>
        <w:pStyle w:val="Normal"/>
        <w:tabs>
          <w:tab w:val="left" w:pos="11218" w:leader="none"/>
        </w:tabs>
        <w:ind w:right="-1" w:hanging="0"/>
        <w:jc w:val="both"/>
        <w:rPr>
          <w:sz w:val="28"/>
        </w:rPr>
      </w:pPr>
      <w:r>
        <w:rPr>
          <w:sz w:val="28"/>
        </w:rPr>
        <w:t>Основой при расчете переходных процессов служат дифференциальные уравнения, составленные для конкретной электрической цепи в соответствии с законами Кирхгофа. Важно сразу отметить, что для линейных цепей с сосредоточенными параметрами, все уравнения являются линейными с постоянными коэффициентами. Примем, что коммутирующие устройства - ключи - являются идеальными.</w:t>
      </w:r>
    </w:p>
    <w:p>
      <w:pPr>
        <w:pStyle w:val="Normal"/>
        <w:tabs>
          <w:tab w:val="left" w:pos="11218" w:leader="none"/>
        </w:tabs>
        <w:ind w:right="-1" w:hanging="0"/>
        <w:jc w:val="both"/>
        <w:rPr>
          <w:sz w:val="28"/>
        </w:rPr>
      </w:pPr>
      <w:r>
        <w:rPr>
          <w:sz w:val="28"/>
        </w:rPr>
        <w:t>Решение линейных дифференциальных уравнений при заданных с исчерпывающей полнотой начальных условиях часто удобно представлять в виде суммы двух функций (принцип суперпозиций)</w:t>
      </w:r>
    </w:p>
    <w:p>
      <w:pPr>
        <w:pStyle w:val="Normal"/>
        <w:tabs>
          <w:tab w:val="left" w:pos="11218" w:leader="none"/>
        </w:tabs>
        <w:spacing w:before="240" w:after="240"/>
        <w:jc w:val="right"/>
        <w:rPr/>
      </w:pPr>
      <w:r>
        <w:rPr>
          <w:lang w:val="en-US"/>
        </w:rPr>
      </w:r>
      <m:oMath xmlns:m="http://schemas.openxmlformats.org/officeDocument/2006/math">
        <m:r>
          <w:rPr>
            <w:rFonts w:ascii="Cambria Math" w:hAnsi="Cambria Math"/>
          </w:rPr>
          <m:t xml:space="preserve">f</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sSub>
          <m:e>
            <m:r>
              <w:rPr>
                <w:rFonts w:ascii="Cambria Math" w:hAnsi="Cambria Math"/>
              </w:rPr>
              <m:t xml:space="preserve">f</m:t>
            </m:r>
          </m:e>
          <m:sub>
            <m:r>
              <w:rPr>
                <w:rFonts w:ascii="Cambria Math" w:hAnsi="Cambria Math"/>
              </w:rPr>
              <m:t xml:space="preserve">1</m:t>
            </m:r>
          </m:sub>
        </m:sSub>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sSub>
          <m:e>
            <m:r>
              <w:rPr>
                <w:rFonts w:ascii="Cambria Math" w:hAnsi="Cambria Math"/>
              </w:rPr>
              <m:t xml:space="preserve">f</m:t>
            </m:r>
          </m:e>
          <m:sub>
            <m:r>
              <w:rPr>
                <w:rFonts w:ascii="Cambria Math" w:hAnsi="Cambria Math"/>
              </w:rPr>
              <m:t xml:space="preserve">2</m:t>
            </m:r>
          </m:sub>
        </m:sSub>
        <m:r>
          <w:rPr>
            <w:rFonts w:ascii="Cambria Math" w:hAnsi="Cambria Math"/>
          </w:rPr>
          <m:t xml:space="preserve">(</m:t>
        </m:r>
        <m:r>
          <w:rPr>
            <w:rFonts w:ascii="Cambria Math" w:hAnsi="Cambria Math"/>
          </w:rPr>
          <m:t xml:space="preserve">t</m:t>
        </m:r>
        <m:r>
          <w:rPr>
            <w:rFonts w:ascii="Cambria Math" w:hAnsi="Cambria Math"/>
          </w:rPr>
          <m:t xml:space="preserve">)</m:t>
        </m:r>
      </m:oMath>
      <w:r>
        <w:rPr>
          <w:b/>
          <w:sz w:val="28"/>
        </w:rPr>
        <w:t xml:space="preserve">                                           </w:t>
      </w:r>
      <w:r>
        <w:rPr>
          <w:b/>
          <w:sz w:val="28"/>
        </w:rPr>
        <w:t>(5.3)</w:t>
      </w:r>
    </w:p>
    <w:p>
      <w:pPr>
        <w:pStyle w:val="Normal"/>
        <w:tabs>
          <w:tab w:val="left" w:pos="11218" w:leader="none"/>
        </w:tabs>
        <w:ind w:right="-1" w:hanging="0"/>
        <w:jc w:val="both"/>
        <w:rPr/>
      </w:pPr>
      <w:r>
        <w:rPr>
          <w:sz w:val="28"/>
        </w:rPr>
        <w:t xml:space="preserve">из которых первая функция </w:t>
      </w:r>
      <w:r>
        <w:rPr>
          <w:i/>
          <w:sz w:val="32"/>
        </w:rPr>
        <w:t>f</w:t>
      </w:r>
      <w:r>
        <w:rPr>
          <w:i/>
          <w:sz w:val="32"/>
          <w:vertAlign w:val="subscript"/>
        </w:rPr>
        <w:t>1</w:t>
      </w:r>
      <w:r>
        <w:rPr>
          <w:i/>
          <w:sz w:val="32"/>
        </w:rPr>
        <w:t>(t)</w:t>
      </w:r>
      <w:r>
        <w:rPr>
          <w:i/>
          <w:sz w:val="28"/>
        </w:rPr>
        <w:t xml:space="preserve"> </w:t>
      </w:r>
      <w:r>
        <w:rPr>
          <w:sz w:val="28"/>
        </w:rPr>
        <w:t>представляет собой частное решение заданного дифференциального уравнения, а вторая</w:t>
      </w:r>
      <w:r>
        <w:rPr>
          <w:i/>
          <w:sz w:val="28"/>
        </w:rPr>
        <w:t xml:space="preserve"> </w:t>
      </w:r>
      <w:r>
        <w:rPr>
          <w:i/>
          <w:sz w:val="32"/>
        </w:rPr>
        <w:t>f</w:t>
      </w:r>
      <w:r>
        <w:rPr>
          <w:i/>
          <w:sz w:val="32"/>
          <w:vertAlign w:val="subscript"/>
        </w:rPr>
        <w:t>2</w:t>
      </w:r>
      <w:r>
        <w:rPr>
          <w:i/>
          <w:sz w:val="32"/>
        </w:rPr>
        <w:t>(t)</w:t>
      </w:r>
      <w:r>
        <w:rPr>
          <w:i/>
          <w:sz w:val="28"/>
        </w:rPr>
        <w:t xml:space="preserve"> </w:t>
      </w:r>
      <w:r>
        <w:rPr>
          <w:sz w:val="28"/>
        </w:rPr>
        <w:t xml:space="preserve">- общее, удовлетворяет однородному уравнению (правая часть равна нулю). Частное решение выражает принужденный режим, задаваемый источником. Если источник есть постоянная величина или периодическая функция времени, тогда такой режим будет одновременно и установившемся. Общее решение выражает поведение цепи при отсутствии внешних источников. Функции, определяющие общее решение, называют свободными составляющими. Все сказанное можно с учетом </w:t>
      </w:r>
      <w:r>
        <w:rPr>
          <w:i/>
          <w:sz w:val="28"/>
        </w:rPr>
        <w:t xml:space="preserve">(5.3) </w:t>
      </w:r>
      <w:r>
        <w:rPr>
          <w:sz w:val="28"/>
        </w:rPr>
        <w:t>отразить в общепринятой форме запаси, например, для переходного тока</w:t>
      </w:r>
      <w:r>
        <w:rPr>
          <w:i/>
          <w:sz w:val="28"/>
        </w:rPr>
        <w:t xml:space="preserve"> </w:t>
      </w:r>
      <w:r>
        <w:rPr>
          <w:i/>
          <w:sz w:val="32"/>
        </w:rPr>
        <w:t>i=i</w:t>
      </w:r>
      <w:r>
        <w:rPr>
          <w:i/>
          <w:sz w:val="32"/>
          <w:vertAlign w:val="subscript"/>
          <w:lang w:val="en-US"/>
        </w:rPr>
        <w:t>C</w:t>
      </w:r>
      <w:r>
        <w:rPr>
          <w:i/>
          <w:sz w:val="32"/>
          <w:vertAlign w:val="subscript"/>
        </w:rPr>
        <w:t>в</w:t>
      </w:r>
      <w:r>
        <w:rPr>
          <w:i/>
          <w:sz w:val="32"/>
        </w:rPr>
        <w:t>+i</w:t>
      </w:r>
      <w:r>
        <w:rPr>
          <w:i/>
          <w:sz w:val="32"/>
          <w:vertAlign w:val="subscript"/>
        </w:rPr>
        <w:t>Пр</w:t>
      </w:r>
      <w:r>
        <w:rPr>
          <w:i/>
          <w:sz w:val="28"/>
        </w:rPr>
        <w:t xml:space="preserve"> </w:t>
      </w:r>
      <w:r>
        <w:rPr>
          <w:sz w:val="28"/>
        </w:rPr>
        <w:t>напряжения</w:t>
      </w:r>
      <w:r>
        <w:rPr>
          <w:i/>
          <w:sz w:val="28"/>
        </w:rPr>
        <w:t xml:space="preserve"> </w:t>
      </w:r>
      <w:r>
        <w:rPr>
          <w:i/>
          <w:sz w:val="32"/>
        </w:rPr>
        <w:t>u=u</w:t>
      </w:r>
      <w:r>
        <w:rPr>
          <w:i/>
          <w:sz w:val="32"/>
          <w:vertAlign w:val="subscript"/>
        </w:rPr>
        <w:t>Св</w:t>
      </w:r>
      <w:r>
        <w:rPr>
          <w:i/>
          <w:sz w:val="32"/>
        </w:rPr>
        <w:t>+u</w:t>
      </w:r>
      <w:r>
        <w:rPr>
          <w:i/>
          <w:sz w:val="32"/>
          <w:vertAlign w:val="subscript"/>
        </w:rPr>
        <w:t>Пр</w:t>
      </w:r>
      <w:r>
        <w:rPr>
          <w:i/>
          <w:sz w:val="28"/>
        </w:rPr>
        <w:t xml:space="preserve"> </w:t>
      </w:r>
      <w:r>
        <w:rPr>
          <w:sz w:val="28"/>
        </w:rPr>
        <w:t>и сразу подчеркнуть, что</w:t>
      </w:r>
      <w:r>
        <w:rPr/>
        <w:t xml:space="preserve"> </w:t>
      </w:r>
      <w:r>
        <w:rPr>
          <w:sz w:val="28"/>
        </w:rPr>
        <w:t>законом коммутации должно удовлетворять только полное решение.</w:t>
      </w:r>
    </w:p>
    <w:p>
      <w:pPr>
        <w:pStyle w:val="Normal"/>
        <w:tabs>
          <w:tab w:val="left" w:pos="11218" w:leader="none"/>
        </w:tabs>
        <w:ind w:right="-1" w:hanging="0"/>
        <w:jc w:val="both"/>
        <w:rPr/>
      </w:pPr>
      <w:r>
        <w:rPr>
          <w:sz w:val="28"/>
        </w:rPr>
        <w:t xml:space="preserve">Переходные процессы будем исследовать классическим методом, который заключается в интегрировании дифференциальных уравнений, связывающих токи и напряжения цепи. В результате интегрирования появляться постоянные, которые определяются из начальных условий. Начальными условиями называют значения действующих токов в индуктивностях и напряжений на емкостях, т.е. те величины, которые в момент коммутации </w:t>
      </w:r>
      <w:r>
        <w:rPr>
          <w:sz w:val="32"/>
        </w:rPr>
        <w:t>(</w:t>
      </w:r>
      <w:r>
        <w:rPr>
          <w:i/>
          <w:sz w:val="32"/>
        </w:rPr>
        <w:t>t=0</w:t>
      </w:r>
      <w:r>
        <w:rPr>
          <w:sz w:val="32"/>
        </w:rPr>
        <w:t>)</w:t>
      </w:r>
      <w:r>
        <w:rPr>
          <w:sz w:val="28"/>
        </w:rPr>
        <w:t xml:space="preserve"> не изменяются скачком.</w:t>
      </w:r>
    </w:p>
    <w:p>
      <w:pPr>
        <w:pStyle w:val="BodyText2"/>
        <w:rPr/>
      </w:pPr>
      <w:r>
        <w:rPr/>
        <w:t>Начнем изучение переходных процессов с расчета простейших цепей, содержащих резисторы и только один реактивный элемент, т.е. индуктивность или емкость.</w:t>
      </w:r>
    </w:p>
    <w:p>
      <w:pPr>
        <w:pStyle w:val="Heading1"/>
        <w:numPr>
          <w:ilvl w:val="0"/>
          <w:numId w:val="1"/>
        </w:numPr>
        <w:spacing w:before="0" w:after="240"/>
        <w:ind w:right="-1" w:hanging="0"/>
        <w:rPr>
          <w:rFonts w:ascii="Arial" w:hAnsi="Arial" w:cs="Arial"/>
          <w:i/>
          <w:i/>
          <w:sz w:val="36"/>
        </w:rPr>
      </w:pPr>
      <w:r>
        <w:rPr>
          <w:rFonts w:cs="Arial" w:ascii="Arial" w:hAnsi="Arial"/>
          <w:i/>
          <w:sz w:val="36"/>
        </w:rPr>
        <w:t>5.2 Включение цепи r, L к источнику постоянного напряжения.</w:t>
      </w:r>
    </w:p>
    <w:p>
      <w:pPr>
        <w:pStyle w:val="Normal"/>
        <w:tabs>
          <w:tab w:val="left" w:pos="11218" w:leader="none"/>
        </w:tabs>
        <w:ind w:right="-1" w:hanging="0"/>
        <w:jc w:val="center"/>
        <w:rPr/>
      </w:pPr>
      <w:r>
        <w:rPr/>
        <w:object>
          <v:shape id="ole_rId398" style="width:246.8pt;height:90.75pt" o:ole="">
            <v:imagedata r:id="rId399" o:title=""/>
          </v:shape>
          <o:OLEObject Type="Embed" ProgID="" ShapeID="ole_rId398" DrawAspect="Content" ObjectID="_323640467" r:id="rId398"/>
        </w:object>
      </w:r>
      <w:r>
        <w:rPr>
          <w:sz w:val="28"/>
        </w:rPr>
        <w:t>Рис 5.1</w:t>
      </w:r>
    </w:p>
    <w:p>
      <w:pPr>
        <w:pStyle w:val="Normal"/>
        <w:tabs>
          <w:tab w:val="left" w:pos="11218" w:leader="none"/>
        </w:tabs>
        <w:ind w:right="-1" w:hanging="0"/>
        <w:jc w:val="both"/>
        <w:rPr/>
      </w:pPr>
      <w:r>
        <w:rPr>
          <w:sz w:val="28"/>
        </w:rPr>
        <w:t xml:space="preserve">Рассмотрим включение источника постоянного напряжения </w:t>
      </w:r>
      <w:r>
        <w:rPr>
          <w:i/>
          <w:sz w:val="32"/>
        </w:rPr>
        <w:t>u(t)=U</w:t>
      </w:r>
      <w:r>
        <w:rPr>
          <w:i/>
          <w:sz w:val="28"/>
        </w:rPr>
        <w:t xml:space="preserve"> </w:t>
      </w:r>
      <w:r>
        <w:rPr>
          <w:sz w:val="28"/>
        </w:rPr>
        <w:t xml:space="preserve">в цепь последовательно соединенных </w:t>
      </w:r>
      <w:r>
        <w:rPr>
          <w:i/>
          <w:sz w:val="32"/>
        </w:rPr>
        <w:t>r, L</w:t>
      </w:r>
      <w:r>
        <w:rPr>
          <w:sz w:val="28"/>
        </w:rPr>
        <w:t xml:space="preserve"> элементов (</w:t>
      </w:r>
      <w:r>
        <w:rPr>
          <w:i/>
          <w:sz w:val="28"/>
        </w:rPr>
        <w:t>рис 5.1</w:t>
      </w:r>
      <w:r>
        <w:rPr>
          <w:sz w:val="28"/>
        </w:rPr>
        <w:t xml:space="preserve">). Для послекоммутационного периода </w:t>
      </w:r>
      <w:r>
        <w:rPr>
          <w:sz w:val="32"/>
        </w:rPr>
        <w:t>(</w:t>
      </w:r>
      <w:r>
        <w:rPr>
          <w:i/>
          <w:sz w:val="32"/>
        </w:rPr>
        <w:t>t&gt;0</w:t>
      </w:r>
      <w:r>
        <w:rPr>
          <w:i/>
          <w:sz w:val="28"/>
        </w:rPr>
        <w:t xml:space="preserve"> </w:t>
      </w:r>
      <w:r>
        <w:rPr>
          <w:sz w:val="28"/>
        </w:rPr>
        <w:t xml:space="preserve">и </w:t>
      </w:r>
      <w:r>
        <w:rPr>
          <w:i/>
          <w:sz w:val="32"/>
        </w:rPr>
        <w:t>t=0</w:t>
      </w:r>
      <w:r>
        <w:rPr>
          <w:sz w:val="32"/>
        </w:rPr>
        <w:t>),</w:t>
      </w:r>
      <w:r>
        <w:rPr>
          <w:sz w:val="28"/>
        </w:rPr>
        <w:t xml:space="preserve"> применив </w:t>
      </w:r>
      <w:r>
        <w:rPr>
          <w:i/>
          <w:sz w:val="28"/>
        </w:rPr>
        <w:t>закон Кирхгофа</w:t>
      </w:r>
      <w:r>
        <w:rPr>
          <w:sz w:val="28"/>
        </w:rPr>
        <w:t>, получим:</w:t>
      </w:r>
    </w:p>
    <w:p>
      <w:pPr>
        <w:pStyle w:val="Normal"/>
        <w:tabs>
          <w:tab w:val="left" w:pos="11218" w:leader="none"/>
        </w:tabs>
        <w:spacing w:before="240" w:after="240"/>
        <w:jc w:val="right"/>
        <w:rPr/>
      </w:pPr>
      <w:r>
        <w:rPr>
          <w:lang w:val="en-US"/>
        </w:rPr>
      </w:r>
      <m:oMath xmlns:m="http://schemas.openxmlformats.org/officeDocument/2006/math">
        <m:r>
          <m:rPr>
            <m:lit/>
            <m:nor/>
          </m:rPr>
          <w:rPr>
            <w:rFonts w:ascii="Cambria Math" w:hAnsi="Cambria Math"/>
          </w:rPr>
          <m:t xml:space="preserve">ir</m:t>
        </m:r>
        <m:r>
          <w:rPr>
            <w:rFonts w:ascii="Cambria Math" w:hAnsi="Cambria Math"/>
          </w:rPr>
          <m:t xml:space="preserve">+</m:t>
        </m:r>
        <m:r>
          <m:rPr>
            <m:lit/>
            <m:nor/>
          </m:rPr>
          <w:rPr>
            <w:rFonts w:ascii="Cambria Math" w:hAnsi="Cambria Math"/>
          </w:rPr>
          <m:t xml:space="preserve">uL</m:t>
        </m:r>
        <m:r>
          <w:rPr>
            <w:rFonts w:ascii="Cambria Math" w:hAnsi="Cambria Math"/>
          </w:rPr>
          <m:t xml:space="preserve">=</m:t>
        </m:r>
        <m:r>
          <w:rPr>
            <w:rFonts w:ascii="Cambria Math" w:hAnsi="Cambria Math"/>
          </w:rPr>
          <m:t xml:space="preserve">U</m:t>
        </m:r>
      </m:oMath>
      <w:r>
        <w:rPr>
          <w:b/>
          <w:sz w:val="28"/>
        </w:rPr>
        <w:t xml:space="preserve">                                                 </w:t>
      </w:r>
      <w:r>
        <w:rPr>
          <w:b/>
          <w:sz w:val="28"/>
        </w:rPr>
        <w:t>(5.4)</w:t>
      </w:r>
    </w:p>
    <w:p>
      <w:pPr>
        <w:pStyle w:val="Normal"/>
        <w:tabs>
          <w:tab w:val="left" w:pos="11218" w:leader="none"/>
        </w:tabs>
        <w:ind w:right="-1" w:hanging="0"/>
        <w:jc w:val="both"/>
        <w:rPr>
          <w:sz w:val="28"/>
        </w:rPr>
      </w:pPr>
      <w:r>
        <w:rPr>
          <w:sz w:val="28"/>
        </w:rPr>
        <w:t>а затем составим дифференциальные уравнения рассматриваемой цепи</w:t>
      </w:r>
    </w:p>
    <w:p>
      <w:pPr>
        <w:pStyle w:val="Normal"/>
        <w:tabs>
          <w:tab w:val="left" w:pos="11218" w:leader="none"/>
        </w:tabs>
        <w:spacing w:before="240" w:after="240"/>
        <w:jc w:val="right"/>
        <w:rPr/>
      </w:pPr>
      <w:r>
        <w:rPr>
          <w:lang w:val="en-US"/>
        </w:rPr>
      </w:r>
      <m:oMath xmlns:m="http://schemas.openxmlformats.org/officeDocument/2006/math">
        <m:r>
          <w:rPr>
            <w:rFonts w:ascii="Cambria Math" w:hAnsi="Cambria Math"/>
          </w:rPr>
          <m:t xml:space="preserve">L</m:t>
        </m:r>
        <m:f>
          <m:num>
            <m:r>
              <m:rPr>
                <m:lit/>
                <m:nor/>
              </m:rPr>
              <w:rPr>
                <w:rFonts w:ascii="Cambria Math" w:hAnsi="Cambria Math"/>
              </w:rPr>
              <m:t xml:space="preserve">di</m:t>
            </m:r>
          </m:num>
          <m:den>
            <m:r>
              <m:rPr>
                <m:lit/>
                <m:nor/>
              </m:rPr>
              <w:rPr>
                <w:rFonts w:ascii="Cambria Math" w:hAnsi="Cambria Math"/>
              </w:rPr>
              <m:t xml:space="preserve">dt</m:t>
            </m:r>
          </m:den>
        </m:f>
        <m:r>
          <w:rPr>
            <w:rFonts w:ascii="Cambria Math" w:hAnsi="Cambria Math"/>
          </w:rPr>
          <m:t xml:space="preserve">+</m:t>
        </m:r>
        <m:r>
          <m:rPr>
            <m:lit/>
            <m:nor/>
          </m:rPr>
          <w:rPr>
            <w:rFonts w:ascii="Cambria Math" w:hAnsi="Cambria Math"/>
          </w:rPr>
          <m:t xml:space="preserve">ir</m:t>
        </m:r>
        <m:r>
          <w:rPr>
            <w:rFonts w:ascii="Cambria Math" w:hAnsi="Cambria Math"/>
          </w:rPr>
          <m:t xml:space="preserve">=</m:t>
        </m:r>
        <m:r>
          <w:rPr>
            <w:rFonts w:ascii="Cambria Math" w:hAnsi="Cambria Math"/>
          </w:rPr>
          <m:t xml:space="preserve">U</m:t>
        </m:r>
      </m:oMath>
      <w:r>
        <w:rPr>
          <w:b/>
          <w:sz w:val="28"/>
        </w:rPr>
        <w:t xml:space="preserve">                                               </w:t>
      </w:r>
      <w:r>
        <w:rPr>
          <w:b/>
          <w:sz w:val="28"/>
        </w:rPr>
        <w:t>(5.5)</w:t>
      </w:r>
    </w:p>
    <w:p>
      <w:pPr>
        <w:pStyle w:val="Normal"/>
        <w:tabs>
          <w:tab w:val="left" w:pos="11218" w:leader="none"/>
        </w:tabs>
        <w:spacing w:before="240" w:after="240"/>
        <w:jc w:val="both"/>
        <w:rPr>
          <w:sz w:val="28"/>
        </w:rPr>
      </w:pPr>
      <w:r>
        <w:rPr>
          <w:sz w:val="28"/>
        </w:rPr>
        <w:t xml:space="preserve">полагая </w:t>
      </w:r>
      <w:r>
        <w:rPr>
          <w:i/>
          <w:sz w:val="32"/>
          <w:lang w:val="en-US"/>
        </w:rPr>
        <w:t>uL</w:t>
      </w:r>
      <w:r>
        <w:rPr>
          <w:i/>
          <w:sz w:val="32"/>
        </w:rPr>
        <w:t>=</w:t>
      </w:r>
      <w:r>
        <w:rPr>
          <w:i/>
          <w:sz w:val="32"/>
          <w:lang w:val="en-US"/>
        </w:rPr>
        <w:t>L</w:t>
      </w:r>
      <w:r>
        <w:rPr>
          <w:i/>
          <w:sz w:val="32"/>
        </w:rPr>
        <w:t>(</w:t>
      </w:r>
      <w:r>
        <w:rPr>
          <w:i/>
          <w:sz w:val="32"/>
          <w:lang w:val="en-US"/>
        </w:rPr>
        <w:t>di</w:t>
      </w:r>
      <w:r>
        <w:rPr>
          <w:i/>
          <w:sz w:val="32"/>
        </w:rPr>
        <w:t>/</w:t>
      </w:r>
      <w:r>
        <w:rPr>
          <w:i/>
          <w:sz w:val="32"/>
          <w:lang w:val="en-US"/>
        </w:rPr>
        <w:t>dt</w:t>
      </w:r>
      <w:r>
        <w:rPr>
          <w:i/>
          <w:sz w:val="32"/>
        </w:rPr>
        <w:t>)</w:t>
      </w:r>
      <w:r>
        <w:rPr>
          <w:i/>
          <w:sz w:val="28"/>
        </w:rPr>
        <w:t xml:space="preserve"> </w:t>
      </w:r>
    </w:p>
    <w:p>
      <w:pPr>
        <w:pStyle w:val="Normal"/>
        <w:tabs>
          <w:tab w:val="left" w:pos="11218" w:leader="none"/>
        </w:tabs>
        <w:ind w:right="-1" w:hanging="0"/>
        <w:jc w:val="both"/>
        <w:rPr/>
      </w:pPr>
      <w:r>
        <w:rPr>
          <w:sz w:val="28"/>
        </w:rPr>
        <w:t>Решение этого уравнения, согласно (</w:t>
      </w:r>
      <w:r>
        <w:rPr>
          <w:i/>
          <w:sz w:val="28"/>
        </w:rPr>
        <w:t>5.3</w:t>
      </w:r>
      <w:r>
        <w:rPr>
          <w:sz w:val="28"/>
        </w:rPr>
        <w:t xml:space="preserve">) можно считать известным  </w:t>
      </w:r>
    </w:p>
    <w:p>
      <w:pPr>
        <w:pStyle w:val="Normal"/>
        <w:tabs>
          <w:tab w:val="left" w:pos="11218" w:leader="none"/>
        </w:tabs>
        <w:spacing w:before="240" w:after="240"/>
        <w:jc w:val="right"/>
        <w:rPr>
          <w:sz w:val="28"/>
        </w:rPr>
      </w:pPr>
      <w:r>
        <w:rPr>
          <w:lang w:val="en-US"/>
        </w:rPr>
      </w:r>
      <m:oMath xmlns:m="http://schemas.openxmlformats.org/officeDocument/2006/math">
        <m:r>
          <w:rPr>
            <w:rFonts w:ascii="Cambria Math" w:hAnsi="Cambria Math"/>
          </w:rPr>
          <m:t xml:space="preserve">i</m:t>
        </m:r>
        <m:r>
          <w:rPr>
            <w:rFonts w:ascii="Cambria Math" w:hAnsi="Cambria Math"/>
          </w:rPr>
          <m:t xml:space="preserve">=</m:t>
        </m:r>
        <m:sSub>
          <m:e>
            <m:r>
              <w:rPr>
                <w:rFonts w:ascii="Cambria Math" w:hAnsi="Cambria Math"/>
              </w:rPr>
              <m:t xml:space="preserve">i</m:t>
            </m:r>
          </m:e>
          <m:sub>
            <m:r>
              <m:rPr>
                <m:lit/>
                <m:nor/>
              </m:rPr>
              <w:rPr>
                <w:rFonts w:ascii="Cambria Math" w:hAnsi="Cambria Math"/>
              </w:rPr>
              <m:t xml:space="preserve">Пр</m:t>
            </m:r>
          </m:sub>
        </m:sSub>
        <m:r>
          <w:rPr>
            <w:rFonts w:ascii="Cambria Math" w:hAnsi="Cambria Math"/>
          </w:rPr>
          <m:t xml:space="preserve">+</m:t>
        </m:r>
        <m:sSub>
          <m:e>
            <m:r>
              <w:rPr>
                <w:rFonts w:ascii="Cambria Math" w:hAnsi="Cambria Math"/>
              </w:rPr>
              <m:t xml:space="preserve">i</m:t>
            </m:r>
          </m:e>
          <m:sub>
            <m:r>
              <m:rPr>
                <m:lit/>
                <m:nor/>
              </m:rPr>
              <w:rPr>
                <w:rFonts w:ascii="Cambria Math" w:hAnsi="Cambria Math"/>
              </w:rPr>
              <m:t xml:space="preserve">Св</m:t>
            </m:r>
          </m:sub>
        </m:sSub>
        <m:r>
          <w:rPr>
            <w:rFonts w:ascii="Cambria Math" w:hAnsi="Cambria Math"/>
          </w:rPr>
          <m:t xml:space="preserve">=</m:t>
        </m:r>
        <m:f>
          <m:num>
            <m:r>
              <w:rPr>
                <w:rFonts w:ascii="Cambria Math" w:hAnsi="Cambria Math"/>
              </w:rPr>
              <m:t xml:space="preserve">U</m:t>
            </m:r>
          </m:num>
          <m:den>
            <m:r>
              <w:rPr>
                <w:rFonts w:ascii="Cambria Math" w:hAnsi="Cambria Math"/>
              </w:rPr>
              <m:t xml:space="preserve">r</m:t>
            </m:r>
          </m:den>
        </m:f>
        <m:r>
          <w:rPr>
            <w:rFonts w:ascii="Cambria Math" w:hAnsi="Cambria Math"/>
          </w:rPr>
          <m:t xml:space="preserve">+</m:t>
        </m:r>
        <m:r>
          <m:rPr>
            <m:lit/>
            <m:nor/>
          </m:rPr>
          <w:rPr>
            <w:rFonts w:ascii="Cambria Math" w:hAnsi="Cambria Math"/>
          </w:rPr>
          <m:t xml:space="preserve">Aept</m:t>
        </m:r>
      </m:oMath>
      <w:r>
        <w:rPr>
          <w:b/>
          <w:sz w:val="28"/>
        </w:rPr>
        <w:t xml:space="preserve">                                    </w:t>
      </w:r>
      <w:r>
        <w:rPr>
          <w:b/>
          <w:sz w:val="28"/>
        </w:rPr>
        <w:t>(5.6)</w:t>
      </w:r>
    </w:p>
    <w:p>
      <w:pPr>
        <w:pStyle w:val="Normal"/>
        <w:tabs>
          <w:tab w:val="left" w:pos="11218" w:leader="none"/>
        </w:tabs>
        <w:ind w:right="-1" w:hanging="0"/>
        <w:jc w:val="both"/>
        <w:rPr/>
      </w:pPr>
      <w:r>
        <w:rPr>
          <w:sz w:val="28"/>
        </w:rPr>
        <w:t xml:space="preserve">Первое слагаемое </w:t>
      </w:r>
      <w:r>
        <w:rPr>
          <w:i/>
          <w:sz w:val="32"/>
        </w:rPr>
        <w:t>i</w:t>
      </w:r>
      <w:r>
        <w:rPr>
          <w:i/>
          <w:sz w:val="32"/>
          <w:vertAlign w:val="subscript"/>
        </w:rPr>
        <w:t>Пр</w:t>
      </w:r>
      <w:r>
        <w:rPr>
          <w:sz w:val="28"/>
        </w:rPr>
        <w:t xml:space="preserve"> есть частное решение уравнения (</w:t>
      </w:r>
      <w:r>
        <w:rPr>
          <w:i/>
          <w:sz w:val="28"/>
        </w:rPr>
        <w:t>5.6</w:t>
      </w:r>
      <w:r>
        <w:rPr>
          <w:sz w:val="28"/>
        </w:rPr>
        <w:t xml:space="preserve">) и выражает принужденное (установившееся) значение равное </w:t>
      </w:r>
      <w:r>
        <w:rPr>
          <w:i/>
          <w:sz w:val="32"/>
        </w:rPr>
        <w:t>U/r</w:t>
      </w:r>
      <w:r>
        <w:rPr>
          <w:i/>
          <w:sz w:val="28"/>
        </w:rPr>
        <w:t xml:space="preserve">. </w:t>
      </w:r>
      <w:r>
        <w:rPr>
          <w:sz w:val="28"/>
        </w:rPr>
        <w:t xml:space="preserve">Второе слагаемое </w:t>
      </w:r>
      <w:r>
        <w:rPr>
          <w:i/>
          <w:sz w:val="32"/>
        </w:rPr>
        <w:t>i</w:t>
      </w:r>
      <w:r>
        <w:rPr>
          <w:i/>
          <w:sz w:val="32"/>
          <w:vertAlign w:val="subscript"/>
        </w:rPr>
        <w:t>Св</w:t>
      </w:r>
      <w:r>
        <w:rPr>
          <w:i/>
          <w:sz w:val="32"/>
        </w:rPr>
        <w:t>=Aept</w:t>
      </w:r>
      <w:r>
        <w:rPr>
          <w:i/>
          <w:sz w:val="28"/>
        </w:rPr>
        <w:t xml:space="preserve"> </w:t>
      </w:r>
      <w:r>
        <w:rPr>
          <w:sz w:val="28"/>
        </w:rPr>
        <w:t>представляет собой решение однородного уравнения, т.е. уравнения (</w:t>
      </w:r>
      <w:r>
        <w:rPr>
          <w:i/>
          <w:sz w:val="28"/>
        </w:rPr>
        <w:t>5.5</w:t>
      </w:r>
      <w:r>
        <w:rPr>
          <w:sz w:val="28"/>
        </w:rPr>
        <w:t xml:space="preserve">) при равенстве нулю правой части. Здесь </w:t>
      </w:r>
      <w:r>
        <w:rPr>
          <w:i/>
          <w:sz w:val="28"/>
        </w:rPr>
        <w:t>p</w:t>
      </w:r>
      <w:r>
        <w:rPr>
          <w:sz w:val="28"/>
        </w:rPr>
        <w:t xml:space="preserve"> и </w:t>
      </w:r>
      <w:r>
        <w:rPr>
          <w:i/>
          <w:sz w:val="28"/>
        </w:rPr>
        <w:t>A</w:t>
      </w:r>
      <w:r>
        <w:rPr>
          <w:sz w:val="28"/>
        </w:rPr>
        <w:t xml:space="preserve"> - соответственно корень характеристического уравнения и постоянная интегрирования. Для рассматриваемой цепи </w:t>
      </w:r>
      <w:r>
        <w:rPr>
          <w:i/>
          <w:sz w:val="32"/>
        </w:rPr>
        <w:t>p= -r/L</w:t>
      </w:r>
      <w:r>
        <w:rPr>
          <w:sz w:val="28"/>
        </w:rPr>
        <w:t xml:space="preserve">, а постоянная </w:t>
      </w:r>
      <w:r>
        <w:rPr>
          <w:i/>
          <w:sz w:val="28"/>
        </w:rPr>
        <w:t>А</w:t>
      </w:r>
      <w:r>
        <w:rPr>
          <w:sz w:val="28"/>
        </w:rPr>
        <w:t xml:space="preserve"> определяется по начальному току в индуктивности </w:t>
      </w:r>
      <w:r>
        <w:rPr>
          <w:i/>
          <w:sz w:val="32"/>
        </w:rPr>
        <w:t>i(0+).</w:t>
      </w:r>
      <w:r>
        <w:rPr>
          <w:i/>
          <w:sz w:val="28"/>
        </w:rPr>
        <w:t xml:space="preserve"> </w:t>
      </w:r>
      <w:r>
        <w:rPr>
          <w:sz w:val="28"/>
        </w:rPr>
        <w:t xml:space="preserve">Так как ток в индуктивности до момента коммутации отсутствовал (нулевые начальные условия), то при </w:t>
      </w:r>
      <w:r>
        <w:rPr>
          <w:i/>
          <w:sz w:val="32"/>
        </w:rPr>
        <w:t>t=0</w:t>
      </w:r>
      <w:r>
        <w:rPr>
          <w:i/>
          <w:sz w:val="28"/>
        </w:rPr>
        <w:t xml:space="preserve"> </w:t>
      </w:r>
      <w:r>
        <w:rPr>
          <w:sz w:val="28"/>
        </w:rPr>
        <w:t>для полного решения (</w:t>
      </w:r>
      <w:r>
        <w:rPr>
          <w:i/>
          <w:sz w:val="28"/>
        </w:rPr>
        <w:t>5.6</w:t>
      </w:r>
      <w:r>
        <w:rPr>
          <w:sz w:val="28"/>
        </w:rPr>
        <w:t>) имеет место</w:t>
      </w:r>
    </w:p>
    <w:p>
      <w:pPr>
        <w:pStyle w:val="Normal"/>
        <w:tabs>
          <w:tab w:val="left" w:pos="11218" w:leader="none"/>
        </w:tabs>
        <w:spacing w:before="240" w:after="240"/>
        <w:jc w:val="right"/>
        <w:rPr>
          <w:sz w:val="28"/>
        </w:rPr>
      </w:pPr>
      <w:r>
        <w:rPr>
          <w:lang w:val="en-US"/>
        </w:rPr>
      </w:r>
      <m:oMath xmlns:m="http://schemas.openxmlformats.org/officeDocument/2006/math">
        <m:r>
          <w:rPr>
            <w:rFonts w:ascii="Cambria Math" w:hAnsi="Cambria Math"/>
          </w:rPr>
          <m:t xml:space="preserve">i</m:t>
        </m:r>
        <m:r>
          <w:rPr>
            <w:rFonts w:ascii="Cambria Math" w:hAnsi="Cambria Math"/>
          </w:rPr>
          <m:t xml:space="preserve">(</m:t>
        </m:r>
        <m:r>
          <w:rPr>
            <w:rFonts w:ascii="Cambria Math" w:hAnsi="Cambria Math"/>
          </w:rPr>
          <m:t xml:space="preserve">0</m:t>
        </m:r>
        <m:r>
          <w:rPr>
            <w:rFonts w:ascii="Cambria Math" w:hAnsi="Cambria Math"/>
          </w:rPr>
          <m:t xml:space="preserve">+</m:t>
        </m:r>
        <m:r>
          <w:rPr>
            <w:rFonts w:ascii="Cambria Math" w:hAnsi="Cambria Math"/>
          </w:rPr>
          <m:t xml:space="preserve">)</m:t>
        </m:r>
        <m:r>
          <w:rPr>
            <w:rFonts w:ascii="Cambria Math" w:hAnsi="Cambria Math"/>
          </w:rPr>
          <m:t xml:space="preserve">=</m:t>
        </m:r>
        <m:f>
          <m:num>
            <m:r>
              <w:rPr>
                <w:rFonts w:ascii="Cambria Math" w:hAnsi="Cambria Math"/>
              </w:rPr>
              <m:t xml:space="preserve">U</m:t>
            </m:r>
          </m:num>
          <m:den>
            <m:r>
              <w:rPr>
                <w:rFonts w:ascii="Cambria Math" w:hAnsi="Cambria Math"/>
              </w:rPr>
              <m:t xml:space="preserve">r</m:t>
            </m:r>
          </m:den>
        </m:f>
        <m:r>
          <w:rPr>
            <w:rFonts w:ascii="Cambria Math" w:hAnsi="Cambria Math"/>
          </w:rPr>
          <m:t xml:space="preserve">+</m:t>
        </m:r>
        <m:r>
          <w:rPr>
            <w:rFonts w:ascii="Cambria Math" w:hAnsi="Cambria Math"/>
          </w:rPr>
          <m:t xml:space="preserve">A</m:t>
        </m:r>
        <m:r>
          <w:rPr>
            <w:rFonts w:ascii="Cambria Math" w:hAnsi="Cambria Math"/>
          </w:rPr>
          <m:t xml:space="preserve">=</m:t>
        </m:r>
        <m:r>
          <w:rPr>
            <w:rFonts w:ascii="Cambria Math" w:hAnsi="Cambria Math"/>
          </w:rPr>
          <m:t xml:space="preserve">i</m:t>
        </m:r>
        <m:r>
          <w:rPr>
            <w:rFonts w:ascii="Cambria Math" w:hAnsi="Cambria Math"/>
          </w:rPr>
          <m:t xml:space="preserve">(</m:t>
        </m:r>
        <m:r>
          <w:rPr>
            <w:rFonts w:ascii="Cambria Math" w:hAnsi="Cambria Math"/>
          </w:rPr>
          <m:t xml:space="preserve">0</m:t>
        </m:r>
        <m:r>
          <w:rPr>
            <w:rFonts w:ascii="Cambria Math" w:hAnsi="Cambria Math"/>
          </w:rPr>
          <m:t xml:space="preserve">−</m:t>
        </m:r>
        <m:r>
          <w:rPr>
            <w:rFonts w:ascii="Cambria Math" w:hAnsi="Cambria Math"/>
          </w:rPr>
          <m:t xml:space="preserve">)</m:t>
        </m:r>
        <m:r>
          <w:rPr>
            <w:rFonts w:ascii="Cambria Math" w:hAnsi="Cambria Math"/>
          </w:rPr>
          <m:t xml:space="preserve">=</m:t>
        </m:r>
        <m:r>
          <w:rPr>
            <w:rFonts w:ascii="Cambria Math" w:hAnsi="Cambria Math"/>
          </w:rPr>
          <m:t xml:space="preserve">0</m:t>
        </m:r>
      </m:oMath>
      <w:r>
        <w:rPr>
          <w:b/>
          <w:sz w:val="28"/>
        </w:rPr>
        <w:t xml:space="preserve">                                  </w:t>
      </w:r>
      <w:r>
        <w:rPr>
          <w:b/>
          <w:sz w:val="28"/>
        </w:rPr>
        <w:t>(5.7)</w:t>
      </w:r>
    </w:p>
    <w:p>
      <w:pPr>
        <w:pStyle w:val="Normal"/>
        <w:tabs>
          <w:tab w:val="left" w:pos="11218" w:leader="none"/>
        </w:tabs>
        <w:ind w:right="-1" w:hanging="0"/>
        <w:jc w:val="both"/>
        <w:rPr/>
      </w:pPr>
      <w:r>
        <w:rPr>
          <w:sz w:val="28"/>
        </w:rPr>
        <w:t>Именно здесь проявилось действие закон коммутации (</w:t>
      </w:r>
      <w:r>
        <w:rPr>
          <w:i/>
          <w:sz w:val="28"/>
        </w:rPr>
        <w:t>5.1</w:t>
      </w:r>
      <w:r>
        <w:rPr>
          <w:sz w:val="28"/>
        </w:rPr>
        <w:t>), распространено на полное решение. Окончательно из (</w:t>
      </w:r>
      <w:r>
        <w:rPr>
          <w:i/>
          <w:sz w:val="28"/>
        </w:rPr>
        <w:t>5.6</w:t>
      </w:r>
      <w:r>
        <w:rPr>
          <w:sz w:val="28"/>
        </w:rPr>
        <w:t>) находим, что</w:t>
      </w:r>
    </w:p>
    <w:p>
      <w:pPr>
        <w:pStyle w:val="Normal"/>
        <w:tabs>
          <w:tab w:val="left" w:pos="11218" w:leader="none"/>
        </w:tabs>
        <w:spacing w:before="240" w:after="240"/>
        <w:jc w:val="center"/>
        <w:rPr>
          <w:b/>
          <w:b/>
          <w:sz w:val="28"/>
        </w:rPr>
      </w:pPr>
      <w:r>
        <w:rPr>
          <w:lang w:val="en-US"/>
        </w:rPr>
      </w:r>
      <m:oMath xmlns:m="http://schemas.openxmlformats.org/officeDocument/2006/math">
        <m:r>
          <w:rPr>
            <w:rFonts w:ascii="Cambria Math" w:hAnsi="Cambria Math"/>
          </w:rPr>
          <m:t xml:space="preserve">i</m:t>
        </m:r>
        <m:r>
          <w:rPr>
            <w:rFonts w:ascii="Cambria Math" w:hAnsi="Cambria Math"/>
          </w:rPr>
          <m:t xml:space="preserve">=</m:t>
        </m:r>
        <m:f>
          <m:num>
            <m:r>
              <w:rPr>
                <w:rFonts w:ascii="Cambria Math" w:hAnsi="Cambria Math"/>
              </w:rPr>
              <m:t xml:space="preserve">U</m:t>
            </m:r>
          </m:num>
          <m:den>
            <m:r>
              <w:rPr>
                <w:rFonts w:ascii="Cambria Math" w:hAnsi="Cambria Math"/>
              </w:rPr>
              <m:t xml:space="preserve">r</m:t>
            </m:r>
          </m:den>
        </m:f>
        <m: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e</m:t>
        </m:r>
        <m:r>
          <w:rPr>
            <w:rFonts w:ascii="Cambria Math" w:hAnsi="Cambria Math"/>
          </w:rPr>
          <m:t xml:space="preserve">−</m:t>
        </m:r>
        <m:f>
          <m:fPr>
            <m:type m:val="lin"/>
          </m:fPr>
          <m:num>
            <m:r>
              <w:rPr>
                <w:rFonts w:ascii="Cambria Math" w:hAnsi="Cambria Math"/>
              </w:rPr>
              <m:t xml:space="preserve">t</m:t>
            </m:r>
          </m:num>
          <m:den>
            <m:r>
              <w:rPr>
                <w:rFonts w:ascii="Cambria Math" w:hAnsi="Cambria Math"/>
              </w:rPr>
              <m:t xml:space="preserve">t</m:t>
            </m:r>
          </m:den>
        </m:f>
        <m:r>
          <w:rPr>
            <w:rFonts w:ascii="Cambria Math" w:hAnsi="Cambria Math"/>
          </w:rPr>
          <m:t xml:space="preserve">)</m:t>
        </m:r>
      </m:oMath>
      <w:r>
        <w:rPr>
          <w:sz w:val="28"/>
        </w:rPr>
        <w:t>,</w:t>
      </w:r>
    </w:p>
    <w:p>
      <w:pPr>
        <w:pStyle w:val="Normal"/>
        <w:tabs>
          <w:tab w:val="left" w:pos="11218" w:leader="none"/>
        </w:tabs>
        <w:ind w:right="-1" w:hanging="0"/>
        <w:jc w:val="right"/>
        <w:rPr/>
      </w:pPr>
      <w:r>
        <w:rPr>
          <w:b/>
          <w:sz w:val="28"/>
        </w:rPr>
        <w:t xml:space="preserve">где </w:t>
      </w:r>
      <w:r>
        <w:rPr>
          <w:lang w:val="en-US"/>
        </w:rPr>
      </w:r>
      <m:oMath xmlns:m="http://schemas.openxmlformats.org/officeDocument/2006/math">
        <m:r>
          <w:rPr>
            <w:rFonts w:ascii="Cambria Math" w:hAnsi="Cambria Math"/>
          </w:rPr>
          <m:t xml:space="preserve">t</m:t>
        </m:r>
        <m:r>
          <w:rPr>
            <w:rFonts w:ascii="Cambria Math" w:hAnsi="Cambria Math"/>
          </w:rPr>
          <m:t xml:space="preserve">=</m:t>
        </m:r>
        <m:f>
          <m:num>
            <m:sSub>
              <m:e>
                <m:r>
                  <w:rPr>
                    <w:rFonts w:ascii="Cambria Math" w:hAnsi="Cambria Math"/>
                  </w:rPr>
                  <m:t xml:space="preserve">S</m:t>
                </m:r>
              </m:e>
              <m:sub>
                <m:r>
                  <w:rPr>
                    <w:rFonts w:ascii="Cambria Math" w:hAnsi="Cambria Math"/>
                  </w:rPr>
                  <m:t xml:space="preserve">1</m:t>
                </m:r>
              </m:sub>
            </m:sSub>
          </m:num>
          <m:den>
            <m:r>
              <m:rPr>
                <m:lit/>
                <m:nor/>
              </m:rPr>
              <w:rPr>
                <w:rFonts w:ascii="Cambria Math" w:hAnsi="Cambria Math"/>
              </w:rPr>
              <m:t xml:space="preserve">pS</m:t>
            </m:r>
          </m:den>
        </m:f>
        <m:r>
          <w:rPr>
            <w:rFonts w:ascii="Cambria Math" w:hAnsi="Cambria Math"/>
          </w:rPr>
          <m:t xml:space="preserve">=</m:t>
        </m:r>
        <m:f>
          <m:num>
            <m:r>
              <w:rPr>
                <w:rFonts w:ascii="Cambria Math" w:hAnsi="Cambria Math"/>
              </w:rPr>
              <m:t xml:space="preserve">L</m:t>
            </m:r>
          </m:num>
          <m:den>
            <m:r>
              <w:rPr>
                <w:rFonts w:ascii="Cambria Math" w:hAnsi="Cambria Math"/>
              </w:rPr>
              <m:t xml:space="preserve">r</m:t>
            </m:r>
          </m:den>
        </m:f>
      </m:oMath>
      <w:r>
        <w:rPr>
          <w:b/>
          <w:sz w:val="28"/>
        </w:rPr>
        <w:t xml:space="preserve"> - </w:t>
      </w:r>
      <w:r>
        <w:rPr>
          <w:b/>
          <w:sz w:val="28"/>
          <w:u w:val="single"/>
        </w:rPr>
        <w:t>постоянная времени</w:t>
      </w:r>
      <w:r>
        <w:rPr>
          <w:b/>
          <w:sz w:val="28"/>
        </w:rPr>
        <w:t xml:space="preserve">                                                     (5.8)</w:t>
      </w:r>
    </w:p>
    <w:p>
      <w:pPr>
        <w:pStyle w:val="Normal"/>
        <w:tabs>
          <w:tab w:val="left" w:pos="11218" w:leader="none"/>
        </w:tabs>
        <w:ind w:right="-1" w:hanging="0"/>
        <w:jc w:val="both"/>
        <w:rPr>
          <w:sz w:val="28"/>
        </w:rPr>
      </w:pPr>
      <w:r>
        <w:rPr>
          <w:sz w:val="28"/>
        </w:rPr>
        <w:t xml:space="preserve">Переходное напряжение на индуктивности можно найти из формулы </w:t>
      </w:r>
    </w:p>
    <w:p>
      <w:pPr>
        <w:pStyle w:val="Normal"/>
        <w:tabs>
          <w:tab w:val="left" w:pos="11218" w:leader="none"/>
        </w:tabs>
        <w:spacing w:before="240" w:after="240"/>
        <w:jc w:val="center"/>
        <w:rPr>
          <w:b/>
          <w:b/>
          <w:sz w:val="28"/>
          <w:lang w:val="en-US"/>
        </w:rPr>
      </w:pPr>
      <w:r>
        <w:rPr>
          <w:lang w:val="en-US"/>
        </w:rPr>
      </w:r>
      <m:oMath xmlns:m="http://schemas.openxmlformats.org/officeDocument/2006/math">
        <m:r>
          <m:rPr>
            <m:lit/>
            <m:nor/>
          </m:rPr>
          <w:rPr>
            <w:rFonts w:ascii="Cambria Math" w:hAnsi="Cambria Math"/>
          </w:rPr>
          <m:t xml:space="preserve">uL</m:t>
        </m:r>
        <m:r>
          <w:rPr>
            <w:rFonts w:ascii="Cambria Math" w:hAnsi="Cambria Math"/>
          </w:rPr>
          <m:t xml:space="preserve">=</m:t>
        </m:r>
        <m:r>
          <w:rPr>
            <w:rFonts w:ascii="Cambria Math" w:hAnsi="Cambria Math"/>
          </w:rPr>
          <m:t xml:space="preserve">L</m:t>
        </m:r>
        <m:f>
          <m:num>
            <m:r>
              <m:rPr>
                <m:lit/>
                <m:nor/>
              </m:rPr>
              <w:rPr>
                <w:rFonts w:ascii="Cambria Math" w:hAnsi="Cambria Math"/>
              </w:rPr>
              <m:t xml:space="preserve">di</m:t>
            </m:r>
          </m:num>
          <m:den>
            <m:r>
              <m:rPr>
                <m:lit/>
                <m:nor/>
              </m:rPr>
              <w:rPr>
                <w:rFonts w:ascii="Cambria Math" w:hAnsi="Cambria Math"/>
              </w:rPr>
              <m:t xml:space="preserve">dt</m:t>
            </m:r>
          </m:den>
        </m:f>
        <m:r>
          <w:rPr>
            <w:rFonts w:ascii="Cambria Math" w:hAnsi="Cambria Math"/>
          </w:rPr>
          <m:t xml:space="preserve">=</m:t>
        </m:r>
        <m:r>
          <m:rPr>
            <m:lit/>
            <m:nor/>
          </m:rPr>
          <w:rPr>
            <w:rFonts w:ascii="Cambria Math" w:hAnsi="Cambria Math"/>
          </w:rPr>
          <m:t xml:space="preserve">Ld</m:t>
        </m:r>
        <m:r>
          <w:rPr>
            <w:rFonts w:ascii="Cambria Math" w:hAnsi="Cambria Math"/>
          </w:rPr>
          <m:t xml:space="preserve">(</m:t>
        </m:r>
        <m:f>
          <m:num>
            <m:r>
              <w:rPr>
                <w:rFonts w:ascii="Cambria Math" w:hAnsi="Cambria Math"/>
              </w:rPr>
              <m:t xml:space="preserve">U</m:t>
            </m:r>
          </m:num>
          <m:den>
            <m:r>
              <w:rPr>
                <w:rFonts w:ascii="Cambria Math" w:hAnsi="Cambria Math"/>
              </w:rPr>
              <m:t xml:space="preserve">r</m:t>
            </m:r>
          </m:den>
        </m:f>
        <m: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e</m:t>
        </m:r>
        <m:r>
          <w:rPr>
            <w:rFonts w:ascii="Cambria Math" w:hAnsi="Cambria Math"/>
          </w:rPr>
          <m:t xml:space="preserve">−</m:t>
        </m:r>
        <m:f>
          <m:fPr>
            <m:type m:val="lin"/>
          </m:fPr>
          <m:num>
            <m:r>
              <w:rPr>
                <w:rFonts w:ascii="Cambria Math" w:hAnsi="Cambria Math"/>
              </w:rPr>
              <m:t xml:space="preserve">t</m:t>
            </m:r>
          </m:num>
          <m:den>
            <m:r>
              <w:rPr>
                <w:rFonts w:ascii="Cambria Math" w:hAnsi="Cambria Math"/>
              </w:rPr>
              <m:t xml:space="preserve">t</m:t>
            </m:r>
          </m:den>
        </m:f>
        <m:r>
          <w:rPr>
            <w:rFonts w:ascii="Cambria Math" w:hAnsi="Cambria Math"/>
          </w:rPr>
          <m:t xml:space="preserve">)</m:t>
        </m:r>
        <m:f>
          <m:fPr>
            <m:type m:val="lin"/>
          </m:fPr>
          <m:num>
            <m:r>
              <w:rPr>
                <w:rFonts w:ascii="Cambria Math" w:hAnsi="Cambria Math"/>
              </w:rPr>
              <m:t xml:space="preserve">)</m:t>
            </m:r>
          </m:num>
          <m:den>
            <m:r>
              <m:rPr>
                <m:lit/>
                <m:nor/>
              </m:rPr>
              <w:rPr>
                <w:rFonts w:ascii="Cambria Math" w:hAnsi="Cambria Math"/>
              </w:rPr>
              <m:t xml:space="preserve">dt</m:t>
            </m:r>
          </m:den>
        </m:f>
        <m:r>
          <w:rPr>
            <w:rFonts w:ascii="Cambria Math" w:hAnsi="Cambria Math"/>
          </w:rPr>
          <m:t xml:space="preserve">=</m:t>
        </m:r>
        <m:r>
          <m:rPr>
            <m:lit/>
            <m:nor/>
          </m:rPr>
          <w:rPr>
            <w:rFonts w:ascii="Cambria Math" w:hAnsi="Cambria Math"/>
          </w:rPr>
          <m:t xml:space="preserve">Ue</m:t>
        </m:r>
        <m:r>
          <w:rPr>
            <w:rFonts w:ascii="Cambria Math" w:hAnsi="Cambria Math"/>
          </w:rPr>
          <m:t xml:space="preserve">−</m:t>
        </m:r>
        <m:f>
          <m:fPr>
            <m:type m:val="lin"/>
          </m:fPr>
          <m:num>
            <m:r>
              <w:rPr>
                <w:rFonts w:ascii="Cambria Math" w:hAnsi="Cambria Math"/>
              </w:rPr>
              <m:t xml:space="preserve">t</m:t>
            </m:r>
          </m:num>
          <m:den>
            <m:r>
              <w:rPr>
                <w:rFonts w:ascii="Cambria Math" w:hAnsi="Cambria Math"/>
              </w:rPr>
              <m:t xml:space="preserve">t</m:t>
            </m:r>
          </m:den>
        </m:f>
      </m:oMath>
    </w:p>
    <w:p>
      <w:pPr>
        <w:pStyle w:val="Normal"/>
        <w:tabs>
          <w:tab w:val="left" w:pos="11218" w:leader="none"/>
        </w:tabs>
        <w:ind w:right="-1" w:hanging="0"/>
        <w:jc w:val="both"/>
        <w:rPr>
          <w:b/>
          <w:b/>
          <w:sz w:val="28"/>
          <w:lang w:val="en-US" w:eastAsia="en-US"/>
        </w:rPr>
      </w:pPr>
      <w:r>
        <w:rPr>
          <w:b/>
          <w:sz w:val="28"/>
          <w:lang w:val="en-US" w:eastAsia="en-US"/>
        </w:rPr>
      </w:r>
    </w:p>
    <w:p>
      <w:pPr>
        <w:pStyle w:val="Normal"/>
        <w:tabs>
          <w:tab w:val="left" w:pos="11218" w:leader="none"/>
        </w:tabs>
        <w:ind w:right="-1" w:hanging="0"/>
        <w:jc w:val="both"/>
        <w:rPr>
          <w:b/>
          <w:b/>
        </w:rPr>
      </w:pPr>
      <w:r>
        <w:rPr>
          <w:sz w:val="28"/>
        </w:rPr>
        <w:t>Графики переходного тока и напряжения построенные по формулам (</w:t>
      </w:r>
      <w:r>
        <w:rPr>
          <w:i/>
          <w:sz w:val="28"/>
        </w:rPr>
        <w:t>5.8</w:t>
      </w:r>
      <w:r>
        <w:rPr>
          <w:sz w:val="28"/>
        </w:rPr>
        <w:t>) и (5.9) приведены на рис 5.2</w:t>
      </w:r>
      <w:r>
        <w:rPr/>
        <w:t>.</w:t>
      </w:r>
      <w:r>
        <w:rPr>
          <w:color w:val="000000"/>
          <w:sz w:val="2"/>
          <w:lang w:val="en-US"/>
        </w:rPr>
        <w:t xml:space="preserve"> </w:t>
      </w:r>
    </w:p>
    <w:p>
      <w:pPr>
        <w:pStyle w:val="Normal"/>
        <w:tabs>
          <w:tab w:val="left" w:pos="11218" w:leader="none"/>
        </w:tabs>
        <w:ind w:right="-1" w:hanging="0"/>
        <w:jc w:val="both"/>
        <w:rPr/>
      </w:pPr>
      <w:r>
        <w:rPr>
          <w:sz w:val="28"/>
        </w:rPr>
        <w:t xml:space="preserve">Чтобы оценить влияние параметров цепи на переходные процесс, свободную составляющую тока </w:t>
      </w:r>
      <w:r>
        <w:rPr>
          <w:i/>
          <w:sz w:val="32"/>
        </w:rPr>
        <w:t>i</w:t>
      </w:r>
      <w:r>
        <w:rPr>
          <w:i/>
          <w:sz w:val="32"/>
          <w:vertAlign w:val="subscript"/>
        </w:rPr>
        <w:t>Св</w:t>
      </w:r>
      <w:r>
        <w:rPr>
          <w:sz w:val="28"/>
        </w:rPr>
        <w:t xml:space="preserve"> для различных моментов времени, выраженных через t.</w:t>
      </w:r>
    </w:p>
    <w:p>
      <w:pPr>
        <w:pStyle w:val="Normal"/>
        <w:tabs>
          <w:tab w:val="left" w:pos="11218" w:leader="none"/>
        </w:tabs>
        <w:ind w:right="-1" w:hanging="0"/>
        <w:jc w:val="both"/>
        <w:rPr>
          <w:sz w:val="28"/>
        </w:rPr>
      </w:pPr>
      <w:r>
        <w:rPr>
          <w:sz w:val="28"/>
        </w:rPr>
        <w:t>Тогда</w:t>
      </w:r>
    </w:p>
    <w:p>
      <w:pPr>
        <w:pStyle w:val="Normal"/>
        <w:tabs>
          <w:tab w:val="left" w:pos="11218" w:leader="none"/>
        </w:tabs>
        <w:spacing w:before="240" w:after="240"/>
        <w:jc w:val="center"/>
        <w:rPr/>
      </w:pPr>
      <w:r>
        <w:rPr>
          <w:lang w:val="en-US"/>
        </w:rPr>
      </w:r>
      <m:oMath xmlns:m="http://schemas.openxmlformats.org/officeDocument/2006/math">
        <m:sSub>
          <m:e>
            <m:r>
              <w:rPr>
                <w:rFonts w:ascii="Cambria Math" w:hAnsi="Cambria Math"/>
              </w:rPr>
              <m:t xml:space="preserve">i</m:t>
            </m:r>
          </m:e>
          <m:sub>
            <m:r>
              <m:rPr>
                <m:lit/>
                <m:nor/>
              </m:rPr>
              <w:rPr>
                <w:rFonts w:ascii="Cambria Math" w:hAnsi="Cambria Math"/>
              </w:rPr>
              <m:t xml:space="preserve">Св</m:t>
            </m:r>
          </m:sub>
        </m:sSub>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r>
          <w:rPr>
            <w:rFonts w:ascii="Cambria Math" w:hAnsi="Cambria Math"/>
          </w:rPr>
          <m:t xml:space="preserve">−</m:t>
        </m:r>
        <m:f>
          <m:num>
            <m:r>
              <w:rPr>
                <w:rFonts w:ascii="Cambria Math" w:hAnsi="Cambria Math"/>
              </w:rPr>
              <m:t xml:space="preserve">U</m:t>
            </m:r>
          </m:num>
          <m:den>
            <m:r>
              <w:rPr>
                <w:rFonts w:ascii="Cambria Math" w:hAnsi="Cambria Math"/>
              </w:rPr>
              <m:t xml:space="preserve">r</m:t>
            </m:r>
          </m:den>
        </m:f>
        <m:r>
          <w:rPr>
            <w:rFonts w:ascii="Cambria Math" w:hAnsi="Cambria Math"/>
          </w:rPr>
          <m:t xml:space="preserve">e</m:t>
        </m:r>
        <m:r>
          <w:rPr>
            <w:rFonts w:ascii="Cambria Math" w:hAnsi="Cambria Math"/>
          </w:rPr>
          <m:t xml:space="preserve">−</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t</m:t>
        </m:r>
        <m:f>
          <m:fPr>
            <m:type m:val="lin"/>
          </m:fPr>
          <m:num>
            <m:r>
              <w:rPr>
                <w:rFonts w:ascii="Cambria Math" w:hAnsi="Cambria Math"/>
              </w:rPr>
              <m:t xml:space="preserve">)</m:t>
            </m:r>
          </m:num>
          <m:den>
            <m:r>
              <w:rPr>
                <w:rFonts w:ascii="Cambria Math" w:hAnsi="Cambria Math"/>
              </w:rPr>
              <m:t xml:space="preserve">t</m:t>
            </m:r>
          </m:den>
        </m:f>
        <m:r>
          <w:rPr>
            <w:rFonts w:ascii="Cambria Math" w:hAnsi="Cambria Math"/>
          </w:rPr>
          <m:t xml:space="preserve">=</m:t>
        </m:r>
        <m:sSub>
          <m:e>
            <m:r>
              <w:rPr>
                <w:rFonts w:ascii="Cambria Math" w:hAnsi="Cambria Math"/>
              </w:rPr>
              <m:t xml:space="preserve">i</m:t>
            </m:r>
          </m:e>
          <m:sub>
            <m:r>
              <m:rPr>
                <m:lit/>
                <m:nor/>
              </m:rPr>
              <w:rPr>
                <w:rFonts w:ascii="Cambria Math" w:hAnsi="Cambria Math"/>
              </w:rPr>
              <m:t xml:space="preserve">Св</m:t>
            </m:r>
          </m:sub>
        </m:sSub>
        <m:r>
          <w:rPr>
            <w:rFonts w:ascii="Cambria Math" w:hAnsi="Cambria Math"/>
          </w:rPr>
          <m:t xml:space="preserve">(</m:t>
        </m:r>
        <m:r>
          <w:rPr>
            <w:rFonts w:ascii="Cambria Math" w:hAnsi="Cambria Math"/>
          </w:rPr>
          <m:t xml:space="preserve">t</m:t>
        </m:r>
        <m:f>
          <m:fPr>
            <m:type m:val="lin"/>
          </m:fPr>
          <m:num>
            <m:r>
              <w:rPr>
                <w:rFonts w:ascii="Cambria Math" w:hAnsi="Cambria Math"/>
              </w:rPr>
              <m:t xml:space="preserve">)</m:t>
            </m:r>
          </m:num>
          <m:den>
            <m:r>
              <w:rPr>
                <w:rFonts w:ascii="Cambria Math" w:hAnsi="Cambria Math"/>
              </w:rPr>
              <m:t xml:space="preserve">e</m:t>
            </m:r>
          </m:den>
        </m:f>
      </m:oMath>
      <w:r>
        <w:rPr>
          <w:b/>
          <w:sz w:val="28"/>
        </w:rPr>
        <w:t>,</w:t>
      </w:r>
    </w:p>
    <w:p>
      <w:pPr>
        <w:pStyle w:val="Normal"/>
        <w:tabs>
          <w:tab w:val="left" w:pos="11218" w:leader="none"/>
        </w:tabs>
        <w:spacing w:before="240" w:after="240"/>
        <w:jc w:val="center"/>
        <w:rPr>
          <w:sz w:val="28"/>
          <w:lang w:val="en-US"/>
        </w:rPr>
      </w:pPr>
      <w:r>
        <w:rPr>
          <w:lang w:val="en-US"/>
        </w:rPr>
      </w:r>
      <m:oMath xmlns:m="http://schemas.openxmlformats.org/officeDocument/2006/math">
        <m:sSub>
          <m:e>
            <m:r>
              <w:rPr>
                <w:rFonts w:ascii="Cambria Math" w:hAnsi="Cambria Math"/>
              </w:rPr>
              <m:t xml:space="preserve">i</m:t>
            </m:r>
          </m:e>
          <m:sub>
            <m:r>
              <m:rPr>
                <m:lit/>
                <m:nor/>
              </m:rPr>
              <w:rPr>
                <w:rFonts w:ascii="Cambria Math" w:hAnsi="Cambria Math"/>
              </w:rPr>
              <m:t xml:space="preserve">Св</m:t>
            </m:r>
          </m:sub>
        </m:sSub>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2</m:t>
        </m:r>
        <m:r>
          <w:rPr>
            <w:rFonts w:ascii="Cambria Math" w:hAnsi="Cambria Math"/>
          </w:rPr>
          <m:t xml:space="preserve">t</m:t>
        </m:r>
        <m:r>
          <w:rPr>
            <w:rFonts w:ascii="Cambria Math" w:hAnsi="Cambria Math"/>
          </w:rPr>
          <m:t xml:space="preserve">)</m:t>
        </m:r>
        <m:r>
          <w:rPr>
            <w:rFonts w:ascii="Cambria Math" w:hAnsi="Cambria Math"/>
          </w:rPr>
          <m:t xml:space="preserve">=</m:t>
        </m:r>
        <m:r>
          <w:rPr>
            <w:rFonts w:ascii="Cambria Math" w:hAnsi="Cambria Math"/>
          </w:rPr>
          <m:t xml:space="preserve">−</m:t>
        </m:r>
        <m:f>
          <m:num>
            <m:r>
              <w:rPr>
                <w:rFonts w:ascii="Cambria Math" w:hAnsi="Cambria Math"/>
              </w:rPr>
              <m:t xml:space="preserve">U</m:t>
            </m:r>
          </m:num>
          <m:den>
            <m:r>
              <w:rPr>
                <w:rFonts w:ascii="Cambria Math" w:hAnsi="Cambria Math"/>
              </w:rPr>
              <m:t xml:space="preserve">r</m:t>
            </m:r>
          </m:den>
        </m:f>
        <m:r>
          <w:rPr>
            <w:rFonts w:ascii="Cambria Math" w:hAnsi="Cambria Math"/>
          </w:rPr>
          <m:t xml:space="preserve">e</m:t>
        </m:r>
        <m:r>
          <w:rPr>
            <w:rFonts w:ascii="Cambria Math" w:hAnsi="Cambria Math"/>
          </w:rPr>
          <m:t xml:space="preserve">−</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2</m:t>
        </m:r>
        <m:r>
          <w:rPr>
            <w:rFonts w:ascii="Cambria Math" w:hAnsi="Cambria Math"/>
          </w:rPr>
          <m:t xml:space="preserve">t</m:t>
        </m:r>
        <m:f>
          <m:fPr>
            <m:type m:val="lin"/>
          </m:fPr>
          <m:num>
            <m:r>
              <w:rPr>
                <w:rFonts w:ascii="Cambria Math" w:hAnsi="Cambria Math"/>
              </w:rPr>
              <m:t xml:space="preserve">)</m:t>
            </m:r>
          </m:num>
          <m:den>
            <m:r>
              <w:rPr>
                <w:rFonts w:ascii="Cambria Math" w:hAnsi="Cambria Math"/>
              </w:rPr>
              <m:t xml:space="preserve">t</m:t>
            </m:r>
          </m:den>
        </m:f>
        <m:r>
          <w:rPr>
            <w:rFonts w:ascii="Cambria Math" w:hAnsi="Cambria Math"/>
          </w:rPr>
          <m:t xml:space="preserve">=</m:t>
        </m:r>
        <m:sSub>
          <m:e>
            <m:r>
              <w:rPr>
                <w:rFonts w:ascii="Cambria Math" w:hAnsi="Cambria Math"/>
              </w:rPr>
              <m:t xml:space="preserve">i</m:t>
            </m:r>
          </m:e>
          <m:sub>
            <m:r>
              <m:rPr>
                <m:lit/>
                <m:nor/>
              </m:rPr>
              <w:rPr>
                <w:rFonts w:ascii="Cambria Math" w:hAnsi="Cambria Math"/>
              </w:rPr>
              <m:t xml:space="preserve">Св</m:t>
            </m:r>
          </m:sub>
        </m:sSub>
        <m:r>
          <w:rPr>
            <w:rFonts w:ascii="Cambria Math" w:hAnsi="Cambria Math"/>
          </w:rPr>
          <m:t xml:space="preserve">(</m:t>
        </m:r>
        <m:r>
          <w:rPr>
            <w:rFonts w:ascii="Cambria Math" w:hAnsi="Cambria Math"/>
          </w:rPr>
          <m:t xml:space="preserve">t</m:t>
        </m:r>
        <m:f>
          <m:fPr>
            <m:type m:val="lin"/>
          </m:fPr>
          <m:num>
            <m:r>
              <w:rPr>
                <w:rFonts w:ascii="Cambria Math" w:hAnsi="Cambria Math"/>
              </w:rPr>
              <m:t xml:space="preserve">)</m:t>
            </m:r>
          </m:num>
          <m:den>
            <m:r>
              <w:rPr>
                <w:rFonts w:ascii="Cambria Math" w:hAnsi="Cambria Math"/>
              </w:rPr>
              <m:t xml:space="preserve">e</m:t>
            </m:r>
          </m:den>
        </m:f>
        <m:r>
          <w:rPr>
            <w:rFonts w:ascii="Cambria Math" w:hAnsi="Cambria Math"/>
          </w:rPr>
          <m:t xml:space="preserve">2</m:t>
        </m:r>
      </m:oMath>
    </w:p>
    <w:p>
      <w:pPr>
        <w:pStyle w:val="Normal"/>
        <w:tabs>
          <w:tab w:val="left" w:pos="11218" w:leader="none"/>
        </w:tabs>
        <w:spacing w:before="240" w:after="240"/>
        <w:jc w:val="center"/>
        <w:rPr>
          <w:sz w:val="28"/>
        </w:rPr>
      </w:pPr>
      <w:r>
        <w:rPr>
          <w:sz w:val="28"/>
        </w:rPr>
        <w:t>и.т.д.</w:t>
      </w:r>
    </w:p>
    <w:p>
      <w:pPr>
        <w:pStyle w:val="Normal"/>
        <w:tabs>
          <w:tab w:val="left" w:pos="11218" w:leader="none"/>
        </w:tabs>
        <w:ind w:right="-1" w:hanging="0"/>
        <w:jc w:val="both"/>
        <w:rPr/>
      </w:pPr>
      <w:r>
        <w:rPr>
          <w:sz w:val="28"/>
        </w:rPr>
        <w:t xml:space="preserve">Следовательно постоянная времени </w:t>
      </w:r>
      <w:r>
        <w:rPr>
          <w:i/>
          <w:sz w:val="32"/>
        </w:rPr>
        <w:t>t</w:t>
      </w:r>
      <w:r>
        <w:rPr>
          <w:sz w:val="28"/>
        </w:rPr>
        <w:t xml:space="preserve"> равна промежутку времени в течении которого свободная составляющая тока убывает в е раз. Практически можно считать, что переходный процесс заканчивается спустя </w:t>
      </w:r>
      <w:r>
        <w:rPr>
          <w:i/>
          <w:sz w:val="32"/>
        </w:rPr>
        <w:t>t=(4..5)t</w:t>
      </w:r>
      <w:r>
        <w:rPr>
          <w:i/>
          <w:sz w:val="28"/>
        </w:rPr>
        <w:t>.</w:t>
      </w:r>
    </w:p>
    <w:p>
      <w:pPr>
        <w:pStyle w:val="Heading1"/>
        <w:numPr>
          <w:ilvl w:val="0"/>
          <w:numId w:val="1"/>
        </w:numPr>
        <w:spacing w:before="0" w:after="240"/>
        <w:ind w:right="-1" w:hanging="0"/>
        <w:rPr>
          <w:rFonts w:ascii="Arial" w:hAnsi="Arial" w:cs="Arial"/>
          <w:i/>
          <w:i/>
          <w:sz w:val="36"/>
        </w:rPr>
      </w:pPr>
      <w:r>
        <w:rPr>
          <w:rFonts w:cs="Arial" w:ascii="Arial" w:hAnsi="Arial"/>
          <w:i/>
          <w:sz w:val="36"/>
        </w:rPr>
        <w:t>5.3. Короткое замыкание цепи с резистором и индуктивностью.</w:t>
      </w:r>
    </w:p>
    <w:p>
      <w:pPr>
        <w:pStyle w:val="Normal"/>
        <w:tabs>
          <w:tab w:val="left" w:pos="11218" w:leader="none"/>
        </w:tabs>
        <w:ind w:right="-1" w:hanging="0"/>
        <w:jc w:val="both"/>
        <w:rPr/>
      </w:pPr>
      <w:r>
        <w:rPr>
          <w:sz w:val="28"/>
        </w:rPr>
        <w:t>Рассмотрим теперь цепь, питаемую от источника постоянного тока (</w:t>
      </w:r>
      <w:r>
        <w:rPr>
          <w:i/>
          <w:sz w:val="28"/>
        </w:rPr>
        <w:t>рис 5.3</w:t>
      </w:r>
      <w:r>
        <w:rPr>
          <w:sz w:val="28"/>
        </w:rPr>
        <w:t xml:space="preserve">), в которой после коммутации (замыкания ключа) индуктивность с током  </w:t>
      </w:r>
      <w:r>
        <w:rPr>
          <w:i/>
          <w:sz w:val="32"/>
        </w:rPr>
        <w:t>[i(0-)№0]</w:t>
      </w:r>
      <w:r>
        <w:rPr>
          <w:i/>
          <w:sz w:val="28"/>
        </w:rPr>
        <w:t xml:space="preserve"> </w:t>
      </w:r>
      <w:r>
        <w:rPr>
          <w:sz w:val="28"/>
        </w:rPr>
        <w:t>оказывается замкнутой на резистор</w:t>
      </w:r>
      <w:r>
        <w:rPr>
          <w:i/>
          <w:sz w:val="28"/>
        </w:rPr>
        <w:t xml:space="preserve"> </w:t>
      </w:r>
      <w:r>
        <w:rPr>
          <w:i/>
          <w:sz w:val="32"/>
        </w:rPr>
        <w:t>r2</w:t>
      </w:r>
      <w:r>
        <w:rPr>
          <w:sz w:val="28"/>
        </w:rPr>
        <w:t>.</w:t>
      </w:r>
    </w:p>
    <w:p>
      <w:pPr>
        <w:pStyle w:val="Normal"/>
        <w:tabs>
          <w:tab w:val="left" w:pos="11218" w:leader="none"/>
        </w:tabs>
        <w:ind w:right="-1" w:hanging="0"/>
        <w:jc w:val="center"/>
        <w:rPr/>
      </w:pPr>
      <w:r>
        <w:rPr/>
        <w:object>
          <v:shape id="ole_rId400" style="width:190.5pt;height:74.25pt" o:ole="">
            <v:imagedata r:id="rId401" o:title=""/>
          </v:shape>
          <o:OLEObject Type="Embed" ProgID="" ShapeID="ole_rId400" DrawAspect="Content" ObjectID="_2077307565" r:id="rId400"/>
        </w:object>
      </w:r>
      <w:r>
        <w:rPr/>
        <w:t xml:space="preserve">    </w:t>
      </w:r>
      <w:r>
        <w:rPr>
          <w:sz w:val="28"/>
        </w:rPr>
        <w:t>Рис 5.3</w:t>
      </w:r>
    </w:p>
    <w:p>
      <w:pPr>
        <w:pStyle w:val="Normal"/>
        <w:tabs>
          <w:tab w:val="left" w:pos="11218" w:leader="none"/>
        </w:tabs>
        <w:ind w:right="-1" w:hanging="0"/>
        <w:jc w:val="both"/>
        <w:rPr>
          <w:sz w:val="28"/>
        </w:rPr>
      </w:pPr>
      <w:r>
        <w:rPr>
          <w:sz w:val="28"/>
        </w:rPr>
        <w:t>В образовавшемся при этом контуре благодаря энергии, запасенной в магнитном поле индуктивности, ток исчезает мгновенно: ЭДС самоиндукции, обусловленная убыванием магнитного потока, стремиться поддержать ток в контуре за счет энергии исчезающего магнитного поля. Принужденный ток в данном случае равен нулю, переходной ток в контуре являться свободным, постепенно приближающимся к нулю. Свободный ток удовлетворяет однородному дифференциальному уравнению:</w:t>
      </w:r>
    </w:p>
    <w:p>
      <w:pPr>
        <w:pStyle w:val="Normal"/>
        <w:tabs>
          <w:tab w:val="left" w:pos="11218" w:leader="none"/>
        </w:tabs>
        <w:spacing w:before="240" w:after="240"/>
        <w:jc w:val="center"/>
        <w:rPr/>
      </w:pPr>
      <w:r>
        <w:rPr>
          <w:lang w:val="en-US"/>
        </w:rPr>
      </w:r>
      <m:oMath xmlns:m="http://schemas.openxmlformats.org/officeDocument/2006/math">
        <m:r>
          <w:rPr>
            <w:rFonts w:ascii="Cambria Math" w:hAnsi="Cambria Math"/>
          </w:rPr>
          <m:t xml:space="preserve">L</m:t>
        </m:r>
        <m:f>
          <m:num>
            <m:sSub>
              <m:e>
                <m:r>
                  <m:rPr>
                    <m:lit/>
                    <m:nor/>
                  </m:rPr>
                  <w:rPr>
                    <w:rFonts w:ascii="Cambria Math" w:hAnsi="Cambria Math"/>
                  </w:rPr>
                  <m:t xml:space="preserve">di</m:t>
                </m:r>
              </m:e>
              <m:sub>
                <m:r>
                  <m:rPr>
                    <m:lit/>
                    <m:nor/>
                  </m:rPr>
                  <w:rPr>
                    <w:rFonts w:ascii="Cambria Math" w:hAnsi="Cambria Math"/>
                  </w:rPr>
                  <m:t xml:space="preserve">Св</m:t>
                </m:r>
              </m:sub>
            </m:sSub>
          </m:num>
          <m:den>
            <m:r>
              <m:rPr>
                <m:lit/>
                <m:nor/>
              </m:rPr>
              <w:rPr>
                <w:rFonts w:ascii="Cambria Math" w:hAnsi="Cambria Math"/>
              </w:rPr>
              <m:t xml:space="preserve">dt</m:t>
            </m:r>
          </m:den>
        </m:f>
        <m:r>
          <w:rPr>
            <w:rFonts w:ascii="Cambria Math" w:hAnsi="Cambria Math"/>
          </w:rPr>
          <m:t xml:space="preserve">+</m:t>
        </m:r>
        <m:sSub>
          <m:e>
            <m:r>
              <w:rPr>
                <w:rFonts w:ascii="Cambria Math" w:hAnsi="Cambria Math"/>
              </w:rPr>
              <m:t xml:space="preserve">i</m:t>
            </m:r>
          </m:e>
          <m:sub>
            <m:r>
              <m:rPr>
                <m:lit/>
                <m:nor/>
              </m:rPr>
              <w:rPr>
                <w:rFonts w:ascii="Cambria Math" w:hAnsi="Cambria Math"/>
              </w:rPr>
              <m:t xml:space="preserve">Св</m:t>
            </m:r>
          </m:sub>
        </m:sSub>
        <m:sSub>
          <m:e>
            <m:r>
              <w:rPr>
                <w:rFonts w:ascii="Cambria Math" w:hAnsi="Cambria Math"/>
              </w:rPr>
              <m:t xml:space="preserve">r</m:t>
            </m:r>
          </m:e>
          <m:sub>
            <m:r>
              <w:rPr>
                <w:rFonts w:ascii="Cambria Math" w:hAnsi="Cambria Math"/>
              </w:rPr>
              <m:t xml:space="preserve">2</m:t>
            </m:r>
          </m:sub>
        </m:sSub>
        <m:r>
          <w:rPr>
            <w:rFonts w:ascii="Cambria Math" w:hAnsi="Cambria Math"/>
          </w:rPr>
          <m:t xml:space="preserve">=</m:t>
        </m:r>
        <m:r>
          <w:rPr>
            <w:rFonts w:ascii="Cambria Math" w:hAnsi="Cambria Math"/>
          </w:rPr>
          <m:t xml:space="preserve">0</m:t>
        </m:r>
      </m:oMath>
      <w:r>
        <w:rPr>
          <w:b/>
          <w:sz w:val="28"/>
        </w:rPr>
        <w:t>,</w:t>
      </w:r>
    </w:p>
    <w:p>
      <w:pPr>
        <w:pStyle w:val="Normal"/>
        <w:tabs>
          <w:tab w:val="left" w:pos="11218" w:leader="none"/>
        </w:tabs>
        <w:ind w:right="-1" w:hanging="0"/>
        <w:jc w:val="both"/>
        <w:rPr>
          <w:sz w:val="28"/>
        </w:rPr>
      </w:pPr>
      <w:r>
        <w:rPr>
          <w:sz w:val="28"/>
        </w:rPr>
        <w:t>общее решение которого</w:t>
      </w:r>
    </w:p>
    <w:p>
      <w:pPr>
        <w:pStyle w:val="Normal"/>
        <w:tabs>
          <w:tab w:val="left" w:pos="11218" w:leader="none"/>
        </w:tabs>
        <w:spacing w:before="240" w:after="240"/>
        <w:jc w:val="right"/>
        <w:rPr/>
      </w:pPr>
      <w:r>
        <w:rPr>
          <w:lang w:val="en-US"/>
        </w:rPr>
      </w:r>
      <m:oMath xmlns:m="http://schemas.openxmlformats.org/officeDocument/2006/math">
        <m:r>
          <w:rPr>
            <w:rFonts w:ascii="Cambria Math" w:hAnsi="Cambria Math"/>
          </w:rPr>
          <m:t xml:space="preserve">i</m:t>
        </m:r>
        <m:r>
          <w:rPr>
            <w:rFonts w:ascii="Cambria Math" w:hAnsi="Cambria Math"/>
          </w:rPr>
          <m:t xml:space="preserve">=</m:t>
        </m:r>
        <m:sSub>
          <m:e>
            <m:r>
              <w:rPr>
                <w:rFonts w:ascii="Cambria Math" w:hAnsi="Cambria Math"/>
              </w:rPr>
              <m:t xml:space="preserve">i</m:t>
            </m:r>
          </m:e>
          <m:sub>
            <m:r>
              <m:rPr>
                <m:lit/>
                <m:nor/>
              </m:rPr>
              <w:rPr>
                <w:rFonts w:ascii="Cambria Math" w:hAnsi="Cambria Math"/>
              </w:rPr>
              <m:t xml:space="preserve">Св</m:t>
            </m:r>
          </m:sub>
        </m:sSub>
        <m:r>
          <w:rPr>
            <w:rFonts w:ascii="Cambria Math" w:hAnsi="Cambria Math"/>
          </w:rPr>
          <m:t xml:space="preserve">−</m:t>
        </m:r>
        <m:r>
          <m:rPr>
            <m:lit/>
            <m:nor/>
          </m:rPr>
          <w:rPr>
            <w:rFonts w:ascii="Cambria Math" w:hAnsi="Cambria Math"/>
          </w:rPr>
          <m:t xml:space="preserve">Ae</m:t>
        </m:r>
        <m:r>
          <w:rPr>
            <w:rFonts w:ascii="Cambria Math" w:hAnsi="Cambria Math"/>
          </w:rPr>
          <m:t xml:space="preserve">−</m:t>
        </m:r>
        <m:f>
          <m:fPr>
            <m:type m:val="lin"/>
          </m:fPr>
          <m:num>
            <m:r>
              <w:rPr>
                <w:rFonts w:ascii="Cambria Math" w:hAnsi="Cambria Math"/>
              </w:rPr>
              <m:t xml:space="preserve">t</m:t>
            </m:r>
          </m:num>
          <m:den>
            <m:r>
              <w:rPr>
                <w:rFonts w:ascii="Cambria Math" w:hAnsi="Cambria Math"/>
              </w:rPr>
              <m:t xml:space="preserve">t</m:t>
            </m:r>
          </m:den>
        </m:f>
      </m:oMath>
      <w:r>
        <w:rPr>
          <w:sz w:val="28"/>
        </w:rPr>
        <w:t xml:space="preserve">, </w:t>
      </w:r>
      <w:r>
        <w:rPr>
          <w:lang w:val="en-US"/>
        </w:rPr>
      </w:r>
      <m:oMath xmlns:m="http://schemas.openxmlformats.org/officeDocument/2006/math">
        <m:r>
          <w:rPr>
            <w:rFonts w:ascii="Cambria Math" w:hAnsi="Cambria Math"/>
          </w:rPr>
          <m:t xml:space="preserve">t</m:t>
        </m:r>
        <m:r>
          <w:rPr>
            <w:rFonts w:ascii="Cambria Math" w:hAnsi="Cambria Math"/>
          </w:rPr>
          <m:t xml:space="preserve">=</m:t>
        </m:r>
        <m:f>
          <m:num>
            <m:r>
              <w:rPr>
                <w:rFonts w:ascii="Cambria Math" w:hAnsi="Cambria Math"/>
              </w:rPr>
              <m:t xml:space="preserve">L</m:t>
            </m:r>
          </m:num>
          <m:den>
            <m:r>
              <w:rPr>
                <w:rFonts w:ascii="Cambria Math" w:hAnsi="Cambria Math"/>
              </w:rPr>
              <m:t xml:space="preserve">r</m:t>
            </m:r>
          </m:den>
        </m:f>
      </m:oMath>
      <w:r>
        <w:rPr>
          <w:sz w:val="28"/>
        </w:rPr>
        <w:t xml:space="preserve"> </w:t>
      </w:r>
      <w:r>
        <w:rPr>
          <w:b/>
          <w:sz w:val="28"/>
        </w:rPr>
        <w:t xml:space="preserve">                               (5.10)</w:t>
      </w:r>
    </w:p>
    <w:p>
      <w:pPr>
        <w:pStyle w:val="Normal"/>
        <w:tabs>
          <w:tab w:val="left" w:pos="11218" w:leader="none"/>
        </w:tabs>
        <w:ind w:right="-1" w:hanging="0"/>
        <w:jc w:val="both"/>
        <w:rPr>
          <w:sz w:val="28"/>
        </w:rPr>
      </w:pPr>
      <w:r>
        <w:rPr>
          <w:sz w:val="28"/>
        </w:rPr>
        <w:t>A - постоянная интегрирования, вычисляемая из начальных условий:</w:t>
      </w:r>
    </w:p>
    <w:p>
      <w:pPr>
        <w:pStyle w:val="Normal"/>
        <w:tabs>
          <w:tab w:val="left" w:pos="11218" w:leader="none"/>
        </w:tabs>
        <w:spacing w:before="240" w:after="240"/>
        <w:jc w:val="right"/>
        <w:rPr/>
      </w:pPr>
      <w:r>
        <w:rPr>
          <w:lang w:val="en-US"/>
        </w:rPr>
      </w:r>
      <m:oMath xmlns:m="http://schemas.openxmlformats.org/officeDocument/2006/math">
        <m:r>
          <w:rPr>
            <w:rFonts w:ascii="Cambria Math" w:hAnsi="Cambria Math"/>
          </w:rPr>
          <m:t xml:space="preserve">i</m:t>
        </m:r>
        <m:r>
          <w:rPr>
            <w:rFonts w:ascii="Cambria Math" w:hAnsi="Cambria Math"/>
          </w:rPr>
          <m:t xml:space="preserve">(</m:t>
        </m:r>
        <m:r>
          <w:rPr>
            <w:rFonts w:ascii="Cambria Math" w:hAnsi="Cambria Math"/>
          </w:rPr>
          <m:t xml:space="preserve">0</m:t>
        </m:r>
        <m:r>
          <w:rPr>
            <w:rFonts w:ascii="Cambria Math" w:hAnsi="Cambria Math"/>
          </w:rPr>
          <m:t xml:space="preserve">−</m:t>
        </m:r>
        <m:r>
          <w:rPr>
            <w:rFonts w:ascii="Cambria Math" w:hAnsi="Cambria Math"/>
          </w:rPr>
          <m:t xml:space="preserve">)</m:t>
        </m:r>
        <m:r>
          <w:rPr>
            <w:rFonts w:ascii="Cambria Math" w:hAnsi="Cambria Math"/>
          </w:rPr>
          <m:t xml:space="preserve">=</m:t>
        </m:r>
        <m:sSub>
          <m:e>
            <m:r>
              <w:rPr>
                <w:rFonts w:ascii="Cambria Math" w:hAnsi="Cambria Math"/>
              </w:rPr>
              <m:t xml:space="preserve">i</m:t>
            </m:r>
          </m:e>
          <m:sub>
            <m:r>
              <m:rPr>
                <m:lit/>
                <m:nor/>
              </m:rPr>
              <w:rPr>
                <w:rFonts w:ascii="Cambria Math" w:hAnsi="Cambria Math"/>
              </w:rPr>
              <m:t xml:space="preserve">Пр</m:t>
            </m:r>
          </m:sub>
        </m:sSub>
        <m:r>
          <w:rPr>
            <w:rFonts w:ascii="Cambria Math" w:hAnsi="Cambria Math"/>
          </w:rPr>
          <m:t xml:space="preserve">(</m:t>
        </m:r>
        <m:r>
          <w:rPr>
            <w:rFonts w:ascii="Cambria Math" w:hAnsi="Cambria Math"/>
          </w:rPr>
          <m:t xml:space="preserve">0</m:t>
        </m:r>
        <m:r>
          <w:rPr>
            <w:rFonts w:ascii="Cambria Math" w:hAnsi="Cambria Math"/>
          </w:rPr>
          <m:t xml:space="preserve">−</m:t>
        </m:r>
        <m:r>
          <w:rPr>
            <w:rFonts w:ascii="Cambria Math" w:hAnsi="Cambria Math"/>
          </w:rPr>
          <m:t xml:space="preserve">)</m:t>
        </m:r>
        <m:r>
          <w:rPr>
            <w:rFonts w:ascii="Cambria Math" w:hAnsi="Cambria Math"/>
          </w:rPr>
          <m:t xml:space="preserve">=</m:t>
        </m:r>
        <m:f>
          <m:num>
            <m:r>
              <w:rPr>
                <w:rFonts w:ascii="Cambria Math" w:hAnsi="Cambria Math"/>
              </w:rPr>
              <m:t xml:space="preserve">U</m:t>
            </m:r>
          </m:num>
          <m:den>
            <m:sSub>
              <m:e>
                <m:r>
                  <w:rPr>
                    <w:rFonts w:ascii="Cambria Math" w:hAnsi="Cambria Math"/>
                  </w:rPr>
                  <m:t xml:space="preserve">r</m:t>
                </m:r>
              </m:e>
              <m:sub>
                <m:r>
                  <w:rPr>
                    <w:rFonts w:ascii="Cambria Math" w:hAnsi="Cambria Math"/>
                  </w:rPr>
                  <m:t xml:space="preserve">1</m:t>
                </m:r>
              </m:sub>
            </m:sSub>
            <m:r>
              <w:rPr>
                <w:rFonts w:ascii="Cambria Math" w:hAnsi="Cambria Math"/>
              </w:rPr>
              <m:t xml:space="preserve">+</m:t>
            </m:r>
            <m:sSub>
              <m:e>
                <m:r>
                  <w:rPr>
                    <w:rFonts w:ascii="Cambria Math" w:hAnsi="Cambria Math"/>
                  </w:rPr>
                  <m:t xml:space="preserve">r</m:t>
                </m:r>
              </m:e>
              <m:sub>
                <m:r>
                  <w:rPr>
                    <w:rFonts w:ascii="Cambria Math" w:hAnsi="Cambria Math"/>
                  </w:rPr>
                  <m:t xml:space="preserve">2</m:t>
                </m:r>
              </m:sub>
            </m:sSub>
          </m:den>
        </m:f>
      </m:oMath>
      <w:r>
        <w:rPr>
          <w:sz w:val="28"/>
        </w:rPr>
        <w:t xml:space="preserve"> </w:t>
      </w:r>
      <w:r>
        <w:rPr>
          <w:b/>
          <w:sz w:val="28"/>
        </w:rPr>
        <w:t xml:space="preserve">                               </w:t>
      </w:r>
      <w:r>
        <w:rPr>
          <w:b/>
          <w:sz w:val="28"/>
        </w:rPr>
        <w:t>(5.11)</w:t>
      </w:r>
    </w:p>
    <w:p>
      <w:pPr>
        <w:pStyle w:val="Normal"/>
        <w:tabs>
          <w:tab w:val="left" w:pos="11218" w:leader="none"/>
        </w:tabs>
        <w:ind w:right="-1" w:hanging="0"/>
        <w:jc w:val="both"/>
        <w:rPr/>
      </w:pPr>
      <w:r>
        <w:rPr>
          <w:sz w:val="28"/>
        </w:rPr>
        <w:t xml:space="preserve">где </w:t>
      </w:r>
      <w:r>
        <w:rPr>
          <w:sz w:val="32"/>
        </w:rPr>
        <w:t>i</w:t>
      </w:r>
      <w:r>
        <w:rPr>
          <w:sz w:val="32"/>
          <w:vertAlign w:val="subscript"/>
        </w:rPr>
        <w:t>Пр</w:t>
      </w:r>
      <w:r>
        <w:rPr>
          <w:i/>
          <w:sz w:val="32"/>
        </w:rPr>
        <w:t>(0-)</w:t>
      </w:r>
      <w:r>
        <w:rPr>
          <w:i/>
          <w:sz w:val="28"/>
        </w:rPr>
        <w:t xml:space="preserve"> </w:t>
      </w:r>
      <w:r>
        <w:rPr>
          <w:sz w:val="28"/>
        </w:rPr>
        <w:t xml:space="preserve">- ток  индуктивности в момент, непосредственно предшествующей короткому замыканию. При </w:t>
      </w:r>
      <w:r>
        <w:rPr>
          <w:i/>
          <w:sz w:val="32"/>
        </w:rPr>
        <w:t>t=0</w:t>
      </w:r>
      <w:r>
        <w:rPr>
          <w:i/>
          <w:sz w:val="28"/>
        </w:rPr>
        <w:t xml:space="preserve"> </w:t>
      </w:r>
      <w:r>
        <w:rPr>
          <w:sz w:val="28"/>
        </w:rPr>
        <w:t>из (</w:t>
      </w:r>
      <w:r>
        <w:rPr>
          <w:i/>
          <w:sz w:val="28"/>
        </w:rPr>
        <w:t>5.10</w:t>
      </w:r>
      <w:r>
        <w:rPr>
          <w:sz w:val="28"/>
        </w:rPr>
        <w:t>) имеем:</w:t>
      </w:r>
    </w:p>
    <w:p>
      <w:pPr>
        <w:pStyle w:val="Normal"/>
        <w:tabs>
          <w:tab w:val="left" w:pos="11218" w:leader="none"/>
        </w:tabs>
        <w:ind w:right="-1" w:hanging="0"/>
        <w:jc w:val="right"/>
        <w:rPr/>
      </w:pPr>
      <w:r>
        <w:rPr>
          <w:lang w:val="en-US"/>
        </w:rPr>
      </w:r>
      <m:oMath xmlns:m="http://schemas.openxmlformats.org/officeDocument/2006/math">
        <m:r>
          <w:rPr>
            <w:rFonts w:ascii="Cambria Math" w:hAnsi="Cambria Math"/>
          </w:rPr>
          <m:t xml:space="preserve">i</m:t>
        </m:r>
        <m:r>
          <w:rPr>
            <w:rFonts w:ascii="Cambria Math" w:hAnsi="Cambria Math"/>
          </w:rPr>
          <m:t xml:space="preserve">(</m:t>
        </m:r>
        <m:r>
          <w:rPr>
            <w:rFonts w:ascii="Cambria Math" w:hAnsi="Cambria Math"/>
          </w:rPr>
          <m:t xml:space="preserve">0</m:t>
        </m:r>
        <m:r>
          <w:rPr>
            <w:rFonts w:ascii="Cambria Math" w:hAnsi="Cambria Math"/>
          </w:rPr>
          <m:t xml:space="preserve">)</m:t>
        </m:r>
        <m:r>
          <w:rPr>
            <w:rFonts w:ascii="Cambria Math" w:hAnsi="Cambria Math"/>
          </w:rPr>
          <m:t xml:space="preserve">=</m:t>
        </m:r>
        <m:sSub>
          <m:e>
            <m:r>
              <w:rPr>
                <w:rFonts w:ascii="Cambria Math" w:hAnsi="Cambria Math"/>
              </w:rPr>
              <m:t xml:space="preserve">i</m:t>
            </m:r>
          </m:e>
          <m:sub>
            <m:r>
              <m:rPr>
                <m:lit/>
                <m:nor/>
              </m:rPr>
              <w:rPr>
                <w:rFonts w:ascii="Cambria Math" w:hAnsi="Cambria Math"/>
              </w:rPr>
              <m:t xml:space="preserve">Св</m:t>
            </m:r>
          </m:sub>
        </m:sSub>
        <m:r>
          <w:rPr>
            <w:rFonts w:ascii="Cambria Math" w:hAnsi="Cambria Math"/>
          </w:rPr>
          <m:t xml:space="preserve">(</m:t>
        </m:r>
        <m:r>
          <w:rPr>
            <w:rFonts w:ascii="Cambria Math" w:hAnsi="Cambria Math"/>
          </w:rPr>
          <m:t xml:space="preserve">0</m:t>
        </m:r>
        <m:r>
          <w:rPr>
            <w:rFonts w:ascii="Cambria Math" w:hAnsi="Cambria Math"/>
          </w:rPr>
          <m:t xml:space="preserve">+</m:t>
        </m:r>
        <m:r>
          <w:rPr>
            <w:rFonts w:ascii="Cambria Math" w:hAnsi="Cambria Math"/>
          </w:rPr>
          <m:t xml:space="preserve">)</m:t>
        </m:r>
        <m:r>
          <w:rPr>
            <w:rFonts w:ascii="Cambria Math" w:hAnsi="Cambria Math"/>
          </w:rPr>
          <m:t xml:space="preserve">=</m:t>
        </m:r>
        <m:r>
          <w:rPr>
            <w:rFonts w:ascii="Cambria Math" w:hAnsi="Cambria Math"/>
          </w:rPr>
          <m:t xml:space="preserve">A</m:t>
        </m:r>
        <m:r>
          <w:rPr>
            <w:rFonts w:ascii="Cambria Math" w:hAnsi="Cambria Math"/>
          </w:rPr>
          <m:t xml:space="preserve">=</m:t>
        </m:r>
        <m:sSub>
          <m:e>
            <m:r>
              <w:rPr>
                <w:rFonts w:ascii="Cambria Math" w:hAnsi="Cambria Math"/>
              </w:rPr>
              <m:t xml:space="preserve">i</m:t>
            </m:r>
          </m:e>
          <m:sub>
            <m:r>
              <m:rPr>
                <m:lit/>
                <m:nor/>
              </m:rPr>
              <w:rPr>
                <w:rFonts w:ascii="Cambria Math" w:hAnsi="Cambria Math"/>
              </w:rPr>
              <m:t xml:space="preserve">Пр</m:t>
            </m:r>
          </m:sub>
        </m:sSub>
        <m:r>
          <w:rPr>
            <w:rFonts w:ascii="Cambria Math" w:hAnsi="Cambria Math"/>
          </w:rPr>
          <m:t xml:space="preserve">(</m:t>
        </m:r>
        <m:r>
          <w:rPr>
            <w:rFonts w:ascii="Cambria Math" w:hAnsi="Cambria Math"/>
          </w:rPr>
          <m:t xml:space="preserve">0</m:t>
        </m:r>
        <m:r>
          <w:rPr>
            <w:rFonts w:ascii="Cambria Math" w:hAnsi="Cambria Math"/>
          </w:rPr>
          <m:t xml:space="preserve">−</m:t>
        </m:r>
        <m:r>
          <w:rPr>
            <w:rFonts w:ascii="Cambria Math" w:hAnsi="Cambria Math"/>
          </w:rPr>
          <m:t xml:space="preserve">)</m:t>
        </m:r>
      </m:oMath>
      <w:r>
        <w:rPr>
          <w:b/>
          <w:sz w:val="28"/>
        </w:rPr>
        <w:t xml:space="preserve">, т.е. </w:t>
      </w:r>
      <w:r>
        <w:rPr>
          <w:lang w:val="en-US"/>
        </w:rPr>
      </w:r>
      <m:oMath xmlns:m="http://schemas.openxmlformats.org/officeDocument/2006/math">
        <m:r>
          <w:rPr>
            <w:rFonts w:ascii="Cambria Math" w:hAnsi="Cambria Math"/>
          </w:rPr>
          <m:t xml:space="preserve">i</m:t>
        </m:r>
        <m:r>
          <w:rPr>
            <w:rFonts w:ascii="Cambria Math" w:hAnsi="Cambria Math"/>
          </w:rPr>
          <m:t xml:space="preserve">=</m:t>
        </m:r>
        <m:sSub>
          <m:e>
            <m:r>
              <w:rPr>
                <w:rFonts w:ascii="Cambria Math" w:hAnsi="Cambria Math"/>
              </w:rPr>
              <m:t xml:space="preserve">i</m:t>
            </m:r>
          </m:e>
          <m:sub>
            <m:r>
              <m:rPr>
                <m:lit/>
                <m:nor/>
              </m:rPr>
              <w:rPr>
                <w:rFonts w:ascii="Cambria Math" w:hAnsi="Cambria Math"/>
              </w:rPr>
              <m:t xml:space="preserve">Св</m:t>
            </m:r>
          </m:sub>
        </m:sSub>
        <m:r>
          <w:rPr>
            <w:rFonts w:ascii="Cambria Math" w:hAnsi="Cambria Math"/>
          </w:rPr>
          <m:t xml:space="preserve">=</m:t>
        </m:r>
        <m:r>
          <m:rPr>
            <m:lit/>
            <m:nor/>
          </m:rPr>
          <w:rPr>
            <w:rFonts w:ascii="Cambria Math" w:hAnsi="Cambria Math"/>
          </w:rPr>
          <m:t xml:space="preserve">Ue</m:t>
        </m:r>
        <m:r>
          <w:rPr>
            <w:rFonts w:ascii="Cambria Math" w:hAnsi="Cambria Math"/>
          </w:rPr>
          <m:t xml:space="preserve">−</m:t>
        </m:r>
        <m:f>
          <m:fPr>
            <m:type m:val="lin"/>
          </m:fPr>
          <m:num>
            <m:f>
              <m:fPr>
                <m:type m:val="lin"/>
              </m:fPr>
              <m:num>
                <m:r>
                  <w:rPr>
                    <w:rFonts w:ascii="Cambria Math" w:hAnsi="Cambria Math"/>
                  </w:rPr>
                  <m:t xml:space="preserve">t</m:t>
                </m:r>
              </m:num>
              <m:den>
                <m:r>
                  <w:rPr>
                    <w:rFonts w:ascii="Cambria Math" w:hAnsi="Cambria Math"/>
                  </w:rPr>
                  <m:t xml:space="preserve">t</m:t>
                </m:r>
              </m:den>
            </m:f>
          </m:num>
          <m:den>
            <m:r>
              <w:rPr>
                <w:rFonts w:ascii="Cambria Math" w:hAnsi="Cambria Math"/>
              </w:rPr>
              <m:t xml:space="preserve">(</m:t>
            </m:r>
          </m:den>
        </m:f>
        <m:sSub>
          <m:e>
            <m:r>
              <w:rPr>
                <w:rFonts w:ascii="Cambria Math" w:hAnsi="Cambria Math"/>
              </w:rPr>
              <m:t xml:space="preserve">r</m:t>
            </m:r>
          </m:e>
          <m:sub>
            <m:r>
              <w:rPr>
                <w:rFonts w:ascii="Cambria Math" w:hAnsi="Cambria Math"/>
              </w:rPr>
              <m:t xml:space="preserve">1</m:t>
            </m:r>
          </m:sub>
        </m:sSub>
        <m:r>
          <w:rPr>
            <w:rFonts w:ascii="Cambria Math" w:hAnsi="Cambria Math"/>
          </w:rPr>
          <m:t xml:space="preserve">+</m:t>
        </m:r>
        <m:sSub>
          <m:e>
            <m:r>
              <w:rPr>
                <w:rFonts w:ascii="Cambria Math" w:hAnsi="Cambria Math"/>
              </w:rPr>
              <m:t xml:space="preserve">r</m:t>
            </m:r>
          </m:e>
          <m:sub>
            <m:r>
              <w:rPr>
                <w:rFonts w:ascii="Cambria Math" w:hAnsi="Cambria Math"/>
              </w:rPr>
              <m:t xml:space="preserve">2</m:t>
            </m:r>
          </m:sub>
        </m:sSub>
        <m:r>
          <w:rPr>
            <w:rFonts w:ascii="Cambria Math" w:hAnsi="Cambria Math"/>
          </w:rPr>
          <m:t xml:space="preserve">)</m:t>
        </m:r>
      </m:oMath>
      <w:r>
        <w:rPr>
          <w:sz w:val="28"/>
        </w:rPr>
        <w:t xml:space="preserve"> </w:t>
      </w:r>
      <w:r>
        <w:rPr>
          <w:b/>
          <w:sz w:val="28"/>
        </w:rPr>
        <w:t xml:space="preserve">       (5.12)</w:t>
      </w:r>
    </w:p>
    <w:p>
      <w:pPr>
        <w:pStyle w:val="Normal"/>
        <w:tabs>
          <w:tab w:val="left" w:pos="11218" w:leader="none"/>
        </w:tabs>
        <w:ind w:right="-1" w:hanging="0"/>
        <w:jc w:val="both"/>
        <w:rPr>
          <w:sz w:val="28"/>
        </w:rPr>
      </w:pPr>
      <w:r>
        <w:rPr>
          <w:sz w:val="28"/>
        </w:rPr>
        <w:t>На рис 5.2 изображены графики спада тока и напряжения на индуктивности</w:t>
      </w:r>
    </w:p>
    <w:p>
      <w:pPr>
        <w:pStyle w:val="Normal"/>
        <w:tabs>
          <w:tab w:val="left" w:pos="11218" w:leader="none"/>
        </w:tabs>
        <w:ind w:right="-1" w:hanging="0"/>
        <w:jc w:val="center"/>
        <w:rPr/>
      </w:pPr>
      <w:r>
        <w:rPr/>
        <w:t xml:space="preserve">            </w:t>
      </w:r>
      <w:r>
        <w:rPr>
          <w:b/>
        </w:rPr>
        <w:t>(5.13)</w:t>
      </w:r>
    </w:p>
    <w:p>
      <w:pPr>
        <w:pStyle w:val="Normal"/>
        <w:tabs>
          <w:tab w:val="left" w:pos="11218" w:leader="none"/>
        </w:tabs>
        <w:ind w:right="-1" w:hanging="0"/>
        <w:jc w:val="both"/>
        <w:rPr/>
      </w:pPr>
      <w:r>
        <w:rPr>
          <w:sz w:val="28"/>
        </w:rPr>
        <w:t>С</w:t>
      </w:r>
      <w:r>
        <w:rPr>
          <w:sz w:val="28"/>
        </w:rPr>
        <w:t xml:space="preserve"> энергетической точки зрения процесс короткого замыкания цепи</w:t>
      </w:r>
      <w:r>
        <w:rPr>
          <w:i/>
          <w:sz w:val="28"/>
        </w:rPr>
        <w:t xml:space="preserve"> </w:t>
      </w:r>
      <w:r>
        <w:rPr>
          <w:i/>
          <w:sz w:val="32"/>
        </w:rPr>
        <w:t>r, L</w:t>
      </w:r>
      <w:r>
        <w:rPr>
          <w:i/>
          <w:sz w:val="28"/>
        </w:rPr>
        <w:t xml:space="preserve"> </w:t>
      </w:r>
      <w:r>
        <w:rPr>
          <w:sz w:val="28"/>
        </w:rPr>
        <w:t>характеризуется тем, что вся запасенная в индуктивности до коммутации энергия ее магнитного поля</w:t>
      </w:r>
      <w:r>
        <mc:AlternateContent>
          <mc:Choice Requires="wps">
            <w:drawing>
              <wp:anchor behindDoc="0" distT="0" distB="0" distL="114935" distR="114935" simplePos="0" locked="0" layoutInCell="1" allowOverlap="1" relativeHeight="902">
                <wp:simplePos x="0" y="0"/>
                <wp:positionH relativeFrom="column">
                  <wp:posOffset>80010</wp:posOffset>
                </wp:positionH>
                <wp:positionV relativeFrom="paragraph">
                  <wp:posOffset>88265</wp:posOffset>
                </wp:positionV>
                <wp:extent cx="2466975" cy="2743200"/>
                <wp:effectExtent l="0" t="0" r="0" b="0"/>
                <wp:wrapNone/>
                <wp:docPr id="130" name="Frame5"/>
                <a:graphic xmlns:a="http://schemas.openxmlformats.org/drawingml/2006/main">
                  <a:graphicData uri="http://schemas.microsoft.com/office/word/2010/wordprocessingShape">
                    <wps:wsp>
                      <wps:cNvSpPr txBox="1"/>
                      <wps:spPr>
                        <a:xfrm>
                          <a:off x="0" y="0"/>
                          <a:ext cx="2466975" cy="2743200"/>
                        </a:xfrm>
                        <a:prstGeom prst="rect"/>
                        <a:solidFill>
                          <a:srgbClr val="FFFFFF">
                            <a:alpha val="0"/>
                          </a:srgbClr>
                        </a:solidFill>
                      </wps:spPr>
                      <wps:txbx>
                        <w:txbxContent>
                          <w:p>
                            <w:pPr>
                              <w:pStyle w:val="Normal"/>
                              <w:rPr/>
                            </w:pPr>
                            <w:r>
                              <w:rPr/>
                              <w:object>
                                <v:shape id="ole_rId402" style="width:195.1pt;height:215.85pt" o:ole="">
                                  <v:imagedata r:id="rId403" o:title=""/>
                                </v:shape>
                                <o:OLEObject Type="Embed" ProgID="" ShapeID="ole_rId402" DrawAspect="Content" ObjectID="_1772608725" r:id="rId402"/>
                              </w:object>
                            </w:r>
                          </w:p>
                        </w:txbxContent>
                      </wps:txbx>
                      <wps:bodyPr anchor="t" lIns="635" tIns="635" rIns="635" bIns="635">
                        <a:noAutofit/>
                      </wps:bodyPr>
                    </wps:wsp>
                  </a:graphicData>
                </a:graphic>
              </wp:anchor>
            </w:drawing>
          </mc:Choice>
          <mc:Fallback>
            <w:pict>
              <v:rect fillcolor="#FFFFFF" style="position:absolute;rotation:0;width:194.25pt;height:216pt;mso-wrap-distance-left:9.05pt;mso-wrap-distance-right:9.05pt;margin-top:6.95pt;mso-position-vertical-relative:text;margin-left:6.3pt;mso-position-horizontal-relative:text">
                <v:fill opacity="0f"/>
                <v:textbox inset="0.000694444444444444in,0.000694444444444444in,0.000694444444444444in,0.000694444444444444in">
                  <w:txbxContent>
                    <w:p>
                      <w:pPr>
                        <w:pStyle w:val="Normal"/>
                        <w:rPr/>
                      </w:pPr>
                      <w:r>
                        <w:rPr/>
                        <w:object>
                          <v:shape id="ole_rId404" style="width:195.1pt;height:215.85pt" o:ole="">
                            <v:imagedata r:id="rId405" o:title=""/>
                          </v:shape>
                          <o:OLEObject Type="Embed" ProgID="" ShapeID="ole_rId404" DrawAspect="Content" ObjectID="_39222275" r:id="rId404"/>
                        </w:object>
                      </w:r>
                    </w:p>
                  </w:txbxContent>
                </v:textbox>
              </v:rect>
            </w:pict>
          </mc:Fallback>
        </mc:AlternateContent>
      </w:r>
    </w:p>
    <w:p>
      <w:pPr>
        <w:pStyle w:val="Normal"/>
        <w:tabs>
          <w:tab w:val="left" w:pos="11218" w:leader="none"/>
        </w:tabs>
        <w:spacing w:before="240" w:after="240"/>
        <w:jc w:val="center"/>
        <w:rPr>
          <w:sz w:val="28"/>
          <w:lang w:val="en-US"/>
        </w:rPr>
      </w:pPr>
      <w:r>
        <w:rPr>
          <w:lang w:val="en-US"/>
        </w:rPr>
      </w:r>
      <m:oMath xmlns:m="http://schemas.openxmlformats.org/officeDocument/2006/math">
        <m:sSub>
          <m:e>
            <m:r>
              <w:rPr>
                <w:rFonts w:ascii="Cambria Math" w:hAnsi="Cambria Math"/>
              </w:rPr>
              <m:t xml:space="preserve">W</m:t>
            </m:r>
          </m:e>
          <m:sub>
            <m:r>
              <w:rPr>
                <w:rFonts w:ascii="Cambria Math" w:hAnsi="Cambria Math"/>
              </w:rPr>
              <m:t xml:space="preserve">М</m:t>
            </m:r>
          </m:sub>
        </m:sSub>
        <m:r>
          <w:rPr>
            <w:rFonts w:ascii="Cambria Math" w:hAnsi="Cambria Math"/>
          </w:rPr>
          <m:t xml:space="preserve">=</m:t>
        </m:r>
        <m:r>
          <w:rPr>
            <w:rFonts w:ascii="Cambria Math" w:hAnsi="Cambria Math"/>
          </w:rPr>
          <m:t xml:space="preserve">L</m:t>
        </m:r>
        <m:r>
          <w:rPr>
            <w:rFonts w:ascii="Cambria Math" w:hAnsi="Cambria Math"/>
          </w:rPr>
          <m:t xml:space="preserve">(</m:t>
        </m:r>
        <m:sSub>
          <m:e>
            <m:r>
              <w:rPr>
                <w:rFonts w:ascii="Cambria Math" w:hAnsi="Cambria Math"/>
              </w:rPr>
              <m:t xml:space="preserve">i</m:t>
            </m:r>
          </m:e>
          <m:sub>
            <m:r>
              <m:rPr>
                <m:lit/>
                <m:nor/>
              </m:rPr>
              <w:rPr>
                <w:rFonts w:ascii="Cambria Math" w:hAnsi="Cambria Math"/>
              </w:rPr>
              <m:t xml:space="preserve">Пр</m:t>
            </m:r>
            <m:r>
              <w:rPr>
                <w:rFonts w:ascii="Cambria Math" w:hAnsi="Cambria Math"/>
              </w:rPr>
              <m:t xml:space="preserve">2</m:t>
            </m:r>
          </m:sub>
        </m:sSub>
        <m:r>
          <w:rPr>
            <w:rFonts w:ascii="Cambria Math" w:hAnsi="Cambria Math"/>
          </w:rPr>
          <m:t xml:space="preserve">(</m:t>
        </m:r>
        <m:r>
          <w:rPr>
            <w:rFonts w:ascii="Cambria Math" w:hAnsi="Cambria Math"/>
          </w:rPr>
          <m:t xml:space="preserve">0</m:t>
        </m:r>
        <m:r>
          <w:rPr>
            <w:rFonts w:ascii="Cambria Math" w:hAnsi="Cambria Math"/>
          </w:rPr>
          <m:t xml:space="preserve">−</m:t>
        </m:r>
        <m:r>
          <w:rPr>
            <w:rFonts w:ascii="Cambria Math" w:hAnsi="Cambria Math"/>
          </w:rPr>
          <m:t xml:space="preserve">)</m:t>
        </m:r>
        <m:f>
          <m:fPr>
            <m:type m:val="lin"/>
          </m:fPr>
          <m:num>
            <m:r>
              <w:rPr>
                <w:rFonts w:ascii="Cambria Math" w:hAnsi="Cambria Math"/>
              </w:rPr>
              <m:t xml:space="preserve">)</m:t>
            </m:r>
          </m:num>
          <m:den>
            <m:r>
              <w:rPr>
                <w:rFonts w:ascii="Cambria Math" w:hAnsi="Cambria Math"/>
              </w:rPr>
              <m:t xml:space="preserve">2</m:t>
            </m:r>
          </m:den>
        </m:f>
        <m:r>
          <w:rPr>
            <w:rFonts w:ascii="Cambria Math" w:hAnsi="Cambria Math"/>
          </w:rPr>
          <m:t xml:space="preserve">=</m:t>
        </m:r>
        <m:r>
          <w:rPr>
            <w:rFonts w:ascii="Cambria Math" w:hAnsi="Cambria Math"/>
          </w:rPr>
          <m:t xml:space="preserve">L</m:t>
        </m:r>
        <m:r>
          <w:rPr>
            <w:rFonts w:ascii="Cambria Math" w:hAnsi="Cambria Math"/>
          </w:rPr>
          <m:t xml:space="preserve">(</m:t>
        </m:r>
        <m:sSub>
          <m:e>
            <m:r>
              <w:rPr>
                <w:rFonts w:ascii="Cambria Math" w:hAnsi="Cambria Math"/>
              </w:rPr>
              <m:t xml:space="preserve">i</m:t>
            </m:r>
          </m:e>
          <m:sub>
            <m:r>
              <w:rPr>
                <w:rFonts w:ascii="Cambria Math" w:hAnsi="Cambria Math"/>
              </w:rPr>
              <m:t xml:space="preserve">2</m:t>
            </m:r>
          </m:sub>
        </m:sSub>
        <m:r>
          <w:rPr>
            <w:rFonts w:ascii="Cambria Math" w:hAnsi="Cambria Math"/>
          </w:rPr>
          <m:t xml:space="preserve">(</m:t>
        </m:r>
        <m:r>
          <w:rPr>
            <w:rFonts w:ascii="Cambria Math" w:hAnsi="Cambria Math"/>
          </w:rPr>
          <m:t xml:space="preserve">0</m:t>
        </m:r>
        <m:r>
          <w:rPr>
            <w:rFonts w:ascii="Cambria Math" w:hAnsi="Cambria Math"/>
          </w:rPr>
          <m:t xml:space="preserve">)</m:t>
        </m:r>
        <m:f>
          <m:fPr>
            <m:type m:val="lin"/>
          </m:fPr>
          <m:num>
            <m:r>
              <w:rPr>
                <w:rFonts w:ascii="Cambria Math" w:hAnsi="Cambria Math"/>
              </w:rPr>
              <m:t xml:space="preserve">)</m:t>
            </m:r>
          </m:num>
          <m:den>
            <m:r>
              <w:rPr>
                <w:rFonts w:ascii="Cambria Math" w:hAnsi="Cambria Math"/>
              </w:rPr>
              <m:t xml:space="preserve">2</m:t>
            </m:r>
          </m:den>
        </m:f>
      </m:oMath>
    </w:p>
    <w:p>
      <w:pPr>
        <w:pStyle w:val="Normal"/>
        <w:tabs>
          <w:tab w:val="left" w:pos="11218" w:leader="none"/>
        </w:tabs>
        <w:ind w:right="-1" w:hanging="0"/>
        <w:jc w:val="both"/>
        <w:rPr/>
      </w:pPr>
      <w:r>
        <w:rPr>
          <w:sz w:val="28"/>
        </w:rPr>
        <w:t xml:space="preserve">в течении переходного процесса выделяется в резисторе </w:t>
      </w:r>
      <w:r>
        <w:rPr>
          <w:i/>
          <w:sz w:val="32"/>
        </w:rPr>
        <w:t>r</w:t>
      </w:r>
      <w:r>
        <w:rPr>
          <w:sz w:val="28"/>
        </w:rPr>
        <w:t xml:space="preserve"> в виде тепла.</w:t>
      </w:r>
    </w:p>
    <w:p>
      <w:pPr>
        <w:pStyle w:val="Heading1"/>
        <w:numPr>
          <w:ilvl w:val="0"/>
          <w:numId w:val="1"/>
        </w:numPr>
        <w:spacing w:before="0" w:after="240"/>
        <w:ind w:right="-1" w:hanging="0"/>
        <w:rPr>
          <w:rFonts w:ascii="Arial" w:hAnsi="Arial" w:cs="Arial"/>
          <w:i/>
          <w:i/>
          <w:sz w:val="36"/>
        </w:rPr>
      </w:pPr>
      <w:r>
        <w:rPr>
          <w:rFonts w:cs="Arial" w:ascii="Arial" w:hAnsi="Arial"/>
          <w:i/>
          <w:sz w:val="36"/>
        </w:rPr>
        <w:t>5.4 Включение цепи r, L к источнику гармонического напряжения.</w:t>
      </w:r>
    </w:p>
    <w:p>
      <w:pPr>
        <w:pStyle w:val="Normal"/>
        <w:tabs>
          <w:tab w:val="left" w:pos="11218" w:leader="none"/>
        </w:tabs>
        <w:ind w:right="-1" w:hanging="0"/>
        <w:jc w:val="both"/>
        <w:rPr>
          <w:sz w:val="28"/>
        </w:rPr>
      </w:pPr>
      <w:r>
        <w:rPr>
          <w:sz w:val="28"/>
        </w:rPr>
        <w:t>Пусть источник с напряжением</w:t>
      </w:r>
    </w:p>
    <w:p>
      <w:pPr>
        <w:pStyle w:val="Normal"/>
        <w:tabs>
          <w:tab w:val="left" w:pos="11218" w:leader="none"/>
        </w:tabs>
        <w:spacing w:before="240" w:after="240"/>
        <w:jc w:val="right"/>
        <w:rPr/>
      </w:pPr>
      <w:r>
        <w:rPr>
          <w:lang w:val="en-US"/>
        </w:rPr>
      </w:r>
      <m:oMath xmlns:m="http://schemas.openxmlformats.org/officeDocument/2006/math">
        <m:r>
          <w:rPr>
            <w:rFonts w:ascii="Cambria Math" w:hAnsi="Cambria Math"/>
          </w:rPr>
          <m:t xml:space="preserve">u</m:t>
        </m:r>
        <m:r>
          <w:rPr>
            <w:rFonts w:ascii="Cambria Math" w:hAnsi="Cambria Math"/>
          </w:rPr>
          <m:t xml:space="preserve">(</m:t>
        </m:r>
        <m:r>
          <w:rPr>
            <w:rFonts w:ascii="Cambria Math" w:hAnsi="Cambria Math"/>
          </w:rPr>
          <m:t xml:space="preserve">t</m:t>
        </m:r>
        <m:r>
          <w:rPr>
            <w:rFonts w:ascii="Cambria Math" w:hAnsi="Cambria Math"/>
          </w:rPr>
          <m:t xml:space="preserve">)</m:t>
        </m:r>
        <m:r>
          <w:rPr>
            <w:rFonts w:ascii="Cambria Math" w:hAnsi="Cambria Math"/>
          </w:rPr>
          <m:t xml:space="preserve">=</m:t>
        </m:r>
        <m:sSub>
          <m:e>
            <m:r>
              <w:rPr>
                <w:rFonts w:ascii="Cambria Math" w:hAnsi="Cambria Math"/>
              </w:rPr>
              <m:t xml:space="preserve">U</m:t>
            </m:r>
          </m:e>
          <m:sub>
            <m:r>
              <w:rPr>
                <w:rFonts w:ascii="Cambria Math" w:hAnsi="Cambria Math"/>
              </w:rPr>
              <m:t xml:space="preserve">М</m:t>
            </m:r>
          </m:sub>
        </m:sSub>
        <m:r>
          <m:rPr>
            <m:lit/>
            <m:nor/>
          </m:rPr>
          <w:rPr>
            <w:rFonts w:ascii="Cambria Math" w:hAnsi="Cambria Math"/>
          </w:rPr>
          <m:t xml:space="preserve">sin</m:t>
        </m:r>
        <m:r>
          <w:rPr>
            <w:rFonts w:ascii="Cambria Math" w:hAnsi="Cambria Math"/>
          </w:rPr>
          <m:t xml:space="preserve">(</m:t>
        </m:r>
        <m:r>
          <w:rPr>
            <w:rFonts w:ascii="Cambria Math" w:hAnsi="Cambria Math"/>
          </w:rPr>
          <m:t xml:space="preserve">ωt</m:t>
        </m:r>
        <m:r>
          <w:rPr>
            <w:rFonts w:ascii="Cambria Math" w:hAnsi="Cambria Math"/>
          </w:rPr>
          <m:t xml:space="preserve">+</m:t>
        </m:r>
        <m:r>
          <w:rPr>
            <w:rFonts w:ascii="Cambria Math" w:hAnsi="Cambria Math"/>
          </w:rPr>
          <m:t xml:space="preserve">y</m:t>
        </m:r>
        <m:r>
          <w:rPr>
            <w:rFonts w:ascii="Cambria Math" w:hAnsi="Cambria Math"/>
          </w:rPr>
          <m:t xml:space="preserve">)</m:t>
        </m:r>
      </m:oMath>
      <w:r>
        <w:rPr>
          <w:b/>
          <w:sz w:val="28"/>
        </w:rPr>
        <w:t xml:space="preserve">                                  </w:t>
      </w:r>
      <w:r>
        <w:rPr>
          <w:b/>
          <w:sz w:val="28"/>
        </w:rPr>
        <w:t>(5.14)</w:t>
      </w:r>
    </w:p>
    <w:p>
      <w:pPr>
        <w:pStyle w:val="Normal"/>
        <w:tabs>
          <w:tab w:val="left" w:pos="11218" w:leader="none"/>
        </w:tabs>
        <w:ind w:right="-1" w:hanging="0"/>
        <w:jc w:val="both"/>
        <w:rPr>
          <w:sz w:val="28"/>
        </w:rPr>
      </w:pPr>
      <w:r>
        <w:rPr>
          <w:sz w:val="28"/>
        </w:rPr>
        <w:t xml:space="preserve">включается в цепь с последовательным соединением резистора </w:t>
      </w:r>
      <w:r>
        <w:rPr>
          <w:sz w:val="32"/>
        </w:rPr>
        <w:t>r</w:t>
      </w:r>
      <w:r>
        <w:rPr>
          <w:sz w:val="28"/>
        </w:rPr>
        <w:t xml:space="preserve"> и индуктивности </w:t>
      </w:r>
      <w:r>
        <w:rPr>
          <w:i/>
          <w:sz w:val="32"/>
        </w:rPr>
        <w:t xml:space="preserve">L </w:t>
      </w:r>
      <w:r>
        <w:rPr>
          <w:i/>
          <w:sz w:val="28"/>
        </w:rPr>
        <w:t>(рис 5.1).</w:t>
      </w:r>
    </w:p>
    <w:p>
      <w:pPr>
        <w:pStyle w:val="Normal"/>
        <w:tabs>
          <w:tab w:val="left" w:pos="11218" w:leader="none"/>
        </w:tabs>
        <w:ind w:left="1440" w:right="-1" w:hanging="0"/>
        <w:jc w:val="both"/>
        <w:rPr>
          <w:i/>
          <w:i/>
          <w:sz w:val="28"/>
        </w:rPr>
      </w:pPr>
      <w:r>
        <w:rPr/>
        <w:object>
          <v:shape id="ole_rId406" style="width:248.3pt;height:95.25pt" o:ole="">
            <v:imagedata r:id="rId407" o:title=""/>
          </v:shape>
          <o:OLEObject Type="Embed" ProgID="" ShapeID="ole_rId406" DrawAspect="Content" ObjectID="_1631548961" r:id="rId406"/>
        </w:object>
      </w:r>
      <w:r>
        <w:rPr>
          <w:sz w:val="28"/>
        </w:rPr>
        <w:t xml:space="preserve"> </w:t>
      </w:r>
      <w:r>
        <w:rPr>
          <w:sz w:val="28"/>
        </w:rPr>
        <w:t>Рис 5.1</w:t>
      </w:r>
      <w:r>
        <w:rPr/>
        <w:t xml:space="preserve">                       </w:t>
      </w:r>
      <w:r>
        <w:rPr>
          <w:b/>
          <w:sz w:val="28"/>
        </w:rPr>
        <w:t>(5.15)</w:t>
      </w:r>
    </w:p>
    <w:p>
      <w:pPr>
        <w:pStyle w:val="Normal"/>
        <w:tabs>
          <w:tab w:val="left" w:pos="11218" w:leader="none"/>
        </w:tabs>
        <w:ind w:right="-1" w:hanging="0"/>
        <w:jc w:val="both"/>
        <w:rPr>
          <w:i/>
          <w:i/>
          <w:sz w:val="28"/>
        </w:rPr>
      </w:pPr>
      <w:r>
        <w:rPr>
          <w:sz w:val="28"/>
        </w:rPr>
        <w:t>Для решения дифференциального уравнения цепи для послекоммутационного периода</w:t>
      </w:r>
      <w:r>
        <w:rPr>
          <w:i/>
          <w:sz w:val="28"/>
        </w:rPr>
        <w:t xml:space="preserve"> </w:t>
      </w:r>
      <w:r>
        <w:rPr>
          <w:i/>
          <w:sz w:val="32"/>
        </w:rPr>
        <w:t>(t=0 и t&gt;0)</w:t>
      </w:r>
      <w:r>
        <w:rPr>
          <w:i/>
          <w:sz w:val="28"/>
        </w:rPr>
        <w:t xml:space="preserve"> </w:t>
      </w:r>
      <w:r>
        <w:rPr>
          <w:sz w:val="28"/>
        </w:rPr>
        <w:t xml:space="preserve">следуя общему методу, находим сначала частное решение, хорошо известное из теории синусоидальных токов </w:t>
      </w:r>
    </w:p>
    <w:p>
      <w:pPr>
        <w:pStyle w:val="Normal"/>
        <w:tabs>
          <w:tab w:val="left" w:pos="11218" w:leader="none"/>
        </w:tabs>
        <w:spacing w:before="0" w:after="240"/>
        <w:jc w:val="right"/>
        <w:rPr/>
      </w:pPr>
      <w:r>
        <w:rPr/>
        <w:drawing>
          <wp:inline distT="0" distB="0" distL="0" distR="0">
            <wp:extent cx="2727325" cy="829310"/>
            <wp:effectExtent l="0" t="0" r="0" b="0"/>
            <wp:docPr id="131" name="Image1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111" descr=""/>
                    <pic:cNvPicPr>
                      <a:picLocks noChangeAspect="1" noChangeArrowheads="1"/>
                    </pic:cNvPicPr>
                  </pic:nvPicPr>
                  <pic:blipFill>
                    <a:blip r:embed="rId408"/>
                    <a:srcRect l="-16" t="-55" r="-16" b="-55"/>
                    <a:stretch>
                      <a:fillRect/>
                    </a:stretch>
                  </pic:blipFill>
                  <pic:spPr bwMode="auto">
                    <a:xfrm>
                      <a:off x="0" y="0"/>
                      <a:ext cx="2727325" cy="829310"/>
                    </a:xfrm>
                    <a:prstGeom prst="rect">
                      <a:avLst/>
                    </a:prstGeom>
                  </pic:spPr>
                </pic:pic>
              </a:graphicData>
            </a:graphic>
          </wp:inline>
        </w:drawing>
      </w:r>
      <w:r>
        <w:rPr>
          <w:b/>
          <w:sz w:val="28"/>
        </w:rPr>
        <w:t xml:space="preserve">                          </w:t>
      </w:r>
      <w:r>
        <w:rPr>
          <w:b/>
          <w:sz w:val="28"/>
        </w:rPr>
        <w:t>(5.16)</w:t>
      </w:r>
    </w:p>
    <w:p>
      <w:pPr>
        <w:pStyle w:val="BodyText2"/>
        <w:rPr/>
      </w:pPr>
      <w:r>
        <w:rPr/>
        <w:t>Затем записываем уже известное решение однородного дифференциального уравнения цепи r, L содержащее постоянную интегрирования</w:t>
      </w:r>
    </w:p>
    <w:p>
      <w:pPr>
        <w:pStyle w:val="Normal"/>
        <w:tabs>
          <w:tab w:val="left" w:pos="11218" w:leader="none"/>
        </w:tabs>
        <w:spacing w:before="0" w:after="240"/>
        <w:jc w:val="right"/>
        <w:rPr>
          <w:sz w:val="28"/>
        </w:rPr>
      </w:pPr>
      <w:r>
        <w:rPr>
          <w:b/>
        </w:rPr>
        <w:drawing>
          <wp:inline distT="0" distB="0" distL="0" distR="0">
            <wp:extent cx="4185285" cy="930910"/>
            <wp:effectExtent l="0" t="0" r="0" b="0"/>
            <wp:docPr id="132" name="Image1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112" descr=""/>
                    <pic:cNvPicPr>
                      <a:picLocks noChangeAspect="1" noChangeArrowheads="1"/>
                    </pic:cNvPicPr>
                  </pic:nvPicPr>
                  <pic:blipFill>
                    <a:blip r:embed="rId409"/>
                    <a:srcRect l="-10" t="-48" r="-10" b="-48"/>
                    <a:stretch>
                      <a:fillRect/>
                    </a:stretch>
                  </pic:blipFill>
                  <pic:spPr bwMode="auto">
                    <a:xfrm>
                      <a:off x="0" y="0"/>
                      <a:ext cx="4185285" cy="930910"/>
                    </a:xfrm>
                    <a:prstGeom prst="rect">
                      <a:avLst/>
                    </a:prstGeom>
                  </pic:spPr>
                </pic:pic>
              </a:graphicData>
            </a:graphic>
          </wp:inline>
        </w:drawing>
      </w:r>
      <w:r>
        <w:rPr>
          <w:b/>
          <w:sz w:val="28"/>
        </w:rPr>
        <w:t xml:space="preserve">      </w:t>
      </w:r>
      <w:r>
        <w:rPr>
          <w:b/>
          <w:sz w:val="28"/>
        </w:rPr>
        <w:t>(5.17)</w:t>
      </w:r>
    </w:p>
    <w:p>
      <w:pPr>
        <w:pStyle w:val="Normal"/>
        <w:tabs>
          <w:tab w:val="left" w:pos="11218" w:leader="none"/>
        </w:tabs>
        <w:ind w:right="-1" w:hanging="0"/>
        <w:jc w:val="both"/>
        <w:rPr>
          <w:sz w:val="28"/>
        </w:rPr>
      </w:pPr>
      <w:r>
        <w:rPr>
          <w:sz w:val="28"/>
        </w:rPr>
        <w:t>и, наконец, полное решение в виде</w:t>
      </w:r>
    </w:p>
    <w:p>
      <w:pPr>
        <w:pStyle w:val="Normal"/>
        <w:tabs>
          <w:tab w:val="left" w:pos="11218" w:leader="none"/>
        </w:tabs>
        <w:spacing w:before="0" w:after="240"/>
        <w:jc w:val="right"/>
        <w:rPr>
          <w:sz w:val="28"/>
        </w:rPr>
      </w:pPr>
      <w:r>
        <w:rPr>
          <w:b/>
        </w:rPr>
        <w:object>
          <v:shape id="ole_rId410" style="width:225.8pt;height:50.3pt" o:ole="">
            <v:imagedata r:id="rId411" o:title=""/>
          </v:shape>
          <o:OLEObject Type="Embed" ProgID="" ShapeID="ole_rId410" DrawAspect="Content" ObjectID="_1630944983" r:id="rId410"/>
        </w:object>
      </w:r>
      <w:r>
        <w:rPr>
          <w:b/>
          <w:sz w:val="28"/>
        </w:rPr>
        <w:t xml:space="preserve">                     </w:t>
      </w:r>
      <w:r>
        <w:rPr>
          <w:b/>
          <w:sz w:val="28"/>
        </w:rPr>
        <w:t>(5.18)</w:t>
      </w:r>
    </w:p>
    <w:p>
      <w:pPr>
        <w:pStyle w:val="Normal"/>
        <w:tabs>
          <w:tab w:val="left" w:pos="11218" w:leader="none"/>
        </w:tabs>
        <w:ind w:right="-1" w:hanging="0"/>
        <w:jc w:val="both"/>
        <w:rPr>
          <w:sz w:val="28"/>
        </w:rPr>
      </w:pPr>
      <w:r>
        <w:rPr>
          <w:sz w:val="28"/>
        </w:rPr>
        <w:t xml:space="preserve">Далее, устанавливаем начальные условия для тока в индуктивности. Так как цепь была разомкнута до коммутации, то имеем нулевые начальные условия </w:t>
      </w:r>
    </w:p>
    <w:p>
      <w:pPr>
        <w:pStyle w:val="Normal"/>
        <w:tabs>
          <w:tab w:val="left" w:pos="11218" w:leader="none"/>
        </w:tabs>
        <w:spacing w:before="240" w:after="240"/>
        <w:jc w:val="right"/>
        <w:rPr/>
      </w:pPr>
      <w:r>
        <w:rPr>
          <w:lang w:val="en-US"/>
        </w:rPr>
      </w:r>
      <m:oMath xmlns:m="http://schemas.openxmlformats.org/officeDocument/2006/math">
        <m:r>
          <w:rPr>
            <w:rFonts w:ascii="Cambria Math" w:hAnsi="Cambria Math"/>
          </w:rPr>
          <m:t xml:space="preserve">i</m:t>
        </m:r>
        <m:r>
          <w:rPr>
            <w:rFonts w:ascii="Cambria Math" w:hAnsi="Cambria Math"/>
          </w:rPr>
          <m:t xml:space="preserve">(</m:t>
        </m:r>
        <m:r>
          <w:rPr>
            <w:rFonts w:ascii="Cambria Math" w:hAnsi="Cambria Math"/>
          </w:rPr>
          <m:t xml:space="preserve">0</m:t>
        </m:r>
        <m:r>
          <w:rPr>
            <w:rFonts w:ascii="Cambria Math" w:hAnsi="Cambria Math"/>
          </w:rPr>
          <m:t xml:space="preserve">+</m:t>
        </m:r>
        <m:r>
          <w:rPr>
            <w:rFonts w:ascii="Cambria Math" w:hAnsi="Cambria Math"/>
          </w:rPr>
          <m:t xml:space="preserve">)</m:t>
        </m:r>
        <m:r>
          <w:rPr>
            <w:rFonts w:ascii="Cambria Math" w:hAnsi="Cambria Math"/>
          </w:rPr>
          <m:t xml:space="preserve">=</m:t>
        </m:r>
        <m:sSub>
          <m:e>
            <m:r>
              <w:rPr>
                <w:rFonts w:ascii="Cambria Math" w:hAnsi="Cambria Math"/>
              </w:rPr>
              <m:t xml:space="preserve">i</m:t>
            </m:r>
          </m:e>
          <m:sub>
            <m:r>
              <m:rPr>
                <m:lit/>
                <m:nor/>
              </m:rPr>
              <w:rPr>
                <w:rFonts w:ascii="Cambria Math" w:hAnsi="Cambria Math"/>
              </w:rPr>
              <m:t xml:space="preserve">Пр</m:t>
            </m:r>
          </m:sub>
        </m:sSub>
        <m:r>
          <w:rPr>
            <w:rFonts w:ascii="Cambria Math" w:hAnsi="Cambria Math"/>
          </w:rPr>
          <m:t xml:space="preserve">(</m:t>
        </m:r>
        <m:r>
          <w:rPr>
            <w:rFonts w:ascii="Cambria Math" w:hAnsi="Cambria Math"/>
          </w:rPr>
          <m:t xml:space="preserve">0</m:t>
        </m:r>
        <m:r>
          <w:rPr>
            <w:rFonts w:ascii="Cambria Math" w:hAnsi="Cambria Math"/>
          </w:rPr>
          <m:t xml:space="preserve">+</m:t>
        </m:r>
        <m:r>
          <w:rPr>
            <w:rFonts w:ascii="Cambria Math" w:hAnsi="Cambria Math"/>
          </w:rPr>
          <m:t xml:space="preserve">)</m:t>
        </m:r>
        <m:r>
          <w:rPr>
            <w:rFonts w:ascii="Cambria Math" w:hAnsi="Cambria Math"/>
          </w:rPr>
          <m:t xml:space="preserve">+</m:t>
        </m:r>
        <m:sSub>
          <m:e>
            <m:r>
              <w:rPr>
                <w:rFonts w:ascii="Cambria Math" w:hAnsi="Cambria Math"/>
              </w:rPr>
              <m:t xml:space="preserve">i</m:t>
            </m:r>
          </m:e>
          <m:sub>
            <m:r>
              <m:rPr>
                <m:lit/>
                <m:nor/>
              </m:rPr>
              <w:rPr>
                <w:rFonts w:ascii="Cambria Math" w:hAnsi="Cambria Math"/>
              </w:rPr>
              <m:t xml:space="preserve">Св</m:t>
            </m:r>
          </m:sub>
        </m:sSub>
        <m:r>
          <w:rPr>
            <w:rFonts w:ascii="Cambria Math" w:hAnsi="Cambria Math"/>
          </w:rPr>
          <m:t xml:space="preserve">(</m:t>
        </m:r>
        <m:r>
          <w:rPr>
            <w:rFonts w:ascii="Cambria Math" w:hAnsi="Cambria Math"/>
          </w:rPr>
          <m:t xml:space="preserve">0</m:t>
        </m:r>
        <m:r>
          <w:rPr>
            <w:rFonts w:ascii="Cambria Math" w:hAnsi="Cambria Math"/>
          </w:rPr>
          <m:t xml:space="preserve">+</m:t>
        </m:r>
        <m:r>
          <w:rPr>
            <w:rFonts w:ascii="Cambria Math" w:hAnsi="Cambria Math"/>
          </w:rPr>
          <m:t xml:space="preserve">)</m:t>
        </m:r>
        <m:r>
          <w:rPr>
            <w:rFonts w:ascii="Cambria Math" w:hAnsi="Cambria Math"/>
          </w:rPr>
          <m:t xml:space="preserve">=</m:t>
        </m:r>
        <m:r>
          <w:rPr>
            <w:rFonts w:ascii="Cambria Math" w:hAnsi="Cambria Math"/>
          </w:rPr>
          <m:t xml:space="preserve">i</m:t>
        </m:r>
        <m:r>
          <w:rPr>
            <w:rFonts w:ascii="Cambria Math" w:hAnsi="Cambria Math"/>
          </w:rPr>
          <m:t xml:space="preserve">(</m:t>
        </m:r>
        <m:r>
          <w:rPr>
            <w:rFonts w:ascii="Cambria Math" w:hAnsi="Cambria Math"/>
          </w:rPr>
          <m:t xml:space="preserve">0</m:t>
        </m:r>
        <m:r>
          <w:rPr>
            <w:rFonts w:ascii="Cambria Math" w:hAnsi="Cambria Math"/>
          </w:rPr>
          <m:t xml:space="preserve">−</m:t>
        </m:r>
        <m:r>
          <w:rPr>
            <w:rFonts w:ascii="Cambria Math" w:hAnsi="Cambria Math"/>
          </w:rPr>
          <m:t xml:space="preserve">)</m:t>
        </m:r>
        <m:r>
          <w:rPr>
            <w:rFonts w:ascii="Cambria Math" w:hAnsi="Cambria Math"/>
          </w:rPr>
          <m:t xml:space="preserve">=</m:t>
        </m:r>
        <m:r>
          <w:rPr>
            <w:rFonts w:ascii="Cambria Math" w:hAnsi="Cambria Math"/>
          </w:rPr>
          <m:t xml:space="preserve">0</m:t>
        </m:r>
      </m:oMath>
      <w:r>
        <w:rPr>
          <w:b/>
          <w:sz w:val="28"/>
        </w:rPr>
        <w:t xml:space="preserve">                   </w:t>
      </w:r>
      <w:r>
        <w:rPr>
          <w:b/>
          <w:sz w:val="28"/>
        </w:rPr>
        <w:t>(5.19)</w:t>
      </w:r>
    </w:p>
    <w:p>
      <w:pPr>
        <w:pStyle w:val="Normal"/>
        <w:tabs>
          <w:tab w:val="left" w:pos="11218" w:leader="none"/>
        </w:tabs>
        <w:ind w:right="-1" w:hanging="0"/>
        <w:jc w:val="both"/>
        <w:rPr/>
      </w:pPr>
      <w:r>
        <w:rPr>
          <w:sz w:val="28"/>
        </w:rPr>
        <w:t xml:space="preserve">При </w:t>
      </w:r>
      <w:r>
        <w:rPr>
          <w:i/>
          <w:sz w:val="32"/>
        </w:rPr>
        <w:t>t=0</w:t>
      </w:r>
      <w:r>
        <w:rPr>
          <w:i/>
          <w:sz w:val="28"/>
        </w:rPr>
        <w:t xml:space="preserve"> </w:t>
      </w:r>
      <w:r>
        <w:rPr>
          <w:sz w:val="28"/>
        </w:rPr>
        <w:t>из (</w:t>
      </w:r>
      <w:r>
        <w:rPr>
          <w:i/>
          <w:sz w:val="28"/>
        </w:rPr>
        <w:t>5.18</w:t>
      </w:r>
      <w:r>
        <w:rPr>
          <w:sz w:val="28"/>
        </w:rPr>
        <w:t>) устанавливаем, что</w:t>
      </w:r>
    </w:p>
    <w:p>
      <w:pPr>
        <w:pStyle w:val="Normal"/>
        <w:tabs>
          <w:tab w:val="left" w:pos="11218" w:leader="none"/>
        </w:tabs>
        <w:spacing w:before="240" w:after="240"/>
        <w:jc w:val="center"/>
        <w:rPr/>
      </w:pPr>
      <w:r>
        <w:rPr>
          <w:lang w:val="en-US"/>
        </w:rPr>
      </w:r>
      <m:oMath xmlns:m="http://schemas.openxmlformats.org/officeDocument/2006/math">
        <m:r>
          <w:rPr>
            <w:rFonts w:ascii="Cambria Math" w:hAnsi="Cambria Math"/>
          </w:rPr>
          <m:t xml:space="preserve">i</m:t>
        </m:r>
        <m:r>
          <w:rPr>
            <w:rFonts w:ascii="Cambria Math" w:hAnsi="Cambria Math"/>
          </w:rPr>
          <m:t xml:space="preserve">(</m:t>
        </m:r>
        <m:r>
          <w:rPr>
            <w:rFonts w:ascii="Cambria Math" w:hAnsi="Cambria Math"/>
          </w:rPr>
          <m:t xml:space="preserve">0</m:t>
        </m:r>
        <m:r>
          <w:rPr>
            <w:rFonts w:ascii="Cambria Math" w:hAnsi="Cambria Math"/>
          </w:rPr>
          <m:t xml:space="preserve">)</m:t>
        </m:r>
        <m:r>
          <w:rPr>
            <w:rFonts w:ascii="Cambria Math" w:hAnsi="Cambria Math"/>
          </w:rPr>
          <m:t xml:space="preserve">=</m:t>
        </m:r>
        <m:sSub>
          <m:e>
            <m:r>
              <w:rPr>
                <w:rFonts w:ascii="Cambria Math" w:hAnsi="Cambria Math"/>
              </w:rPr>
              <m:t xml:space="preserve">I</m:t>
            </m:r>
          </m:e>
          <m:sub>
            <m:r>
              <w:rPr>
                <w:rFonts w:ascii="Cambria Math" w:hAnsi="Cambria Math"/>
              </w:rPr>
              <m:t xml:space="preserve">М</m:t>
            </m:r>
          </m:sub>
        </m:sSub>
        <m:r>
          <m:rPr>
            <m:lit/>
            <m:nor/>
          </m:rPr>
          <w:rPr>
            <w:rFonts w:ascii="Cambria Math" w:hAnsi="Cambria Math"/>
          </w:rPr>
          <m:t xml:space="preserve">sin</m:t>
        </m:r>
        <m:r>
          <w:rPr>
            <w:rFonts w:ascii="Cambria Math" w:hAnsi="Cambria Math"/>
          </w:rPr>
          <m:t xml:space="preserve">(</m:t>
        </m:r>
        <m:r>
          <w:rPr>
            <w:rFonts w:ascii="Cambria Math" w:hAnsi="Cambria Math"/>
          </w:rPr>
          <m:t xml:space="preserve">y</m:t>
        </m:r>
        <m:r>
          <w:rPr>
            <w:rFonts w:ascii="Cambria Math" w:hAnsi="Cambria Math"/>
          </w:rPr>
          <m:t xml:space="preserve">−</m:t>
        </m:r>
        <m:r>
          <w:rPr>
            <w:rFonts w:ascii="Cambria Math" w:hAnsi="Cambria Math"/>
          </w:rPr>
          <m:t xml:space="preserve">f</m:t>
        </m:r>
        <m:r>
          <w:rPr>
            <w:rFonts w:ascii="Cambria Math" w:hAnsi="Cambria Math"/>
          </w:rPr>
          <m:t xml:space="preserve">)</m:t>
        </m:r>
        <m:r>
          <w:rPr>
            <w:rFonts w:ascii="Cambria Math" w:hAnsi="Cambria Math"/>
          </w:rPr>
          <m:t xml:space="preserve">+</m:t>
        </m:r>
        <m:r>
          <w:rPr>
            <w:rFonts w:ascii="Cambria Math" w:hAnsi="Cambria Math"/>
          </w:rPr>
          <m:t xml:space="preserve">A</m:t>
        </m:r>
        <m:r>
          <w:rPr>
            <w:rFonts w:ascii="Cambria Math" w:hAnsi="Cambria Math"/>
          </w:rPr>
          <m:t xml:space="preserve">=</m:t>
        </m:r>
        <m:r>
          <w:rPr>
            <w:rFonts w:ascii="Cambria Math" w:hAnsi="Cambria Math"/>
          </w:rPr>
          <m:t xml:space="preserve">i</m:t>
        </m:r>
        <m:r>
          <w:rPr>
            <w:rFonts w:ascii="Cambria Math" w:hAnsi="Cambria Math"/>
          </w:rPr>
          <m:t xml:space="preserve">(</m:t>
        </m:r>
        <m:r>
          <w:rPr>
            <w:rFonts w:ascii="Cambria Math" w:hAnsi="Cambria Math"/>
          </w:rPr>
          <m:t xml:space="preserve">0</m:t>
        </m:r>
        <m:r>
          <w:rPr>
            <w:rFonts w:ascii="Cambria Math" w:hAnsi="Cambria Math"/>
          </w:rPr>
          <m:t xml:space="preserve">+</m:t>
        </m:r>
        <m:r>
          <w:rPr>
            <w:rFonts w:ascii="Cambria Math" w:hAnsi="Cambria Math"/>
          </w:rPr>
          <m:t xml:space="preserve">)</m:t>
        </m:r>
        <m:r>
          <w:rPr>
            <w:rFonts w:ascii="Cambria Math" w:hAnsi="Cambria Math"/>
          </w:rPr>
          <m:t xml:space="preserve">=</m:t>
        </m:r>
        <m:r>
          <w:rPr>
            <w:rFonts w:ascii="Cambria Math" w:hAnsi="Cambria Math"/>
          </w:rPr>
          <m:t xml:space="preserve">0</m:t>
        </m:r>
      </m:oMath>
      <w:r>
        <w:rPr>
          <w:b/>
          <w:sz w:val="28"/>
        </w:rPr>
        <w:t xml:space="preserve"> </w:t>
      </w:r>
      <w:r>
        <w:rPr>
          <w:b/>
          <w:sz w:val="28"/>
        </w:rPr>
        <w:t xml:space="preserve">и </w:t>
      </w:r>
      <w:r>
        <w:rPr>
          <w:lang w:val="en-US"/>
        </w:rPr>
      </w:r>
      <m:oMath xmlns:m="http://schemas.openxmlformats.org/officeDocument/2006/math">
        <m:r>
          <w:rPr>
            <w:rFonts w:ascii="Cambria Math" w:hAnsi="Cambria Math"/>
          </w:rPr>
          <m:t xml:space="preserve">A</m:t>
        </m:r>
        <m:r>
          <w:rPr>
            <w:rFonts w:ascii="Cambria Math" w:hAnsi="Cambria Math"/>
          </w:rPr>
          <m:t xml:space="preserve">=</m:t>
        </m:r>
        <m:r>
          <w:rPr>
            <w:rFonts w:ascii="Cambria Math" w:hAnsi="Cambria Math"/>
          </w:rPr>
          <m:t xml:space="preserve">−</m:t>
        </m:r>
        <m:sSub>
          <m:e>
            <m:r>
              <w:rPr>
                <w:rFonts w:ascii="Cambria Math" w:hAnsi="Cambria Math"/>
              </w:rPr>
              <m:t xml:space="preserve">I</m:t>
            </m:r>
          </m:e>
          <m:sub>
            <m:r>
              <w:rPr>
                <w:rFonts w:ascii="Cambria Math" w:hAnsi="Cambria Math"/>
              </w:rPr>
              <m:t xml:space="preserve">М</m:t>
            </m:r>
          </m:sub>
        </m:sSub>
        <m:r>
          <m:rPr>
            <m:lit/>
            <m:nor/>
          </m:rPr>
          <w:rPr>
            <w:rFonts w:ascii="Cambria Math" w:hAnsi="Cambria Math"/>
          </w:rPr>
          <m:t xml:space="preserve">sin</m:t>
        </m:r>
        <m:r>
          <w:rPr>
            <w:rFonts w:ascii="Cambria Math" w:hAnsi="Cambria Math"/>
          </w:rPr>
          <m:t xml:space="preserve">(</m:t>
        </m:r>
        <m:r>
          <w:rPr>
            <w:rFonts w:ascii="Cambria Math" w:hAnsi="Cambria Math"/>
          </w:rPr>
          <m:t xml:space="preserve">y</m:t>
        </m:r>
        <m:r>
          <w:rPr>
            <w:rFonts w:ascii="Cambria Math" w:hAnsi="Cambria Math"/>
          </w:rPr>
          <m:t xml:space="preserve">−</m:t>
        </m:r>
        <m:r>
          <w:rPr>
            <w:rFonts w:ascii="Cambria Math" w:hAnsi="Cambria Math"/>
          </w:rPr>
          <m:t xml:space="preserve">f</m:t>
        </m:r>
        <m:r>
          <w:rPr>
            <w:rFonts w:ascii="Cambria Math" w:hAnsi="Cambria Math"/>
          </w:rPr>
          <m:t xml:space="preserve">)</m:t>
        </m:r>
      </m:oMath>
      <w:r>
        <w:rPr>
          <w:b/>
          <w:sz w:val="28"/>
        </w:rPr>
        <w:t>,</w:t>
      </w:r>
    </w:p>
    <w:p>
      <w:pPr>
        <w:pStyle w:val="Normal"/>
        <w:tabs>
          <w:tab w:val="left" w:pos="11218" w:leader="none"/>
        </w:tabs>
        <w:ind w:right="-1" w:hanging="0"/>
        <w:jc w:val="both"/>
        <w:rPr>
          <w:sz w:val="28"/>
        </w:rPr>
      </w:pPr>
      <w:r>
        <w:rPr>
          <w:sz w:val="28"/>
        </w:rPr>
        <w:t>а полный переходной ток</w:t>
      </w:r>
    </w:p>
    <w:p>
      <w:pPr>
        <w:pStyle w:val="Normal"/>
        <w:tabs>
          <w:tab w:val="left" w:pos="11218" w:leader="none"/>
        </w:tabs>
        <w:ind w:right="-1" w:hanging="0"/>
        <w:jc w:val="right"/>
        <w:rPr>
          <w:sz w:val="28"/>
        </w:rPr>
      </w:pPr>
      <w:r>
        <w:rPr/>
        <w:drawing>
          <wp:inline distT="0" distB="0" distL="0" distR="0">
            <wp:extent cx="5427345" cy="576580"/>
            <wp:effectExtent l="0" t="0" r="0" b="0"/>
            <wp:docPr id="133" name="Image1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113" descr=""/>
                    <pic:cNvPicPr>
                      <a:picLocks noChangeAspect="1" noChangeArrowheads="1"/>
                    </pic:cNvPicPr>
                  </pic:nvPicPr>
                  <pic:blipFill>
                    <a:blip r:embed="rId412"/>
                    <a:srcRect l="-7" t="-67" r="-7" b="-67"/>
                    <a:stretch>
                      <a:fillRect/>
                    </a:stretch>
                  </pic:blipFill>
                  <pic:spPr bwMode="auto">
                    <a:xfrm>
                      <a:off x="0" y="0"/>
                      <a:ext cx="5427345" cy="576580"/>
                    </a:xfrm>
                    <a:prstGeom prst="rect">
                      <a:avLst/>
                    </a:prstGeom>
                  </pic:spPr>
                </pic:pic>
              </a:graphicData>
            </a:graphic>
          </wp:inline>
        </w:drawing>
      </w:r>
      <w:r>
        <w:rPr>
          <w:b/>
          <w:sz w:val="28"/>
        </w:rPr>
        <w:t>(5.20)</w:t>
      </w:r>
    </w:p>
    <w:p>
      <w:pPr>
        <w:pStyle w:val="Style8"/>
        <w:rPr/>
      </w:pPr>
      <w:r>
        <w:rPr/>
        <w:t>Его график представлен на рис 5.5</w:t>
      </w:r>
    </w:p>
    <w:p>
      <w:pPr>
        <w:pStyle w:val="Normal"/>
        <w:tabs>
          <w:tab w:val="left" w:pos="11218" w:leader="none"/>
        </w:tabs>
        <w:ind w:right="-1" w:hanging="0"/>
        <w:jc w:val="center"/>
        <w:rPr/>
      </w:pPr>
      <w:r>
        <w:rPr/>
        <w:object>
          <v:shape id="ole_rId413" style="width:265.25pt;height:230.8pt" o:ole="">
            <v:imagedata r:id="rId414" o:title=""/>
          </v:shape>
          <o:OLEObject Type="Embed" ProgID="" ShapeID="ole_rId413" DrawAspect="Content" ObjectID="_1606004555" r:id="rId413"/>
        </w:object>
      </w:r>
      <w:r>
        <w:rPr/>
        <w:t xml:space="preserve">    </w:t>
      </w:r>
      <w:r>
        <w:rPr>
          <w:sz w:val="28"/>
        </w:rPr>
        <w:t>Рис 5.3</w:t>
      </w:r>
    </w:p>
    <w:p>
      <w:pPr>
        <w:pStyle w:val="Heading1"/>
        <w:numPr>
          <w:ilvl w:val="0"/>
          <w:numId w:val="1"/>
        </w:numPr>
        <w:spacing w:before="0" w:after="240"/>
        <w:ind w:right="-1" w:hanging="0"/>
        <w:jc w:val="both"/>
        <w:rPr>
          <w:rFonts w:ascii="Arial" w:hAnsi="Arial" w:cs="Arial"/>
          <w:i/>
          <w:i/>
          <w:sz w:val="36"/>
        </w:rPr>
      </w:pPr>
      <w:r>
        <w:rPr>
          <w:rFonts w:cs="Arial" w:ascii="Arial" w:hAnsi="Arial"/>
          <w:i/>
          <w:sz w:val="36"/>
        </w:rPr>
        <w:t>5.5 Включение в цепь r, C к источнику постоянного напряжения.</w:t>
      </w:r>
    </w:p>
    <w:p>
      <w:pPr>
        <w:pStyle w:val="Normal"/>
        <w:tabs>
          <w:tab w:val="left" w:pos="11218" w:leader="none"/>
        </w:tabs>
        <w:ind w:right="-1" w:hanging="0"/>
        <w:jc w:val="both"/>
        <w:rPr/>
      </w:pPr>
      <w:r>
        <w:rPr>
          <w:sz w:val="28"/>
        </w:rPr>
        <w:t xml:space="preserve">Пусть при </w:t>
      </w:r>
      <w:r>
        <w:rPr>
          <w:i/>
          <w:sz w:val="32"/>
        </w:rPr>
        <w:t>t=0</w:t>
      </w:r>
      <w:r>
        <w:rPr>
          <w:sz w:val="28"/>
        </w:rPr>
        <w:t xml:space="preserve"> незаряженная емкость </w:t>
      </w:r>
      <w:r>
        <w:rPr>
          <w:sz w:val="32"/>
        </w:rPr>
        <w:t>С</w:t>
      </w:r>
      <w:r>
        <w:rPr>
          <w:sz w:val="28"/>
        </w:rPr>
        <w:t xml:space="preserve"> подключается через резистор </w:t>
      </w:r>
      <w:r>
        <w:rPr>
          <w:sz w:val="32"/>
        </w:rPr>
        <w:t>r</w:t>
      </w:r>
      <w:r>
        <w:rPr>
          <w:sz w:val="28"/>
        </w:rPr>
        <w:t xml:space="preserve"> к источнику постоянного напряжения </w:t>
      </w:r>
      <w:r>
        <w:rPr>
          <w:i/>
          <w:sz w:val="32"/>
        </w:rPr>
        <w:t>u(t)=U</w:t>
      </w:r>
      <w:r>
        <w:rPr>
          <w:sz w:val="28"/>
        </w:rPr>
        <w:t xml:space="preserve"> (нулевые начальные условия </w:t>
      </w:r>
      <w:r>
        <w:rPr>
          <w:i/>
          <w:sz w:val="32"/>
        </w:rPr>
        <w:t>u</w:t>
      </w:r>
      <w:r>
        <w:rPr>
          <w:i/>
          <w:sz w:val="32"/>
          <w:lang w:val="en-US"/>
        </w:rPr>
        <w:t>C</w:t>
      </w:r>
      <w:r>
        <w:rPr>
          <w:i/>
          <w:sz w:val="32"/>
        </w:rPr>
        <w:t>(0)=0</w:t>
      </w:r>
      <w:r>
        <w:rPr>
          <w:sz w:val="32"/>
        </w:rPr>
        <w:t>)</w:t>
      </w:r>
      <w:r>
        <w:rPr>
          <w:i/>
          <w:sz w:val="28"/>
        </w:rPr>
        <w:t xml:space="preserve"> (рис 5.6)</w:t>
      </w:r>
      <w:r>
        <w:rPr>
          <w:sz w:val="28"/>
        </w:rPr>
        <w:t xml:space="preserve"> </w:t>
      </w:r>
    </w:p>
    <w:p>
      <w:pPr>
        <w:pStyle w:val="Normal"/>
        <w:tabs>
          <w:tab w:val="left" w:pos="11218" w:leader="none"/>
        </w:tabs>
        <w:ind w:right="-1" w:hanging="0"/>
        <w:jc w:val="both"/>
        <w:rPr/>
      </w:pPr>
      <w:r>
        <w:rPr>
          <w:sz w:val="28"/>
        </w:rPr>
        <w:t xml:space="preserve">По второму </w:t>
      </w:r>
      <w:r>
        <w:rPr>
          <w:i/>
          <w:sz w:val="28"/>
        </w:rPr>
        <w:t>закону Кирхгофа</w:t>
      </w:r>
      <w:r>
        <w:rPr>
          <w:sz w:val="28"/>
        </w:rPr>
        <w:t xml:space="preserve"> уравнение для послекоммутационного периода </w:t>
      </w:r>
      <w:r>
        <w:rPr>
          <w:i/>
          <w:sz w:val="32"/>
        </w:rPr>
        <w:t>(</w:t>
      </w:r>
      <w:r>
        <w:rPr>
          <w:sz w:val="32"/>
        </w:rPr>
        <w:t>tі0)</w:t>
      </w:r>
      <w:r>
        <w:rPr>
          <w:sz w:val="28"/>
        </w:rPr>
        <w:t xml:space="preserve"> имеет вид</w:t>
      </w:r>
    </w:p>
    <w:p>
      <w:pPr>
        <w:pStyle w:val="Normal"/>
        <w:tabs>
          <w:tab w:val="left" w:pos="11218" w:leader="none"/>
        </w:tabs>
        <w:spacing w:before="240" w:after="240"/>
        <w:jc w:val="center"/>
        <w:rPr>
          <w:b/>
          <w:b/>
          <w:sz w:val="28"/>
          <w:lang w:val="en-US"/>
        </w:rPr>
      </w:pPr>
      <w:r>
        <w:rPr>
          <w:lang w:val="en-US"/>
        </w:rPr>
      </w:r>
      <m:oMath xmlns:m="http://schemas.openxmlformats.org/officeDocument/2006/math">
        <m:r>
          <m:rPr>
            <m:lit/>
            <m:nor/>
          </m:rPr>
          <w:rPr>
            <w:rFonts w:ascii="Cambria Math" w:hAnsi="Cambria Math"/>
          </w:rPr>
          <m:t xml:space="preserve">ri</m:t>
        </m:r>
        <m:r>
          <w:rPr>
            <w:rFonts w:ascii="Cambria Math" w:hAnsi="Cambria Math"/>
          </w:rPr>
          <m:t xml:space="preserve">+</m:t>
        </m:r>
        <m:r>
          <m:rPr>
            <m:lit/>
            <m:nor/>
          </m:rPr>
          <w:rPr>
            <w:rFonts w:ascii="Cambria Math" w:hAnsi="Cambria Math"/>
          </w:rPr>
          <m:t xml:space="preserve">uc</m:t>
        </m:r>
        <m:r>
          <w:rPr>
            <w:rFonts w:ascii="Cambria Math" w:hAnsi="Cambria Math"/>
          </w:rPr>
          <m:t xml:space="preserve">=</m:t>
        </m:r>
        <m:r>
          <w:rPr>
            <w:rFonts w:ascii="Cambria Math" w:hAnsi="Cambria Math"/>
          </w:rPr>
          <m:t xml:space="preserve">U</m:t>
        </m:r>
      </m:oMath>
    </w:p>
    <w:p>
      <w:pPr>
        <w:pStyle w:val="Normal"/>
        <w:tabs>
          <w:tab w:val="left" w:pos="11218" w:leader="none"/>
        </w:tabs>
        <w:ind w:right="-1" w:hanging="0"/>
        <w:jc w:val="both"/>
        <w:rPr/>
      </w:pPr>
      <w:r>
        <w:rPr>
          <w:sz w:val="28"/>
        </w:rPr>
        <w:t xml:space="preserve">где </w:t>
      </w:r>
      <w:r>
        <w:rPr>
          <w:i/>
          <w:sz w:val="32"/>
        </w:rPr>
        <w:t>i, uc</w:t>
      </w:r>
      <w:r>
        <w:rPr>
          <w:sz w:val="28"/>
        </w:rPr>
        <w:t xml:space="preserve"> - соответственно переходной ток в цепи и переходное напряжение на емкости. </w:t>
      </w:r>
      <w:r>
        <w:rPr>
          <w:sz w:val="32"/>
        </w:rPr>
        <w:t>С</w:t>
      </w:r>
      <w:r>
        <w:rPr>
          <w:sz w:val="28"/>
        </w:rPr>
        <w:t xml:space="preserve"> учетом того, что </w:t>
      </w:r>
      <w:r>
        <w:rPr>
          <w:i/>
          <w:sz w:val="32"/>
        </w:rPr>
        <w:t>i=C·duc/dt</w:t>
      </w:r>
      <w:r>
        <w:rPr>
          <w:sz w:val="28"/>
        </w:rPr>
        <w:t xml:space="preserve"> получаем дифференциальное уравнение рассматриваемой цепи </w:t>
      </w:r>
    </w:p>
    <w:p>
      <w:pPr>
        <w:pStyle w:val="Normal"/>
        <w:tabs>
          <w:tab w:val="left" w:pos="1005" w:leader="none"/>
          <w:tab w:val="center" w:pos="4806" w:leader="none"/>
          <w:tab w:val="left" w:pos="11218" w:leader="none"/>
        </w:tabs>
        <w:ind w:right="-1" w:hanging="0"/>
        <w:jc w:val="right"/>
        <w:rPr/>
      </w:pPr>
      <w:r>
        <w:rPr/>
        <w:drawing>
          <wp:inline distT="0" distB="0" distL="0" distR="0">
            <wp:extent cx="1800225" cy="680085"/>
            <wp:effectExtent l="0" t="0" r="0" b="0"/>
            <wp:docPr id="134" name="Image1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14" descr=""/>
                    <pic:cNvPicPr>
                      <a:picLocks noChangeAspect="1" noChangeArrowheads="1"/>
                    </pic:cNvPicPr>
                  </pic:nvPicPr>
                  <pic:blipFill>
                    <a:blip r:embed="rId415"/>
                    <a:srcRect l="-27" t="-72" r="-27" b="-72"/>
                    <a:stretch>
                      <a:fillRect/>
                    </a:stretch>
                  </pic:blipFill>
                  <pic:spPr bwMode="auto">
                    <a:xfrm>
                      <a:off x="0" y="0"/>
                      <a:ext cx="1800225" cy="680085"/>
                    </a:xfrm>
                    <a:prstGeom prst="rect">
                      <a:avLst/>
                    </a:prstGeom>
                  </pic:spPr>
                </pic:pic>
              </a:graphicData>
            </a:graphic>
          </wp:inline>
        </w:drawing>
      </w:r>
      <w:r>
        <w:rPr>
          <w:sz w:val="28"/>
        </w:rPr>
        <w:t xml:space="preserve">                                   </w:t>
      </w:r>
      <w:r>
        <w:rPr>
          <w:b/>
          <w:sz w:val="28"/>
        </w:rPr>
        <w:t>(5.21)</w:t>
      </w:r>
    </w:p>
    <w:p>
      <w:pPr>
        <w:pStyle w:val="Normal"/>
        <w:tabs>
          <w:tab w:val="left" w:pos="11218" w:leader="none"/>
        </w:tabs>
        <w:ind w:right="-1" w:hanging="0"/>
        <w:jc w:val="both"/>
        <w:rPr/>
      </w:pPr>
      <w:r>
        <w:rPr>
          <w:sz w:val="28"/>
        </w:rPr>
        <w:t xml:space="preserve">Решение этого уравнения, согласно </w:t>
      </w:r>
      <w:r>
        <w:rPr>
          <w:i/>
          <w:sz w:val="28"/>
        </w:rPr>
        <w:t>(5.3</w:t>
      </w:r>
      <w:r>
        <w:rPr>
          <w:sz w:val="28"/>
        </w:rPr>
        <w:t>), известно</w:t>
      </w:r>
    </w:p>
    <w:p>
      <w:pPr>
        <w:pStyle w:val="Normal"/>
        <w:tabs>
          <w:tab w:val="left" w:pos="11218" w:leader="none"/>
        </w:tabs>
        <w:spacing w:before="240" w:after="240"/>
        <w:jc w:val="right"/>
        <w:rPr/>
      </w:pPr>
      <w:r>
        <w:rPr/>
        <w:drawing>
          <wp:inline distT="0" distB="0" distL="0" distR="0">
            <wp:extent cx="2565400" cy="395605"/>
            <wp:effectExtent l="0" t="0" r="0" b="0"/>
            <wp:docPr id="135" name="Image1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115" descr=""/>
                    <pic:cNvPicPr>
                      <a:picLocks noChangeAspect="1" noChangeArrowheads="1"/>
                    </pic:cNvPicPr>
                  </pic:nvPicPr>
                  <pic:blipFill>
                    <a:blip r:embed="rId416"/>
                    <a:srcRect l="-18" t="-118" r="-18" b="-118"/>
                    <a:stretch>
                      <a:fillRect/>
                    </a:stretch>
                  </pic:blipFill>
                  <pic:spPr bwMode="auto">
                    <a:xfrm>
                      <a:off x="0" y="0"/>
                      <a:ext cx="2565400" cy="395605"/>
                    </a:xfrm>
                    <a:prstGeom prst="rect">
                      <a:avLst/>
                    </a:prstGeom>
                  </pic:spPr>
                </pic:pic>
              </a:graphicData>
            </a:graphic>
          </wp:inline>
        </w:drawing>
      </w:r>
      <w:r>
        <w:rPr>
          <w:sz w:val="28"/>
        </w:rPr>
        <w:t xml:space="preserve">                          </w:t>
      </w:r>
      <w:r>
        <w:rPr>
          <w:b/>
          <w:sz w:val="28"/>
        </w:rPr>
        <w:t>(5.22)</w:t>
      </w:r>
    </w:p>
    <w:p>
      <w:pPr>
        <w:pStyle w:val="Normal"/>
        <w:tabs>
          <w:tab w:val="left" w:pos="11218" w:leader="none"/>
        </w:tabs>
        <w:ind w:right="-1" w:hanging="0"/>
        <w:jc w:val="both"/>
        <w:rPr/>
      </w:pPr>
      <w:r>
        <w:rPr>
          <w:sz w:val="28"/>
        </w:rPr>
        <w:t xml:space="preserve">Первое слагаемое </w:t>
      </w:r>
      <w:r>
        <w:rPr>
          <w:i/>
          <w:sz w:val="32"/>
        </w:rPr>
        <w:t>u</w:t>
      </w:r>
      <w:r>
        <w:rPr>
          <w:i/>
          <w:sz w:val="32"/>
          <w:vertAlign w:val="subscript"/>
        </w:rPr>
        <w:t>спр</w:t>
      </w:r>
      <w:r>
        <w:rPr>
          <w:i/>
          <w:sz w:val="32"/>
        </w:rPr>
        <w:t>=U</w:t>
      </w:r>
      <w:r>
        <w:rPr>
          <w:sz w:val="28"/>
        </w:rPr>
        <w:t xml:space="preserve"> - частное решение уравнения </w:t>
      </w:r>
      <w:r>
        <w:rPr>
          <w:i/>
          <w:sz w:val="28"/>
        </w:rPr>
        <w:t>(5.21)</w:t>
      </w:r>
      <w:r>
        <w:rPr>
          <w:sz w:val="28"/>
        </w:rPr>
        <w:t xml:space="preserve">, выражает принужденное значение, когда емкость  зарядиться до напряжения источника. Второе слагаемое </w:t>
      </w:r>
      <w:r>
        <w:rPr>
          <w:i/>
          <w:sz w:val="32"/>
        </w:rPr>
        <w:t>uC</w:t>
      </w:r>
      <w:r>
        <w:rPr>
          <w:i/>
          <w:sz w:val="32"/>
          <w:vertAlign w:val="subscript"/>
        </w:rPr>
        <w:t>св</w:t>
      </w:r>
      <w:r>
        <w:rPr>
          <w:i/>
          <w:sz w:val="32"/>
        </w:rPr>
        <w:t>=A·exp(pt)</w:t>
      </w:r>
      <w:r>
        <w:rPr>
          <w:sz w:val="28"/>
        </w:rPr>
        <w:t xml:space="preserve"> - решение однородного дифференциального уравнения, полученные из </w:t>
      </w:r>
      <w:r>
        <w:rPr>
          <w:i/>
          <w:sz w:val="28"/>
        </w:rPr>
        <w:t>(5.21),</w:t>
      </w:r>
      <w:r>
        <w:rPr>
          <w:sz w:val="28"/>
        </w:rPr>
        <w:t xml:space="preserve"> и содержит корень характеристического уравнения, равный для этой цепи </w:t>
      </w:r>
      <w:r>
        <w:rPr>
          <w:i/>
          <w:sz w:val="32"/>
        </w:rPr>
        <w:t>p=-1/(rC</w:t>
      </w:r>
      <w:r>
        <w:rPr>
          <w:sz w:val="32"/>
        </w:rPr>
        <w:t>),</w:t>
      </w:r>
      <w:r>
        <w:rPr>
          <w:sz w:val="28"/>
        </w:rPr>
        <w:t xml:space="preserve"> и постоянную интегрирования </w:t>
      </w:r>
      <w:r>
        <w:rPr>
          <w:sz w:val="32"/>
        </w:rPr>
        <w:t>А</w:t>
      </w:r>
      <w:r>
        <w:rPr>
          <w:sz w:val="28"/>
        </w:rPr>
        <w:t xml:space="preserve">, вычисляемую из начальных условий. Для любой цепи с резистором и емкостью они устанавливают на основании второго закона коммутации. Так при </w:t>
      </w:r>
      <w:r>
        <w:rPr>
          <w:i/>
          <w:sz w:val="32"/>
        </w:rPr>
        <w:t>t=0</w:t>
      </w:r>
      <w:r>
        <w:rPr>
          <w:sz w:val="28"/>
        </w:rPr>
        <w:t xml:space="preserve"> из  </w:t>
      </w:r>
      <w:r>
        <w:rPr>
          <w:i/>
          <w:sz w:val="28"/>
        </w:rPr>
        <w:t>(5.22</w:t>
      </w:r>
      <w:r>
        <w:rPr>
          <w:sz w:val="28"/>
        </w:rPr>
        <w:t>) находим</w:t>
      </w:r>
    </w:p>
    <w:p>
      <w:pPr>
        <w:pStyle w:val="Normal"/>
        <w:tabs>
          <w:tab w:val="left" w:pos="11218" w:leader="none"/>
        </w:tabs>
        <w:spacing w:before="240" w:after="240"/>
        <w:jc w:val="right"/>
        <w:rPr/>
      </w:pPr>
      <w:r>
        <w:rPr>
          <w:lang w:val="en-US"/>
        </w:rPr>
      </w:r>
      <m:oMath xmlns:m="http://schemas.openxmlformats.org/officeDocument/2006/math">
        <m:r>
          <m:rPr>
            <m:lit/>
            <m:nor/>
          </m:rPr>
          <w:rPr>
            <w:rFonts w:ascii="Cambria Math" w:hAnsi="Cambria Math"/>
          </w:rPr>
          <m:t xml:space="preserve">uc</m:t>
        </m:r>
        <m:r>
          <w:rPr>
            <w:rFonts w:ascii="Cambria Math" w:hAnsi="Cambria Math"/>
          </w:rPr>
          <m:t xml:space="preserve">(</m:t>
        </m:r>
        <m:r>
          <w:rPr>
            <w:rFonts w:ascii="Cambria Math" w:hAnsi="Cambria Math"/>
          </w:rPr>
          <m:t xml:space="preserve">0</m:t>
        </m:r>
        <m:r>
          <w:rPr>
            <w:rFonts w:ascii="Cambria Math" w:hAnsi="Cambria Math"/>
          </w:rPr>
          <m:t xml:space="preserve">+</m:t>
        </m:r>
        <m:r>
          <w:rPr>
            <w:rFonts w:ascii="Cambria Math" w:hAnsi="Cambria Math"/>
          </w:rPr>
          <m:t xml:space="preserve">)</m:t>
        </m:r>
        <m:r>
          <w:rPr>
            <w:rFonts w:ascii="Cambria Math" w:hAnsi="Cambria Math"/>
          </w:rPr>
          <m:t xml:space="preserve">=</m:t>
        </m:r>
        <m:r>
          <w:rPr>
            <w:rFonts w:ascii="Cambria Math" w:hAnsi="Cambria Math"/>
          </w:rPr>
          <m:t xml:space="preserve">U</m:t>
        </m:r>
        <m:r>
          <w:rPr>
            <w:rFonts w:ascii="Cambria Math" w:hAnsi="Cambria Math"/>
          </w:rPr>
          <m:t xml:space="preserve">+</m:t>
        </m:r>
        <m:r>
          <w:rPr>
            <w:rFonts w:ascii="Cambria Math" w:hAnsi="Cambria Math"/>
          </w:rPr>
          <m:t xml:space="preserve">A</m:t>
        </m:r>
        <m:r>
          <w:rPr>
            <w:rFonts w:ascii="Cambria Math" w:hAnsi="Cambria Math"/>
          </w:rPr>
          <m:t xml:space="preserve">=</m:t>
        </m:r>
        <m:r>
          <m:rPr>
            <m:lit/>
            <m:nor/>
          </m:rPr>
          <w:rPr>
            <w:rFonts w:ascii="Cambria Math" w:hAnsi="Cambria Math"/>
          </w:rPr>
          <m:t xml:space="preserve">uc</m:t>
        </m:r>
        <m:r>
          <w:rPr>
            <w:rFonts w:ascii="Cambria Math" w:hAnsi="Cambria Math"/>
          </w:rPr>
          <m:t xml:space="preserve">(</m:t>
        </m:r>
        <m:r>
          <w:rPr>
            <w:rFonts w:ascii="Cambria Math" w:hAnsi="Cambria Math"/>
          </w:rPr>
          <m:t xml:space="preserve">0</m:t>
        </m:r>
        <m:r>
          <w:rPr>
            <w:rFonts w:ascii="Cambria Math" w:hAnsi="Cambria Math"/>
          </w:rPr>
          <m:t xml:space="preserve">−</m:t>
        </m:r>
        <m:r>
          <w:rPr>
            <w:rFonts w:ascii="Cambria Math" w:hAnsi="Cambria Math"/>
          </w:rPr>
          <m:t xml:space="preserve">)</m:t>
        </m:r>
        <m:r>
          <w:rPr>
            <w:rFonts w:ascii="Cambria Math" w:hAnsi="Cambria Math"/>
          </w:rPr>
          <m:t xml:space="preserve">=</m:t>
        </m:r>
        <m:r>
          <w:rPr>
            <w:rFonts w:ascii="Cambria Math" w:hAnsi="Cambria Math"/>
          </w:rPr>
          <m:t xml:space="preserve">0</m:t>
        </m:r>
      </m:oMath>
      <w:r>
        <w:rPr>
          <w:b/>
          <w:sz w:val="28"/>
        </w:rPr>
        <w:t xml:space="preserve">                           </w:t>
      </w:r>
      <w:r>
        <w:rPr>
          <w:b/>
          <w:sz w:val="28"/>
        </w:rPr>
        <w:t>(5.23)</w:t>
      </w:r>
    </w:p>
    <w:p>
      <w:pPr>
        <w:pStyle w:val="Normal"/>
        <w:tabs>
          <w:tab w:val="left" w:pos="11218" w:leader="none"/>
        </w:tabs>
        <w:ind w:right="-1" w:hanging="0"/>
        <w:jc w:val="both"/>
        <w:rPr/>
      </w:pPr>
      <w:r>
        <w:rPr>
          <w:sz w:val="28"/>
        </w:rPr>
        <w:t xml:space="preserve">отсюда </w:t>
      </w:r>
      <w:r>
        <w:rPr>
          <w:i/>
          <w:sz w:val="32"/>
        </w:rPr>
        <w:t>А=-U</w:t>
      </w:r>
      <w:r>
        <w:rPr>
          <w:sz w:val="28"/>
        </w:rPr>
        <w:t xml:space="preserve"> и переходное напряжение на емкости будет изменяться по закону</w:t>
      </w:r>
    </w:p>
    <w:p>
      <w:pPr>
        <w:pStyle w:val="Normal"/>
        <w:tabs>
          <w:tab w:val="left" w:pos="11218" w:leader="none"/>
        </w:tabs>
        <w:ind w:right="-1" w:hanging="0"/>
        <w:jc w:val="right"/>
        <w:rPr>
          <w:sz w:val="28"/>
        </w:rPr>
      </w:pPr>
      <w:r>
        <w:rPr/>
        <w:drawing>
          <wp:inline distT="0" distB="0" distL="0" distR="0">
            <wp:extent cx="3234690" cy="718820"/>
            <wp:effectExtent l="0" t="0" r="0" b="0"/>
            <wp:docPr id="136" name="Image1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16" descr=""/>
                    <pic:cNvPicPr>
                      <a:picLocks noChangeAspect="1" noChangeArrowheads="1"/>
                    </pic:cNvPicPr>
                  </pic:nvPicPr>
                  <pic:blipFill>
                    <a:blip r:embed="rId417"/>
                    <a:srcRect l="-12" t="-54" r="-12" b="-54"/>
                    <a:stretch>
                      <a:fillRect/>
                    </a:stretch>
                  </pic:blipFill>
                  <pic:spPr bwMode="auto">
                    <a:xfrm>
                      <a:off x="0" y="0"/>
                      <a:ext cx="3234690" cy="718820"/>
                    </a:xfrm>
                    <a:prstGeom prst="rect">
                      <a:avLst/>
                    </a:prstGeom>
                  </pic:spPr>
                </pic:pic>
              </a:graphicData>
            </a:graphic>
          </wp:inline>
        </w:drawing>
      </w:r>
      <w:r>
        <w:rPr>
          <w:sz w:val="28"/>
        </w:rPr>
        <w:t xml:space="preserve">                  </w:t>
      </w:r>
      <w:r>
        <w:rPr>
          <w:b/>
          <w:sz w:val="28"/>
        </w:rPr>
        <w:t>(5.24)</w:t>
      </w:r>
    </w:p>
    <w:p>
      <w:pPr>
        <w:pStyle w:val="Normal"/>
        <w:tabs>
          <w:tab w:val="left" w:pos="11218" w:leader="none"/>
        </w:tabs>
        <w:ind w:right="-1" w:hanging="0"/>
        <w:jc w:val="both"/>
        <w:rPr>
          <w:sz w:val="28"/>
        </w:rPr>
      </w:pPr>
      <w:r>
        <w:rPr>
          <w:sz w:val="28"/>
        </w:rPr>
        <w:t xml:space="preserve">Для тока получим </w:t>
      </w:r>
    </w:p>
    <w:p>
      <w:pPr>
        <w:pStyle w:val="Normal"/>
        <w:tabs>
          <w:tab w:val="left" w:pos="11218" w:leader="none"/>
        </w:tabs>
        <w:ind w:right="-1" w:hanging="0"/>
        <w:jc w:val="right"/>
        <w:rPr>
          <w:sz w:val="28"/>
        </w:rPr>
      </w:pPr>
      <w:r>
        <w:rPr/>
        <w:drawing>
          <wp:inline distT="0" distB="0" distL="0" distR="0">
            <wp:extent cx="3469005" cy="718185"/>
            <wp:effectExtent l="0" t="0" r="0" b="0"/>
            <wp:docPr id="137" name="Image1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117" descr=""/>
                    <pic:cNvPicPr>
                      <a:picLocks noChangeAspect="1" noChangeArrowheads="1"/>
                    </pic:cNvPicPr>
                  </pic:nvPicPr>
                  <pic:blipFill>
                    <a:blip r:embed="rId418"/>
                    <a:srcRect l="-11" t="-57" r="-11" b="-57"/>
                    <a:stretch>
                      <a:fillRect/>
                    </a:stretch>
                  </pic:blipFill>
                  <pic:spPr bwMode="auto">
                    <a:xfrm>
                      <a:off x="0" y="0"/>
                      <a:ext cx="3469005" cy="718185"/>
                    </a:xfrm>
                    <a:prstGeom prst="rect">
                      <a:avLst/>
                    </a:prstGeom>
                  </pic:spPr>
                </pic:pic>
              </a:graphicData>
            </a:graphic>
          </wp:inline>
        </w:drawing>
      </w:r>
      <w:r>
        <w:rPr>
          <w:sz w:val="28"/>
        </w:rPr>
        <w:t xml:space="preserve">           </w:t>
      </w:r>
      <w:r>
        <w:rPr>
          <w:b/>
          <w:sz w:val="28"/>
        </w:rPr>
        <w:t>(5.25)</w:t>
      </w:r>
    </w:p>
    <w:p>
      <w:pPr>
        <w:pStyle w:val="Normal"/>
        <w:tabs>
          <w:tab w:val="left" w:pos="11218" w:leader="none"/>
        </w:tabs>
        <w:ind w:right="-1" w:hanging="0"/>
        <w:jc w:val="both"/>
        <w:rPr/>
      </w:pPr>
      <w:r>
        <w:rPr>
          <w:sz w:val="28"/>
        </w:rPr>
        <w:t xml:space="preserve">Кривые изменения тока приведены на </w:t>
      </w:r>
      <w:r>
        <w:rPr>
          <w:i/>
          <w:sz w:val="28"/>
        </w:rPr>
        <w:t>рис 5.7</w:t>
      </w:r>
    </w:p>
    <w:p>
      <w:pPr>
        <w:pStyle w:val="Normal"/>
        <w:tabs>
          <w:tab w:val="left" w:pos="11218" w:leader="none"/>
        </w:tabs>
        <w:ind w:right="-1" w:hanging="0"/>
        <w:jc w:val="both"/>
        <w:rPr>
          <w:sz w:val="28"/>
        </w:rPr>
      </w:pPr>
      <w:r>
        <w:rPr/>
        <w:object>
          <v:shape id="ole_rId419" style="width:280.45pt;height:301.45pt" o:ole="">
            <v:imagedata r:id="rId420" o:title=""/>
          </v:shape>
          <o:OLEObject Type="Embed" ProgID="" ShapeID="ole_rId419" DrawAspect="Content" ObjectID="_1996388481" r:id="rId419"/>
        </w:object>
      </w:r>
      <w:r>
        <w:rPr/>
        <w:t xml:space="preserve">    </w:t>
      </w:r>
      <w:r>
        <w:rPr>
          <w:sz w:val="28"/>
        </w:rPr>
        <w:t>Рис 5.7</w:t>
      </w:r>
      <w:r>
        <w:rPr/>
        <w:t xml:space="preserve">  </w:t>
      </w:r>
    </w:p>
    <w:p>
      <w:pPr>
        <w:pStyle w:val="Heading1"/>
        <w:numPr>
          <w:ilvl w:val="0"/>
          <w:numId w:val="1"/>
        </w:numPr>
        <w:spacing w:before="0" w:after="240"/>
        <w:ind w:right="-1" w:hanging="0"/>
        <w:jc w:val="both"/>
        <w:rPr>
          <w:rFonts w:ascii="Arial" w:hAnsi="Arial" w:cs="Arial"/>
          <w:i/>
          <w:i/>
          <w:sz w:val="36"/>
        </w:rPr>
      </w:pPr>
      <w:r>
        <w:rPr>
          <w:rFonts w:cs="Arial" w:ascii="Arial" w:hAnsi="Arial"/>
          <w:i/>
          <w:sz w:val="36"/>
        </w:rPr>
        <w:t>5.6 Короткое замыкание в цепи с резистором и емкостью.</w:t>
      </w:r>
    </w:p>
    <w:p>
      <w:pPr>
        <w:pStyle w:val="Normal"/>
        <w:tabs>
          <w:tab w:val="left" w:pos="11218" w:leader="none"/>
        </w:tabs>
        <w:ind w:right="-1" w:hanging="0"/>
        <w:jc w:val="both"/>
        <w:rPr/>
      </w:pPr>
      <w:r>
        <w:rPr>
          <w:sz w:val="28"/>
        </w:rPr>
        <w:t xml:space="preserve">Пусть емкость </w:t>
      </w:r>
      <w:r>
        <w:rPr>
          <w:sz w:val="32"/>
        </w:rPr>
        <w:t>С</w:t>
      </w:r>
      <w:r>
        <w:rPr>
          <w:sz w:val="28"/>
        </w:rPr>
        <w:t xml:space="preserve"> была заряжена от источника постоянного напряжения да напряжения </w:t>
      </w:r>
      <w:r>
        <w:rPr>
          <w:i/>
          <w:sz w:val="32"/>
        </w:rPr>
        <w:t>uc(0-)=U</w:t>
      </w:r>
      <w:r>
        <w:rPr>
          <w:i/>
          <w:sz w:val="28"/>
        </w:rPr>
        <w:t xml:space="preserve"> (рис 5.8</w:t>
      </w:r>
      <w:r>
        <w:rPr>
          <w:sz w:val="28"/>
        </w:rPr>
        <w:t xml:space="preserve">) Для послекоммутационного периода </w:t>
      </w:r>
      <w:r>
        <w:rPr>
          <w:i/>
          <w:sz w:val="32"/>
        </w:rPr>
        <w:t>(tі0</w:t>
      </w:r>
      <w:r>
        <w:rPr>
          <w:sz w:val="28"/>
        </w:rPr>
        <w:t>) в короткозамкнутом контуре принужденное напряжение на емкости и принужденный ток в цепи будут равны нулю, и, по определению, в нем может существовать только свободный режим.</w:t>
      </w:r>
    </w:p>
    <w:p>
      <w:pPr>
        <w:pStyle w:val="Normal"/>
        <w:tabs>
          <w:tab w:val="left" w:pos="11218" w:leader="none"/>
        </w:tabs>
        <w:spacing w:before="240" w:after="240"/>
        <w:jc w:val="right"/>
        <w:rPr/>
      </w:pPr>
      <w:r>
        <w:rPr>
          <w:lang w:val="en-US"/>
        </w:rPr>
      </w:r>
      <m:oMath xmlns:m="http://schemas.openxmlformats.org/officeDocument/2006/math">
        <m:r>
          <m:rPr>
            <m:lit/>
            <m:nor/>
          </m:rPr>
          <w:rPr>
            <w:rFonts w:ascii="Cambria Math" w:hAnsi="Cambria Math"/>
          </w:rPr>
          <m:t xml:space="preserve">uc</m:t>
        </m:r>
        <m:r>
          <w:rPr>
            <w:rFonts w:ascii="Cambria Math" w:hAnsi="Cambria Math"/>
          </w:rPr>
          <m:t xml:space="preserve">=</m:t>
        </m:r>
        <m:sSub>
          <m:e>
            <m:r>
              <m:rPr>
                <m:lit/>
                <m:nor/>
              </m:rPr>
              <w:rPr>
                <w:rFonts w:ascii="Cambria Math" w:hAnsi="Cambria Math"/>
              </w:rPr>
              <m:t xml:space="preserve">uc</m:t>
            </m:r>
          </m:e>
          <m:sub>
            <m:r>
              <m:rPr>
                <m:lit/>
                <m:nor/>
              </m:rPr>
              <w:rPr>
                <w:rFonts w:ascii="Cambria Math" w:hAnsi="Cambria Math"/>
              </w:rPr>
              <m:t xml:space="preserve">Св</m:t>
            </m:r>
          </m:sub>
        </m:sSub>
        <m:r>
          <w:rPr>
            <w:rFonts w:ascii="Cambria Math" w:hAnsi="Cambria Math"/>
          </w:rPr>
          <m:t xml:space="preserve">=</m:t>
        </m:r>
        <m:r>
          <m:rPr>
            <m:lit/>
            <m:nor/>
          </m:rPr>
          <w:rPr>
            <w:rFonts w:ascii="Cambria Math" w:hAnsi="Cambria Math"/>
          </w:rPr>
          <m:t xml:space="preserve">Ae</m:t>
        </m:r>
        <m:r>
          <w:rPr>
            <w:rFonts w:ascii="Cambria Math" w:hAnsi="Cambria Math"/>
          </w:rPr>
          <m:t xml:space="preserve">−</m:t>
        </m:r>
        <m:f>
          <m:fPr>
            <m:type m:val="lin"/>
          </m:fPr>
          <m:num>
            <m:r>
              <w:rPr>
                <w:rFonts w:ascii="Cambria Math" w:hAnsi="Cambria Math"/>
              </w:rPr>
              <m:t xml:space="preserve">t</m:t>
            </m:r>
          </m:num>
          <m:den>
            <m:r>
              <w:rPr>
                <w:rFonts w:ascii="Cambria Math" w:hAnsi="Cambria Math"/>
              </w:rPr>
              <m:t xml:space="preserve">t</m:t>
            </m:r>
          </m:den>
        </m:f>
      </m:oMath>
      <w:r>
        <w:rPr>
          <w:b/>
          <w:sz w:val="28"/>
        </w:rPr>
        <w:t xml:space="preserve">                                   </w:t>
      </w:r>
      <w:r>
        <w:rPr>
          <w:b/>
          <w:sz w:val="28"/>
        </w:rPr>
        <w:t>(5.26)</w:t>
      </w:r>
    </w:p>
    <w:p>
      <w:pPr>
        <w:pStyle w:val="Normal"/>
        <w:tabs>
          <w:tab w:val="left" w:pos="11218" w:leader="none"/>
        </w:tabs>
        <w:ind w:right="-1" w:hanging="0"/>
        <w:jc w:val="both"/>
        <w:rPr/>
      </w:pPr>
      <w:r>
        <w:rPr>
          <w:sz w:val="28"/>
        </w:rPr>
        <w:t xml:space="preserve">Постоянная интегрирования </w:t>
      </w:r>
      <w:r>
        <w:rPr>
          <w:sz w:val="32"/>
        </w:rPr>
        <w:t xml:space="preserve">А </w:t>
      </w:r>
      <w:r>
        <w:rPr>
          <w:sz w:val="28"/>
        </w:rPr>
        <w:t xml:space="preserve">находится из начальных условий </w:t>
      </w:r>
      <w:r>
        <w:rPr>
          <w:i/>
          <w:sz w:val="28"/>
        </w:rPr>
        <w:t xml:space="preserve">при </w:t>
      </w:r>
      <w:r>
        <w:rPr>
          <w:i/>
          <w:sz w:val="32"/>
        </w:rPr>
        <w:t>t=0</w:t>
      </w:r>
      <w:r>
        <w:rPr>
          <w:i/>
          <w:sz w:val="28"/>
        </w:rPr>
        <w:t>:</w:t>
      </w:r>
    </w:p>
    <w:p>
      <w:pPr>
        <w:pStyle w:val="Normal"/>
        <w:tabs>
          <w:tab w:val="left" w:pos="11218" w:leader="none"/>
        </w:tabs>
        <w:ind w:right="-1" w:hanging="0"/>
        <w:jc w:val="both"/>
        <w:rPr/>
      </w:pPr>
      <w:r>
        <w:rPr>
          <w:i/>
          <w:sz w:val="32"/>
          <w:lang w:val="en-US"/>
        </w:rPr>
        <w:t>uc</w:t>
      </w:r>
      <w:r>
        <w:rPr>
          <w:i/>
          <w:sz w:val="32"/>
        </w:rPr>
        <w:t>(0+)=</w:t>
      </w:r>
      <w:r>
        <w:rPr>
          <w:i/>
          <w:sz w:val="32"/>
          <w:lang w:val="en-US"/>
        </w:rPr>
        <w:t>A</w:t>
      </w:r>
      <w:r>
        <w:rPr>
          <w:i/>
          <w:sz w:val="32"/>
        </w:rPr>
        <w:t>=</w:t>
      </w:r>
      <w:r>
        <w:rPr>
          <w:i/>
          <w:sz w:val="32"/>
          <w:lang w:val="en-US"/>
        </w:rPr>
        <w:t>uc</w:t>
      </w:r>
      <w:r>
        <w:rPr>
          <w:i/>
          <w:sz w:val="32"/>
        </w:rPr>
        <w:t>(0-)=</w:t>
      </w:r>
      <w:r>
        <w:rPr>
          <w:i/>
          <w:sz w:val="32"/>
          <w:lang w:val="en-US"/>
        </w:rPr>
        <w:t>U</w:t>
      </w:r>
      <w:r>
        <w:rPr>
          <w:sz w:val="28"/>
        </w:rPr>
        <w:t>.</w:t>
      </w:r>
    </w:p>
    <w:p>
      <w:pPr>
        <w:pStyle w:val="Normal"/>
        <w:tabs>
          <w:tab w:val="left" w:pos="11218" w:leader="none"/>
        </w:tabs>
        <w:ind w:right="-1" w:hanging="0"/>
        <w:jc w:val="both"/>
        <w:rPr>
          <w:sz w:val="28"/>
        </w:rPr>
      </w:pPr>
      <w:r>
        <w:rPr>
          <w:sz w:val="28"/>
        </w:rPr>
        <w:t>Для напряжения на емкости теперь получим</w:t>
      </w:r>
    </w:p>
    <w:p>
      <w:pPr>
        <w:pStyle w:val="Normal"/>
        <w:tabs>
          <w:tab w:val="left" w:pos="11218" w:leader="none"/>
        </w:tabs>
        <w:ind w:right="-1" w:hanging="0"/>
        <w:jc w:val="right"/>
        <w:rPr/>
      </w:pPr>
      <w:r>
        <w:rPr/>
        <w:drawing>
          <wp:inline distT="0" distB="0" distL="0" distR="0">
            <wp:extent cx="4175760" cy="760095"/>
            <wp:effectExtent l="0" t="0" r="0" b="0"/>
            <wp:docPr id="138" name="Image1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118" descr=""/>
                    <pic:cNvPicPr>
                      <a:picLocks noChangeAspect="1" noChangeArrowheads="1"/>
                    </pic:cNvPicPr>
                  </pic:nvPicPr>
                  <pic:blipFill>
                    <a:blip r:embed="rId421"/>
                    <a:srcRect l="-9" t="-53" r="-9" b="-53"/>
                    <a:stretch>
                      <a:fillRect/>
                    </a:stretch>
                  </pic:blipFill>
                  <pic:spPr bwMode="auto">
                    <a:xfrm>
                      <a:off x="0" y="0"/>
                      <a:ext cx="4175760" cy="760095"/>
                    </a:xfrm>
                    <a:prstGeom prst="rect">
                      <a:avLst/>
                    </a:prstGeom>
                  </pic:spPr>
                </pic:pic>
              </a:graphicData>
            </a:graphic>
          </wp:inline>
        </w:drawing>
      </w:r>
      <w:r>
        <w:rPr/>
        <w:t xml:space="preserve">  </w:t>
      </w:r>
      <w:r>
        <w:rPr>
          <w:sz w:val="28"/>
        </w:rPr>
        <w:t xml:space="preserve">         </w:t>
      </w:r>
      <w:r>
        <w:rPr>
          <w:b/>
          <w:sz w:val="28"/>
        </w:rPr>
        <w:t>(5.27)</w:t>
      </w:r>
    </w:p>
    <w:p>
      <w:pPr>
        <w:pStyle w:val="Normal"/>
        <w:tabs>
          <w:tab w:val="left" w:pos="11218" w:leader="none"/>
        </w:tabs>
        <w:ind w:right="-1" w:hanging="0"/>
        <w:jc w:val="both"/>
        <w:rPr>
          <w:b/>
          <w:b/>
          <w:sz w:val="28"/>
        </w:rPr>
      </w:pPr>
      <w:r>
        <w:rPr>
          <w:sz w:val="28"/>
        </w:rPr>
        <w:t xml:space="preserve">С энергетической точки зрения режим короткого замыкания цепи </w:t>
      </w:r>
      <w:r>
        <w:rPr>
          <w:i/>
          <w:sz w:val="32"/>
        </w:rPr>
        <w:t>rC</w:t>
      </w:r>
      <w:r>
        <w:rPr>
          <w:sz w:val="28"/>
        </w:rPr>
        <w:t xml:space="preserve"> характеризуется переходом энергии, запасенной до коммутации в электрическом поле емкости </w:t>
      </w:r>
      <w:r>
        <w:rPr>
          <w:i/>
          <w:sz w:val="32"/>
        </w:rPr>
        <w:t>W</w:t>
      </w:r>
      <w:r>
        <w:rPr>
          <w:i/>
          <w:sz w:val="32"/>
          <w:vertAlign w:val="subscript"/>
        </w:rPr>
        <w:t>Э</w:t>
      </w:r>
      <w:r>
        <w:rPr>
          <w:i/>
          <w:sz w:val="32"/>
        </w:rPr>
        <w:t>=C·U</w:t>
      </w:r>
      <w:r>
        <w:rPr>
          <w:i/>
          <w:sz w:val="32"/>
          <w:vertAlign w:val="subscript"/>
        </w:rPr>
        <w:t>2</w:t>
      </w:r>
      <w:r>
        <w:rPr>
          <w:i/>
          <w:sz w:val="32"/>
        </w:rPr>
        <w:t>/2</w:t>
      </w:r>
      <w:r>
        <w:rPr>
          <w:sz w:val="28"/>
        </w:rPr>
        <w:t xml:space="preserve">  в тепло,</w:t>
      </w:r>
    </w:p>
    <w:p>
      <w:pPr>
        <w:pStyle w:val="Normal"/>
        <w:tabs>
          <w:tab w:val="left" w:pos="11218" w:leader="none"/>
        </w:tabs>
        <w:ind w:right="-1" w:hanging="0"/>
        <w:jc w:val="center"/>
        <w:rPr>
          <w:sz w:val="28"/>
        </w:rPr>
      </w:pPr>
      <w:r>
        <w:rPr/>
        <w:drawing>
          <wp:inline distT="0" distB="0" distL="0" distR="0">
            <wp:extent cx="4789805" cy="895985"/>
            <wp:effectExtent l="0" t="0" r="0" b="0"/>
            <wp:docPr id="139" name="Image1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119" descr=""/>
                    <pic:cNvPicPr>
                      <a:picLocks noChangeAspect="1" noChangeArrowheads="1"/>
                    </pic:cNvPicPr>
                  </pic:nvPicPr>
                  <pic:blipFill>
                    <a:blip r:embed="rId422"/>
                    <a:srcRect l="-8" t="-44" r="-8" b="-44"/>
                    <a:stretch>
                      <a:fillRect/>
                    </a:stretch>
                  </pic:blipFill>
                  <pic:spPr bwMode="auto">
                    <a:xfrm>
                      <a:off x="0" y="0"/>
                      <a:ext cx="4789805" cy="895985"/>
                    </a:xfrm>
                    <a:prstGeom prst="rect">
                      <a:avLst/>
                    </a:prstGeom>
                  </pic:spPr>
                </pic:pic>
              </a:graphicData>
            </a:graphic>
          </wp:inline>
        </w:drawing>
      </w:r>
    </w:p>
    <w:p>
      <w:pPr>
        <w:pStyle w:val="Normal"/>
        <w:tabs>
          <w:tab w:val="left" w:pos="11218" w:leader="none"/>
        </w:tabs>
        <w:ind w:right="-1" w:hanging="0"/>
        <w:jc w:val="both"/>
        <w:rPr/>
      </w:pPr>
      <w:r>
        <w:rPr>
          <w:sz w:val="28"/>
        </w:rPr>
        <w:t xml:space="preserve">Графики изменения </w:t>
      </w:r>
      <w:r>
        <w:rPr>
          <w:sz w:val="32"/>
        </w:rPr>
        <w:t>uc</w:t>
      </w:r>
      <w:r>
        <w:rPr>
          <w:sz w:val="28"/>
        </w:rPr>
        <w:t xml:space="preserve">, и </w:t>
      </w:r>
      <w:r>
        <w:rPr>
          <w:sz w:val="32"/>
        </w:rPr>
        <w:t>i</w:t>
      </w:r>
      <w:r>
        <w:rPr>
          <w:sz w:val="28"/>
        </w:rPr>
        <w:t xml:space="preserve"> приведены на </w:t>
      </w:r>
      <w:r>
        <w:rPr>
          <w:i/>
          <w:sz w:val="28"/>
        </w:rPr>
        <w:t>рис.5.9</w:t>
      </w:r>
    </w:p>
    <w:p>
      <w:pPr>
        <w:pStyle w:val="Normal"/>
        <w:tabs>
          <w:tab w:val="left" w:pos="11218" w:leader="none"/>
        </w:tabs>
        <w:ind w:right="-1" w:hanging="0"/>
        <w:jc w:val="both"/>
        <w:rPr/>
      </w:pPr>
      <w:r>
        <w:rPr/>
        <w:object>
          <v:shape id="ole_rId423" style="width:217.55pt;height:224.2pt" o:ole="">
            <v:imagedata r:id="rId424" o:title=""/>
          </v:shape>
          <o:OLEObject Type="Embed" ProgID="" ShapeID="ole_rId423" DrawAspect="Content" ObjectID="_1664126556" r:id="rId423"/>
        </w:object>
      </w:r>
      <w:r>
        <w:rPr/>
        <w:t xml:space="preserve">   </w:t>
      </w:r>
      <w:r>
        <w:rPr>
          <w:sz w:val="28"/>
        </w:rPr>
        <w:t>Рис 5.9</w:t>
      </w:r>
    </w:p>
    <w:p>
      <w:pPr>
        <w:pStyle w:val="Heading1"/>
        <w:numPr>
          <w:ilvl w:val="0"/>
          <w:numId w:val="1"/>
        </w:numPr>
        <w:spacing w:before="0" w:after="240"/>
        <w:ind w:right="-1" w:hanging="0"/>
        <w:jc w:val="both"/>
        <w:rPr>
          <w:rFonts w:ascii="Arial" w:hAnsi="Arial" w:cs="Arial"/>
          <w:i/>
          <w:i/>
          <w:sz w:val="36"/>
        </w:rPr>
      </w:pPr>
      <w:r>
        <w:rPr>
          <w:rFonts w:cs="Arial" w:ascii="Arial" w:hAnsi="Arial"/>
          <w:i/>
          <w:sz w:val="36"/>
        </w:rPr>
        <w:t>5.7. Включение цепи r, C к источнику синусоидального напряжения.</w:t>
      </w:r>
    </w:p>
    <w:p>
      <w:pPr>
        <w:pStyle w:val="Normal"/>
        <w:tabs>
          <w:tab w:val="left" w:pos="11218" w:leader="none"/>
        </w:tabs>
        <w:ind w:right="-1" w:hanging="0"/>
        <w:jc w:val="both"/>
        <w:rPr>
          <w:sz w:val="28"/>
        </w:rPr>
      </w:pPr>
      <w:r>
        <w:rPr>
          <w:sz w:val="28"/>
        </w:rPr>
        <w:t>Этот случай отличается от рассмотренного в п. 5.5. только тем, что источник представлен гармонической функцией, т.е., например,</w:t>
      </w:r>
    </w:p>
    <w:p>
      <w:pPr>
        <w:pStyle w:val="Normal"/>
        <w:tabs>
          <w:tab w:val="left" w:pos="11218" w:leader="none"/>
        </w:tabs>
        <w:spacing w:before="240" w:after="240"/>
        <w:jc w:val="right"/>
        <w:rPr/>
      </w:pPr>
      <w:r>
        <w:rPr>
          <w:b/>
        </w:rPr>
        <w:drawing>
          <wp:inline distT="0" distB="0" distL="0" distR="0">
            <wp:extent cx="2098040" cy="323850"/>
            <wp:effectExtent l="0" t="0" r="0" b="0"/>
            <wp:docPr id="140" name="Image1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20" descr=""/>
                    <pic:cNvPicPr>
                      <a:picLocks noChangeAspect="1" noChangeArrowheads="1"/>
                    </pic:cNvPicPr>
                  </pic:nvPicPr>
                  <pic:blipFill>
                    <a:blip r:embed="rId425"/>
                    <a:srcRect l="-23" t="-145" r="-23" b="-145"/>
                    <a:stretch>
                      <a:fillRect/>
                    </a:stretch>
                  </pic:blipFill>
                  <pic:spPr bwMode="auto">
                    <a:xfrm>
                      <a:off x="0" y="0"/>
                      <a:ext cx="2098040" cy="323850"/>
                    </a:xfrm>
                    <a:prstGeom prst="rect">
                      <a:avLst/>
                    </a:prstGeom>
                  </pic:spPr>
                </pic:pic>
              </a:graphicData>
            </a:graphic>
          </wp:inline>
        </w:drawing>
      </w:r>
      <w:r>
        <w:rPr>
          <w:b/>
          <w:sz w:val="28"/>
        </w:rPr>
        <w:t xml:space="preserve">                                   </w:t>
      </w:r>
      <w:r>
        <w:rPr>
          <w:b/>
          <w:sz w:val="28"/>
        </w:rPr>
        <w:t>(5.28)</w:t>
      </w:r>
    </w:p>
    <w:p>
      <w:pPr>
        <w:pStyle w:val="Normal"/>
        <w:tabs>
          <w:tab w:val="left" w:pos="11218" w:leader="none"/>
        </w:tabs>
        <w:ind w:right="-1" w:hanging="0"/>
        <w:jc w:val="both"/>
        <w:rPr>
          <w:sz w:val="28"/>
        </w:rPr>
      </w:pPr>
      <w:r>
        <w:rPr>
          <w:sz w:val="28"/>
        </w:rPr>
        <w:t>Принужденное напряжение на емкости</w:t>
      </w:r>
    </w:p>
    <w:p>
      <w:pPr>
        <w:pStyle w:val="Normal"/>
        <w:tabs>
          <w:tab w:val="left" w:pos="11218" w:leader="none"/>
        </w:tabs>
        <w:spacing w:before="240" w:after="240"/>
        <w:jc w:val="right"/>
        <w:rPr/>
      </w:pPr>
      <w:r>
        <w:rPr>
          <w:b/>
        </w:rPr>
        <w:drawing>
          <wp:inline distT="0" distB="0" distL="0" distR="0">
            <wp:extent cx="3610610" cy="1645920"/>
            <wp:effectExtent l="0" t="0" r="0" b="0"/>
            <wp:docPr id="141" name="Image1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121" descr=""/>
                    <pic:cNvPicPr>
                      <a:picLocks noChangeAspect="1" noChangeArrowheads="1"/>
                    </pic:cNvPicPr>
                  </pic:nvPicPr>
                  <pic:blipFill>
                    <a:blip r:embed="rId426"/>
                    <a:srcRect l="-10" t="-23" r="-10" b="-23"/>
                    <a:stretch>
                      <a:fillRect/>
                    </a:stretch>
                  </pic:blipFill>
                  <pic:spPr bwMode="auto">
                    <a:xfrm>
                      <a:off x="0" y="0"/>
                      <a:ext cx="3610610" cy="1645920"/>
                    </a:xfrm>
                    <a:prstGeom prst="rect">
                      <a:avLst/>
                    </a:prstGeom>
                  </pic:spPr>
                </pic:pic>
              </a:graphicData>
            </a:graphic>
          </wp:inline>
        </w:drawing>
      </w:r>
      <w:r>
        <w:rPr>
          <w:b/>
          <w:sz w:val="28"/>
        </w:rPr>
        <w:t xml:space="preserve">          </w:t>
      </w:r>
      <w:r>
        <w:rPr>
          <w:b/>
          <w:sz w:val="28"/>
        </w:rPr>
        <w:t>(5.29)</w:t>
      </w:r>
    </w:p>
    <w:p>
      <w:pPr>
        <w:pStyle w:val="Normal"/>
        <w:tabs>
          <w:tab w:val="left" w:pos="11218" w:leader="none"/>
        </w:tabs>
        <w:ind w:right="-1" w:hanging="0"/>
        <w:jc w:val="both"/>
        <w:rPr>
          <w:b/>
          <w:b/>
          <w:sz w:val="28"/>
        </w:rPr>
      </w:pPr>
      <w:r>
        <w:rPr>
          <w:sz w:val="28"/>
        </w:rPr>
        <w:t xml:space="preserve">а переходное напряжение на емкости </w:t>
      </w:r>
    </w:p>
    <w:p>
      <w:pPr>
        <w:pStyle w:val="Normal"/>
        <w:tabs>
          <w:tab w:val="left" w:pos="11218" w:leader="none"/>
        </w:tabs>
        <w:spacing w:before="0" w:after="240"/>
        <w:jc w:val="right"/>
        <w:rPr/>
      </w:pPr>
      <w:r>
        <w:rPr>
          <w:b/>
        </w:rPr>
        <w:drawing>
          <wp:inline distT="0" distB="0" distL="0" distR="0">
            <wp:extent cx="4462780" cy="785495"/>
            <wp:effectExtent l="0" t="0" r="0" b="0"/>
            <wp:docPr id="142" name="Image1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122" descr=""/>
                    <pic:cNvPicPr>
                      <a:picLocks noChangeAspect="1" noChangeArrowheads="1"/>
                    </pic:cNvPicPr>
                  </pic:nvPicPr>
                  <pic:blipFill>
                    <a:blip r:embed="rId427"/>
                    <a:srcRect l="-9" t="-51" r="-9" b="-51"/>
                    <a:stretch>
                      <a:fillRect/>
                    </a:stretch>
                  </pic:blipFill>
                  <pic:spPr bwMode="auto">
                    <a:xfrm>
                      <a:off x="0" y="0"/>
                      <a:ext cx="4462780" cy="785495"/>
                    </a:xfrm>
                    <a:prstGeom prst="rect">
                      <a:avLst/>
                    </a:prstGeom>
                  </pic:spPr>
                </pic:pic>
              </a:graphicData>
            </a:graphic>
          </wp:inline>
        </w:drawing>
      </w:r>
      <w:r>
        <w:rPr>
          <w:b/>
          <w:sz w:val="28"/>
        </w:rPr>
        <w:t xml:space="preserve">  </w:t>
      </w:r>
      <w:r>
        <w:rPr>
          <w:b/>
          <w:sz w:val="28"/>
        </w:rPr>
        <w:t>(5.30)</w:t>
      </w:r>
    </w:p>
    <w:p>
      <w:pPr>
        <w:pStyle w:val="Normal"/>
        <w:tabs>
          <w:tab w:val="left" w:pos="11218" w:leader="none"/>
        </w:tabs>
        <w:ind w:right="-1" w:hanging="0"/>
        <w:jc w:val="both"/>
        <w:rPr>
          <w:b/>
          <w:b/>
          <w:sz w:val="28"/>
          <w:lang w:val="en-US" w:eastAsia="en-US"/>
        </w:rPr>
      </w:pPr>
      <w:r>
        <w:rPr>
          <w:b/>
          <w:sz w:val="28"/>
          <w:lang w:val="en-US" w:eastAsia="en-US"/>
        </w:rPr>
      </w:r>
    </w:p>
    <w:p>
      <w:pPr>
        <w:pStyle w:val="Normal"/>
        <w:tabs>
          <w:tab w:val="left" w:pos="11218" w:leader="none"/>
        </w:tabs>
        <w:ind w:right="-1" w:hanging="0"/>
        <w:jc w:val="both"/>
        <w:rPr>
          <w:sz w:val="28"/>
        </w:rPr>
      </w:pPr>
      <w:r>
        <w:rPr>
          <w:sz w:val="28"/>
        </w:rPr>
        <w:t xml:space="preserve">Если принять, что емкость не была заряжена, то постоянная интегрирования определяется при нулевых начальных условиях </w:t>
      </w:r>
      <w:r>
        <mc:AlternateContent>
          <mc:Choice Requires="wps">
            <w:drawing>
              <wp:anchor behindDoc="0" distT="0" distB="0" distL="114300" distR="114300" simplePos="0" locked="0" layoutInCell="1" allowOverlap="1" relativeHeight="588">
                <wp:simplePos x="0" y="0"/>
                <wp:positionH relativeFrom="column">
                  <wp:posOffset>1447165</wp:posOffset>
                </wp:positionH>
                <wp:positionV relativeFrom="paragraph">
                  <wp:posOffset>398780</wp:posOffset>
                </wp:positionV>
                <wp:extent cx="2458720" cy="610870"/>
                <wp:effectExtent l="0" t="0" r="0" b="0"/>
                <wp:wrapSquare wrapText="largest"/>
                <wp:docPr id="143" name="Frame6"/>
                <a:graphic xmlns:a="http://schemas.openxmlformats.org/drawingml/2006/main">
                  <a:graphicData uri="http://schemas.microsoft.com/office/word/2010/wordprocessingShape">
                    <wps:wsp>
                      <wps:cNvSpPr txBox="1"/>
                      <wps:spPr>
                        <a:xfrm>
                          <a:off x="0" y="0"/>
                          <a:ext cx="2458720" cy="610870"/>
                        </a:xfrm>
                        <a:prstGeom prst="rect"/>
                        <a:solidFill>
                          <a:srgbClr val="FFFFFF">
                            <a:alpha val="0"/>
                          </a:srgbClr>
                        </a:solidFill>
                      </wps:spPr>
                      <wps:txbx>
                        <w:txbxContent>
                          <w:p>
                            <w:pPr>
                              <w:pStyle w:val="Normal"/>
                              <w:rPr>
                                <w:lang w:val="en-US" w:eastAsia="en-US"/>
                              </w:rPr>
                            </w:pPr>
                            <w:r>
                              <w:rPr>
                                <w:lang w:val="en-US" w:eastAsia="en-US"/>
                              </w:rPr>
                              <w:drawing>
                                <wp:inline distT="0" distB="0" distL="0" distR="0">
                                  <wp:extent cx="2458085" cy="610870"/>
                                  <wp:effectExtent l="0" t="0" r="0" b="0"/>
                                  <wp:docPr id="144" name="Image1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123" descr=""/>
                                          <pic:cNvPicPr>
                                            <a:picLocks noChangeAspect="1" noChangeArrowheads="1"/>
                                          </pic:cNvPicPr>
                                        </pic:nvPicPr>
                                        <pic:blipFill>
                                          <a:blip r:embed="rId428"/>
                                          <a:srcRect l="-19" t="-75" r="-19" b="-75"/>
                                          <a:stretch>
                                            <a:fillRect/>
                                          </a:stretch>
                                        </pic:blipFill>
                                        <pic:spPr bwMode="auto">
                                          <a:xfrm>
                                            <a:off x="0" y="0"/>
                                            <a:ext cx="2458085" cy="610870"/>
                                          </a:xfrm>
                                          <a:prstGeom prst="rect">
                                            <a:avLst/>
                                          </a:prstGeom>
                                        </pic:spPr>
                                      </pic:pic>
                                    </a:graphicData>
                                  </a:graphic>
                                </wp:inline>
                              </w:drawing>
                            </w:r>
                          </w:p>
                        </w:txbxContent>
                      </wps:txbx>
                      <wps:bodyPr anchor="t">
                        <a:noAutofit/>
                      </wps:bodyPr>
                    </wps:wsp>
                  </a:graphicData>
                </a:graphic>
              </wp:anchor>
            </w:drawing>
          </mc:Choice>
          <mc:Fallback>
            <w:pict>
              <v:rect fillcolor="#FFFFFF" style="position:absolute;rotation:0;width:193.6pt;height:48.1pt;mso-wrap-distance-left:9pt;mso-wrap-distance-right:9pt;margin-top:31.4pt;mso-position-vertical-relative:text;margin-left:113.95pt;mso-position-horizontal-relative:text">
                <v:fill opacity="0f"/>
                <v:textbox>
                  <w:txbxContent>
                    <w:p>
                      <w:pPr>
                        <w:pStyle w:val="Normal"/>
                        <w:rPr>
                          <w:lang w:val="en-US" w:eastAsia="en-US"/>
                        </w:rPr>
                      </w:pPr>
                      <w:r>
                        <w:rPr>
                          <w:lang w:val="en-US" w:eastAsia="en-US"/>
                        </w:rPr>
                        <w:drawing>
                          <wp:inline distT="0" distB="0" distL="0" distR="0">
                            <wp:extent cx="2458085" cy="610870"/>
                            <wp:effectExtent l="0" t="0" r="0" b="0"/>
                            <wp:docPr id="145" name="Image1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123" descr=""/>
                                    <pic:cNvPicPr>
                                      <a:picLocks noChangeAspect="1" noChangeArrowheads="1"/>
                                    </pic:cNvPicPr>
                                  </pic:nvPicPr>
                                  <pic:blipFill>
                                    <a:blip r:embed="rId428"/>
                                    <a:srcRect l="-19" t="-75" r="-19" b="-75"/>
                                    <a:stretch>
                                      <a:fillRect/>
                                    </a:stretch>
                                  </pic:blipFill>
                                  <pic:spPr bwMode="auto">
                                    <a:xfrm>
                                      <a:off x="0" y="0"/>
                                      <a:ext cx="2458085" cy="610870"/>
                                    </a:xfrm>
                                    <a:prstGeom prst="rect">
                                      <a:avLst/>
                                    </a:prstGeom>
                                  </pic:spPr>
                                </pic:pic>
                              </a:graphicData>
                            </a:graphic>
                          </wp:inline>
                        </w:drawing>
                      </w:r>
                    </w:p>
                  </w:txbxContent>
                </v:textbox>
                <w10:wrap type="square" side="largest"/>
              </v:rect>
            </w:pict>
          </mc:Fallback>
        </mc:AlternateContent>
      </w:r>
    </w:p>
    <w:p>
      <w:pPr>
        <w:pStyle w:val="Normal"/>
        <w:tabs>
          <w:tab w:val="left" w:pos="11218" w:leader="none"/>
        </w:tabs>
        <w:spacing w:before="360" w:after="360"/>
        <w:jc w:val="right"/>
        <w:rPr/>
      </w:pPr>
      <w:r>
        <w:rPr/>
        <w:t xml:space="preserve"> </w:t>
      </w:r>
      <w:r>
        <w:rPr/>
        <w:t>uc(0+)=                                                             =uc(0-)=0                  (5.31)</w:t>
      </w:r>
    </w:p>
    <w:p>
      <w:pPr>
        <w:pStyle w:val="Normal"/>
        <w:tabs>
          <w:tab w:val="left" w:pos="11218" w:leader="none"/>
        </w:tabs>
        <w:ind w:right="-1" w:hanging="0"/>
        <w:jc w:val="both"/>
        <w:rPr>
          <w:sz w:val="28"/>
        </w:rPr>
      </w:pPr>
      <w:r>
        <w:rPr>
          <w:sz w:val="28"/>
        </w:rPr>
        <w:t>Отсюда:</w:t>
      </w:r>
    </w:p>
    <w:p>
      <w:pPr>
        <w:pStyle w:val="Normal"/>
        <w:tabs>
          <w:tab w:val="left" w:pos="11218" w:leader="none"/>
        </w:tabs>
        <w:ind w:right="-1" w:hanging="0"/>
        <w:jc w:val="right"/>
        <w:rPr/>
      </w:pPr>
      <w:r>
        <w:rPr>
          <w:b/>
          <w:lang w:val="en-US"/>
        </w:rPr>
        <w:drawing>
          <wp:inline distT="0" distB="0" distL="0" distR="0">
            <wp:extent cx="4955540" cy="1655445"/>
            <wp:effectExtent l="0" t="0" r="0" b="0"/>
            <wp:docPr id="146" name="Image1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124" descr=""/>
                    <pic:cNvPicPr>
                      <a:picLocks noChangeAspect="1" noChangeArrowheads="1"/>
                    </pic:cNvPicPr>
                  </pic:nvPicPr>
                  <pic:blipFill>
                    <a:blip r:embed="rId429"/>
                    <a:srcRect l="-7" t="-23" r="-7" b="-23"/>
                    <a:stretch>
                      <a:fillRect/>
                    </a:stretch>
                  </pic:blipFill>
                  <pic:spPr bwMode="auto">
                    <a:xfrm>
                      <a:off x="0" y="0"/>
                      <a:ext cx="4955540" cy="1655445"/>
                    </a:xfrm>
                    <a:prstGeom prst="rect">
                      <a:avLst/>
                    </a:prstGeom>
                  </pic:spPr>
                </pic:pic>
              </a:graphicData>
            </a:graphic>
          </wp:inline>
        </w:drawing>
      </w:r>
      <w:r>
        <w:rPr>
          <w:b/>
          <w:sz w:val="28"/>
        </w:rPr>
        <w:t xml:space="preserve">            </w:t>
      </w:r>
      <w:r>
        <w:rPr>
          <w:b/>
          <w:sz w:val="28"/>
        </w:rPr>
        <w:t>(5.32)</w:t>
      </w:r>
    </w:p>
    <w:p>
      <w:pPr>
        <w:pStyle w:val="Normal"/>
        <w:tabs>
          <w:tab w:val="left" w:pos="11218" w:leader="none"/>
        </w:tabs>
        <w:ind w:right="-1" w:hanging="0"/>
        <w:jc w:val="both"/>
        <w:rPr/>
      </w:pPr>
      <w:r>
        <w:rPr>
          <w:sz w:val="28"/>
        </w:rPr>
        <w:t xml:space="preserve">Кривая изменения напряжения изображена на </w:t>
      </w:r>
      <w:r>
        <w:rPr>
          <w:i/>
          <w:sz w:val="28"/>
        </w:rPr>
        <w:t>рис 5.10</w:t>
      </w:r>
      <w:r>
        <w:rPr>
          <w:sz w:val="28"/>
        </w:rPr>
        <w:t>.</w:t>
      </w:r>
    </w:p>
    <w:p>
      <w:pPr>
        <w:pStyle w:val="Normal"/>
        <w:tabs>
          <w:tab w:val="left" w:pos="11218" w:leader="none"/>
        </w:tabs>
        <w:ind w:right="-1" w:hanging="0"/>
        <w:jc w:val="center"/>
        <w:rPr>
          <w:sz w:val="28"/>
        </w:rPr>
      </w:pPr>
      <w:r>
        <w:rPr/>
        <w:object>
          <v:shape id="ole_rId430" style="width:259.5pt;height:203.7pt" o:ole="">
            <v:imagedata r:id="rId431" o:title=""/>
          </v:shape>
          <o:OLEObject Type="Embed" ProgID="" ShapeID="ole_rId430" DrawAspect="Content" ObjectID="_1913865981" r:id="rId430"/>
        </w:object>
      </w:r>
    </w:p>
    <w:p>
      <w:pPr>
        <w:pStyle w:val="Normal"/>
        <w:tabs>
          <w:tab w:val="left" w:pos="11218" w:leader="none"/>
        </w:tabs>
        <w:ind w:right="-1" w:hanging="0"/>
        <w:jc w:val="center"/>
        <w:rPr>
          <w:sz w:val="28"/>
        </w:rPr>
      </w:pPr>
      <w:r>
        <w:rPr>
          <w:sz w:val="28"/>
        </w:rPr>
        <w:t>рис.5.10.</w:t>
      </w:r>
    </w:p>
    <w:p>
      <w:pPr>
        <w:pStyle w:val="Normal"/>
        <w:tabs>
          <w:tab w:val="left" w:pos="11218" w:leader="none"/>
        </w:tabs>
        <w:ind w:right="-1" w:hanging="0"/>
        <w:jc w:val="both"/>
        <w:rPr/>
      </w:pPr>
      <w:r>
        <w:rPr>
          <w:sz w:val="28"/>
        </w:rPr>
        <w:t xml:space="preserve">Теперь перейдем к рассмотрению переходных процессов в электрической цепи, состоящей из последовательно соединенных </w:t>
      </w:r>
      <w:r>
        <w:rPr>
          <w:i/>
          <w:sz w:val="32"/>
        </w:rPr>
        <w:t>r, L, C</w:t>
      </w:r>
      <w:r>
        <w:rPr>
          <w:sz w:val="28"/>
        </w:rPr>
        <w:t xml:space="preserve"> элементов. Здесь по аналогии с </w:t>
      </w:r>
      <w:r>
        <w:rPr>
          <w:i/>
          <w:sz w:val="32"/>
        </w:rPr>
        <w:t>r</w:t>
      </w:r>
      <w:r>
        <w:rPr>
          <w:i/>
          <w:sz w:val="28"/>
        </w:rPr>
        <w:t xml:space="preserve">, </w:t>
      </w:r>
      <w:r>
        <w:rPr>
          <w:i/>
          <w:sz w:val="32"/>
        </w:rPr>
        <w:t>L</w:t>
      </w:r>
      <w:r>
        <w:rPr>
          <w:sz w:val="28"/>
        </w:rPr>
        <w:t xml:space="preserve"> и </w:t>
      </w:r>
      <w:r>
        <w:rPr>
          <w:i/>
          <w:sz w:val="32"/>
        </w:rPr>
        <w:t>r,</w:t>
      </w:r>
      <w:r>
        <w:rPr>
          <w:sz w:val="32"/>
        </w:rPr>
        <w:t xml:space="preserve"> </w:t>
      </w:r>
      <w:r>
        <w:rPr>
          <w:i/>
          <w:sz w:val="32"/>
        </w:rPr>
        <w:t>C</w:t>
      </w:r>
      <w:r>
        <w:rPr>
          <w:sz w:val="28"/>
        </w:rPr>
        <w:t xml:space="preserve"> цепями возможны случаи, когда цепь подключается к источнику постоянного напряжения или к источнику переменного напряжения, в частности,  синусоидального напряжения, или цепь  образует замкнутый контур без источников, но емкость к моменту коммутации была заряжена. Составленный по второму закону Кирхгофа дифференциальных уравнений для каждого из названных случаев имеет решение в форме </w:t>
      </w:r>
      <w:r>
        <w:rPr>
          <w:i/>
          <w:sz w:val="28"/>
        </w:rPr>
        <w:t>( 5.3),</w:t>
      </w:r>
      <w:r>
        <w:rPr>
          <w:sz w:val="28"/>
        </w:rPr>
        <w:t xml:space="preserve"> где первое слагаемое выражает принужденный режим, задаваемый видом функции в правой части, а второе выражает свободный режим в цепи при отсутствии внешних источников. Именно здесь и проявляется отличие рассматриваемой цепи, состоящее в том, что наличие в ней одновременно двух реактивностей разных знаков приводит к появлению квадратного характеристического уравнения и двух его корней p</w:t>
      </w:r>
      <w:r>
        <w:rPr>
          <w:sz w:val="28"/>
          <w:vertAlign w:val="subscript"/>
        </w:rPr>
        <w:t>1</w:t>
      </w:r>
      <w:r>
        <w:rPr>
          <w:sz w:val="28"/>
        </w:rPr>
        <w:t xml:space="preserve"> и p</w:t>
      </w:r>
      <w:r>
        <w:rPr>
          <w:sz w:val="28"/>
          <w:vertAlign w:val="subscript"/>
        </w:rPr>
        <w:t>2</w:t>
      </w:r>
      <w:r>
        <w:rPr>
          <w:sz w:val="28"/>
        </w:rPr>
        <w:t>. Теперь переходное напряжение на емкости равно</w:t>
      </w:r>
    </w:p>
    <w:p>
      <w:pPr>
        <w:pStyle w:val="Normal"/>
        <w:tabs>
          <w:tab w:val="left" w:pos="11218" w:leader="none"/>
        </w:tabs>
        <w:ind w:right="-1" w:hanging="0"/>
        <w:jc w:val="right"/>
        <w:rPr>
          <w:sz w:val="28"/>
        </w:rPr>
      </w:pPr>
      <w:r>
        <w:rPr/>
        <w:drawing>
          <wp:inline distT="0" distB="0" distL="0" distR="0">
            <wp:extent cx="4799330" cy="1216025"/>
            <wp:effectExtent l="0" t="0" r="0" b="0"/>
            <wp:docPr id="147" name="Image1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125" descr=""/>
                    <pic:cNvPicPr>
                      <a:picLocks noChangeAspect="1" noChangeArrowheads="1"/>
                    </pic:cNvPicPr>
                  </pic:nvPicPr>
                  <pic:blipFill>
                    <a:blip r:embed="rId432"/>
                    <a:srcRect l="-8" t="-33" r="-8" b="-33"/>
                    <a:stretch>
                      <a:fillRect/>
                    </a:stretch>
                  </pic:blipFill>
                  <pic:spPr bwMode="auto">
                    <a:xfrm>
                      <a:off x="0" y="0"/>
                      <a:ext cx="4799330" cy="1216025"/>
                    </a:xfrm>
                    <a:prstGeom prst="rect">
                      <a:avLst/>
                    </a:prstGeom>
                  </pic:spPr>
                </pic:pic>
              </a:graphicData>
            </a:graphic>
          </wp:inline>
        </w:drawing>
      </w:r>
    </w:p>
    <w:p>
      <w:pPr>
        <w:pStyle w:val="BodyText2"/>
        <w:rPr/>
      </w:pPr>
      <w:r>
        <w:rPr/>
        <w:t>Две постоянные интегрирования A1 и A2 определяться  из двух начальных условий в сочетании с двумя законами коммутации. Так, если непосредственно перед коммутацией заданы uc(0-)  и iL(0-)  т.е. начальные условия, то выполнение законов коммутации приводит к равенствам</w:t>
      </w:r>
    </w:p>
    <w:p>
      <w:pPr>
        <w:pStyle w:val="Normal"/>
        <w:tabs>
          <w:tab w:val="left" w:pos="11218" w:leader="none"/>
        </w:tabs>
        <w:spacing w:before="240" w:after="240"/>
        <w:jc w:val="right"/>
        <w:rPr/>
      </w:pPr>
      <w:r>
        <w:rPr>
          <w:lang w:val="en-US"/>
        </w:rPr>
      </w:r>
      <m:oMath xmlns:m="http://schemas.openxmlformats.org/officeDocument/2006/math">
        <m:sSub>
          <m:e>
            <m:r>
              <m:rPr>
                <m:lit/>
                <m:nor/>
              </m:rPr>
              <w:rPr>
                <w:rFonts w:ascii="Cambria Math" w:hAnsi="Cambria Math"/>
              </w:rPr>
              <m:t xml:space="preserve">uC</m:t>
            </m:r>
          </m:e>
          <m:sub>
            <m:r>
              <m:rPr>
                <m:lit/>
                <m:nor/>
              </m:rPr>
              <w:rPr>
                <w:rFonts w:ascii="Cambria Math" w:hAnsi="Cambria Math"/>
              </w:rPr>
              <m:t xml:space="preserve">Пр</m:t>
            </m:r>
          </m:sub>
        </m:sSub>
        <m:r>
          <w:rPr>
            <w:rFonts w:ascii="Cambria Math" w:hAnsi="Cambria Math"/>
          </w:rPr>
          <m:t xml:space="preserve">(</m:t>
        </m:r>
        <m:r>
          <w:rPr>
            <w:rFonts w:ascii="Cambria Math" w:hAnsi="Cambria Math"/>
          </w:rPr>
          <m:t xml:space="preserve">0</m:t>
        </m:r>
        <m:r>
          <w:rPr>
            <w:rFonts w:ascii="Cambria Math" w:hAnsi="Cambria Math"/>
          </w:rPr>
          <m:t xml:space="preserve">+</m:t>
        </m:r>
        <m:r>
          <w:rPr>
            <w:rFonts w:ascii="Cambria Math" w:hAnsi="Cambria Math"/>
          </w:rPr>
          <m:t xml:space="preserve">)</m:t>
        </m:r>
        <m:r>
          <w:rPr>
            <w:rFonts w:ascii="Cambria Math" w:hAnsi="Cambria Math"/>
          </w:rPr>
          <m:t xml:space="preserve">+</m:t>
        </m:r>
        <m:sSub>
          <m:e>
            <m:r>
              <w:rPr>
                <w:rFonts w:ascii="Cambria Math" w:hAnsi="Cambria Math"/>
              </w:rPr>
              <m:t xml:space="preserve">A</m:t>
            </m:r>
          </m:e>
          <m:sub>
            <m:r>
              <w:rPr>
                <w:rFonts w:ascii="Cambria Math" w:hAnsi="Cambria Math"/>
              </w:rPr>
              <m:t xml:space="preserve">1</m:t>
            </m:r>
          </m:sub>
        </m:sSub>
        <m:r>
          <w:rPr>
            <w:rFonts w:ascii="Cambria Math" w:hAnsi="Cambria Math"/>
          </w:rPr>
          <m:t xml:space="preserve">+</m:t>
        </m:r>
        <m:sSub>
          <m:e>
            <m:r>
              <w:rPr>
                <w:rFonts w:ascii="Cambria Math" w:hAnsi="Cambria Math"/>
              </w:rPr>
              <m:t xml:space="preserve">A</m:t>
            </m:r>
          </m:e>
          <m:sub>
            <m:r>
              <w:rPr>
                <w:rFonts w:ascii="Cambria Math" w:hAnsi="Cambria Math"/>
              </w:rPr>
              <m:t xml:space="preserve">2</m:t>
            </m:r>
          </m:sub>
        </m:sSub>
        <m:r>
          <w:rPr>
            <w:rFonts w:ascii="Cambria Math" w:hAnsi="Cambria Math"/>
          </w:rPr>
          <m:t xml:space="preserve">=</m:t>
        </m:r>
        <m:r>
          <m:rPr>
            <m:lit/>
            <m:nor/>
          </m:rPr>
          <w:rPr>
            <w:rFonts w:ascii="Cambria Math" w:hAnsi="Cambria Math"/>
          </w:rPr>
          <m:t xml:space="preserve">uc</m:t>
        </m:r>
        <m:r>
          <w:rPr>
            <w:rFonts w:ascii="Cambria Math" w:hAnsi="Cambria Math"/>
          </w:rPr>
          <m:t xml:space="preserve">(</m:t>
        </m:r>
        <m:r>
          <w:rPr>
            <w:rFonts w:ascii="Cambria Math" w:hAnsi="Cambria Math"/>
          </w:rPr>
          <m:t xml:space="preserve">0</m:t>
        </m:r>
        <m:r>
          <w:rPr>
            <w:rFonts w:ascii="Cambria Math" w:hAnsi="Cambria Math"/>
          </w:rPr>
          <m:t xml:space="preserve">−</m:t>
        </m:r>
        <m:r>
          <w:rPr>
            <w:rFonts w:ascii="Cambria Math" w:hAnsi="Cambria Math"/>
          </w:rPr>
          <m:t xml:space="preserve">)</m:t>
        </m:r>
      </m:oMath>
      <w:r>
        <w:rPr>
          <w:b/>
          <w:sz w:val="28"/>
        </w:rPr>
        <w:t xml:space="preserve">                                   </w:t>
      </w:r>
      <w:r>
        <w:rPr>
          <w:b/>
          <w:sz w:val="28"/>
        </w:rPr>
        <w:t>(5.35)</w:t>
      </w:r>
    </w:p>
    <w:p>
      <w:pPr>
        <w:pStyle w:val="Normal"/>
        <w:tabs>
          <w:tab w:val="left" w:pos="11218" w:leader="none"/>
        </w:tabs>
        <w:spacing w:before="240" w:after="240"/>
        <w:jc w:val="right"/>
        <w:rPr/>
      </w:pPr>
      <w:r>
        <w:rPr>
          <w:lang w:val="en-US"/>
        </w:rPr>
      </w:r>
      <m:oMath xmlns:m="http://schemas.openxmlformats.org/officeDocument/2006/math">
        <m:sSub>
          <m:e>
            <m:r>
              <m:rPr>
                <m:lit/>
                <m:nor/>
              </m:rPr>
              <w:rPr>
                <w:rFonts w:ascii="Cambria Math" w:hAnsi="Cambria Math"/>
              </w:rPr>
              <m:t xml:space="preserve">iL</m:t>
            </m:r>
          </m:e>
          <m:sub>
            <m:r>
              <m:rPr>
                <m:lit/>
                <m:nor/>
              </m:rPr>
              <w:rPr>
                <w:rFonts w:ascii="Cambria Math" w:hAnsi="Cambria Math"/>
              </w:rPr>
              <m:t xml:space="preserve">Пр</m:t>
            </m:r>
          </m:sub>
        </m:sSub>
        <m:r>
          <w:rPr>
            <w:rFonts w:ascii="Cambria Math" w:hAnsi="Cambria Math"/>
          </w:rPr>
          <m:t xml:space="preserve">(</m:t>
        </m:r>
        <m:r>
          <w:rPr>
            <w:rFonts w:ascii="Cambria Math" w:hAnsi="Cambria Math"/>
          </w:rPr>
          <m:t xml:space="preserve">0</m:t>
        </m:r>
        <m:r>
          <w:rPr>
            <w:rFonts w:ascii="Cambria Math" w:hAnsi="Cambria Math"/>
          </w:rPr>
          <m:t xml:space="preserve">+</m:t>
        </m:r>
        <m:r>
          <w:rPr>
            <w:rFonts w:ascii="Cambria Math" w:hAnsi="Cambria Math"/>
          </w:rPr>
          <m:t xml:space="preserve">)</m:t>
        </m:r>
        <m:r>
          <w:rPr>
            <w:rFonts w:ascii="Cambria Math" w:hAnsi="Cambria Math"/>
          </w:rPr>
          <m:t xml:space="preserve">+</m:t>
        </m:r>
        <m:r>
          <w:rPr>
            <w:rFonts w:ascii="Cambria Math" w:hAnsi="Cambria Math"/>
          </w:rPr>
          <m:t xml:space="preserve">C</m:t>
        </m:r>
        <m:r>
          <w:rPr>
            <w:rFonts w:ascii="Cambria Math" w:hAnsi="Cambria Math"/>
          </w:rPr>
          <m:t xml:space="preserve">(</m:t>
        </m:r>
        <m:sSub>
          <m:e>
            <m:r>
              <w:rPr>
                <w:rFonts w:ascii="Cambria Math" w:hAnsi="Cambria Math"/>
              </w:rPr>
              <m:t xml:space="preserve">p</m:t>
            </m:r>
          </m:e>
          <m:sub>
            <m:r>
              <w:rPr>
                <w:rFonts w:ascii="Cambria Math" w:hAnsi="Cambria Math"/>
              </w:rPr>
              <m:t xml:space="preserve">1</m:t>
            </m:r>
          </m:sub>
        </m:sSub>
        <m:sSub>
          <m:e>
            <m:r>
              <w:rPr>
                <w:rFonts w:ascii="Cambria Math" w:hAnsi="Cambria Math"/>
              </w:rPr>
              <m:t xml:space="preserve">A</m:t>
            </m:r>
          </m:e>
          <m:sub>
            <m:r>
              <w:rPr>
                <w:rFonts w:ascii="Cambria Math" w:hAnsi="Cambria Math"/>
              </w:rPr>
              <m:t xml:space="preserve">1</m:t>
            </m:r>
          </m:sub>
        </m:sSub>
        <m:r>
          <w:rPr>
            <w:rFonts w:ascii="Cambria Math" w:hAnsi="Cambria Math"/>
          </w:rPr>
          <m:t xml:space="preserve">+</m:t>
        </m:r>
        <m:sSub>
          <m:e>
            <m:r>
              <w:rPr>
                <w:rFonts w:ascii="Cambria Math" w:hAnsi="Cambria Math"/>
              </w:rPr>
              <m:t xml:space="preserve">p</m:t>
            </m:r>
          </m:e>
          <m:sub>
            <m:r>
              <w:rPr>
                <w:rFonts w:ascii="Cambria Math" w:hAnsi="Cambria Math"/>
              </w:rPr>
              <m:t xml:space="preserve">2</m:t>
            </m:r>
          </m:sub>
        </m:sSub>
        <m:sSub>
          <m:e>
            <m:r>
              <w:rPr>
                <w:rFonts w:ascii="Cambria Math" w:hAnsi="Cambria Math"/>
              </w:rPr>
              <m:t xml:space="preserve">A</m:t>
            </m:r>
          </m:e>
          <m:sub>
            <m:r>
              <w:rPr>
                <w:rFonts w:ascii="Cambria Math" w:hAnsi="Cambria Math"/>
              </w:rPr>
              <m:t xml:space="preserve">2</m:t>
            </m:r>
          </m:sub>
        </m:sSub>
        <m:r>
          <w:rPr>
            <w:rFonts w:ascii="Cambria Math" w:hAnsi="Cambria Math"/>
          </w:rPr>
          <m:t xml:space="preserve">)</m:t>
        </m:r>
        <m:r>
          <w:rPr>
            <w:rFonts w:ascii="Cambria Math" w:hAnsi="Cambria Math"/>
          </w:rPr>
          <m:t xml:space="preserve">=</m:t>
        </m:r>
        <m:r>
          <w:rPr>
            <w:rFonts w:ascii="Cambria Math" w:hAnsi="Cambria Math"/>
          </w:rPr>
          <m:t xml:space="preserve">i</m:t>
        </m:r>
        <m:r>
          <w:rPr>
            <w:rFonts w:ascii="Cambria Math" w:hAnsi="Cambria Math"/>
          </w:rPr>
          <m:t xml:space="preserve">(</m:t>
        </m:r>
        <m:r>
          <w:rPr>
            <w:rFonts w:ascii="Cambria Math" w:hAnsi="Cambria Math"/>
          </w:rPr>
          <m:t xml:space="preserve">0</m:t>
        </m:r>
        <m:r>
          <w:rPr>
            <w:rFonts w:ascii="Cambria Math" w:hAnsi="Cambria Math"/>
          </w:rPr>
          <m:t xml:space="preserve">−</m:t>
        </m:r>
        <m:r>
          <w:rPr>
            <w:rFonts w:ascii="Cambria Math" w:hAnsi="Cambria Math"/>
          </w:rPr>
          <m:t xml:space="preserve">)</m:t>
        </m:r>
      </m:oMath>
      <w:r>
        <w:rPr>
          <w:b/>
          <w:sz w:val="28"/>
        </w:rPr>
        <w:t xml:space="preserve">                              </w:t>
      </w:r>
      <w:r>
        <w:rPr>
          <w:b/>
          <w:sz w:val="28"/>
        </w:rPr>
        <w:t>(5.36)</w:t>
      </w:r>
    </w:p>
    <w:p>
      <w:pPr>
        <w:pStyle w:val="Normal"/>
        <w:tabs>
          <w:tab w:val="left" w:pos="11218" w:leader="none"/>
        </w:tabs>
        <w:ind w:right="-1" w:hanging="0"/>
        <w:jc w:val="both"/>
        <w:rPr/>
      </w:pPr>
      <w:r>
        <w:rPr>
          <w:sz w:val="28"/>
        </w:rPr>
        <w:t xml:space="preserve">где </w:t>
      </w:r>
      <w:r>
        <w:rPr>
          <w:i/>
          <w:sz w:val="32"/>
        </w:rPr>
        <w:t>uС</w:t>
      </w:r>
      <w:r>
        <w:rPr>
          <w:i/>
          <w:sz w:val="32"/>
          <w:vertAlign w:val="subscript"/>
        </w:rPr>
        <w:t>пр</w:t>
      </w:r>
      <w:r>
        <w:rPr>
          <w:i/>
          <w:sz w:val="32"/>
        </w:rPr>
        <w:t>(0+)</w:t>
      </w:r>
      <w:r>
        <w:rPr>
          <w:sz w:val="28"/>
        </w:rPr>
        <w:t xml:space="preserve"> и </w:t>
      </w:r>
      <w:r>
        <w:rPr>
          <w:i/>
          <w:sz w:val="32"/>
        </w:rPr>
        <w:t>iL</w:t>
      </w:r>
      <w:r>
        <w:rPr>
          <w:i/>
          <w:sz w:val="32"/>
          <w:vertAlign w:val="subscript"/>
        </w:rPr>
        <w:t>пр</w:t>
      </w:r>
      <w:r>
        <w:rPr>
          <w:i/>
          <w:sz w:val="32"/>
        </w:rPr>
        <w:t>(0+)</w:t>
      </w:r>
      <w:r>
        <w:rPr>
          <w:sz w:val="28"/>
        </w:rPr>
        <w:t xml:space="preserve"> - принужденные значения  для момента времени непосредственно после коммутации. Когда они известны, так же как начальные условия </w:t>
      </w:r>
      <w:r>
        <w:rPr>
          <w:i/>
          <w:sz w:val="32"/>
        </w:rPr>
        <w:t>uС</w:t>
      </w:r>
      <w:r>
        <w:rPr>
          <w:i/>
          <w:sz w:val="32"/>
          <w:vertAlign w:val="subscript"/>
        </w:rPr>
        <w:t>пр</w:t>
      </w:r>
      <w:r>
        <w:rPr>
          <w:i/>
          <w:sz w:val="32"/>
        </w:rPr>
        <w:t>(0-)</w:t>
      </w:r>
      <w:r>
        <w:rPr>
          <w:i/>
          <w:sz w:val="28"/>
        </w:rPr>
        <w:t xml:space="preserve"> </w:t>
      </w:r>
      <w:r>
        <w:rPr>
          <w:sz w:val="28"/>
        </w:rPr>
        <w:t>и</w:t>
      </w:r>
      <w:r>
        <w:rPr>
          <w:i/>
          <w:sz w:val="28"/>
        </w:rPr>
        <w:t xml:space="preserve"> </w:t>
      </w:r>
      <w:r>
        <w:rPr>
          <w:i/>
          <w:sz w:val="32"/>
        </w:rPr>
        <w:t>iL</w:t>
      </w:r>
      <w:r>
        <w:rPr>
          <w:i/>
          <w:sz w:val="32"/>
          <w:vertAlign w:val="subscript"/>
        </w:rPr>
        <w:t>пр</w:t>
      </w:r>
      <w:r>
        <w:rPr>
          <w:i/>
          <w:sz w:val="32"/>
        </w:rPr>
        <w:t>(0-)</w:t>
      </w:r>
      <w:r>
        <w:rPr>
          <w:sz w:val="28"/>
        </w:rPr>
        <w:t xml:space="preserve"> и корни p</w:t>
      </w:r>
      <w:r>
        <w:rPr>
          <w:sz w:val="28"/>
          <w:vertAlign w:val="subscript"/>
        </w:rPr>
        <w:t>1</w:t>
      </w:r>
      <w:r>
        <w:rPr>
          <w:sz w:val="28"/>
        </w:rPr>
        <w:t xml:space="preserve"> и p</w:t>
      </w:r>
      <w:r>
        <w:rPr>
          <w:sz w:val="28"/>
          <w:vertAlign w:val="subscript"/>
        </w:rPr>
        <w:t>2</w:t>
      </w:r>
      <w:r>
        <w:rPr>
          <w:sz w:val="28"/>
        </w:rPr>
        <w:t xml:space="preserve"> можно найти напряжения A</w:t>
      </w:r>
      <w:r>
        <w:rPr>
          <w:sz w:val="28"/>
          <w:vertAlign w:val="subscript"/>
        </w:rPr>
        <w:t>1</w:t>
      </w:r>
      <w:r>
        <w:rPr>
          <w:sz w:val="28"/>
        </w:rPr>
        <w:t xml:space="preserve"> и A</w:t>
      </w:r>
      <w:r>
        <w:rPr>
          <w:sz w:val="28"/>
          <w:vertAlign w:val="subscript"/>
        </w:rPr>
        <w:t>2</w:t>
      </w:r>
      <w:r>
        <w:rPr>
          <w:sz w:val="28"/>
        </w:rPr>
        <w:t xml:space="preserve"> и завершить решения </w:t>
      </w:r>
      <w:r>
        <w:rPr>
          <w:i/>
          <w:sz w:val="28"/>
        </w:rPr>
        <w:t>(5.33)</w:t>
      </w:r>
      <w:r>
        <w:rPr>
          <w:sz w:val="28"/>
        </w:rPr>
        <w:t xml:space="preserve"> и </w:t>
      </w:r>
      <w:r>
        <w:rPr>
          <w:i/>
          <w:sz w:val="28"/>
        </w:rPr>
        <w:t>(5.34).</w:t>
      </w:r>
      <w:r>
        <w:rPr>
          <w:sz w:val="28"/>
        </w:rPr>
        <w:t xml:space="preserve"> Проиллюстрируем все вышеизложенное на случае разряда емкости на цепь </w:t>
      </w:r>
      <w:r>
        <w:rPr>
          <w:i/>
          <w:sz w:val="32"/>
        </w:rPr>
        <w:t>r, L</w:t>
      </w:r>
      <w:r>
        <w:rPr>
          <w:i/>
          <w:sz w:val="28"/>
        </w:rPr>
        <w:t xml:space="preserve"> (рис 5.11).</w:t>
      </w:r>
      <w:r>
        <w:rPr>
          <w:sz w:val="28"/>
        </w:rPr>
        <w:t xml:space="preserve"> </w:t>
      </w:r>
    </w:p>
    <w:p>
      <w:pPr>
        <w:pStyle w:val="Normal"/>
        <w:tabs>
          <w:tab w:val="left" w:pos="11218" w:leader="none"/>
        </w:tabs>
        <w:ind w:right="-1" w:hanging="0"/>
        <w:jc w:val="center"/>
        <w:rPr/>
      </w:pPr>
      <w:r>
        <w:rPr/>
        <w:object>
          <v:shape id="ole_rId433" style="width:220.55pt;height:80.25pt" o:ole="">
            <v:imagedata r:id="rId434" o:title=""/>
          </v:shape>
          <o:OLEObject Type="Embed" ProgID="" ShapeID="ole_rId433" DrawAspect="Content" ObjectID="_377329025" r:id="rId433"/>
        </w:object>
      </w:r>
      <w:r>
        <w:rPr/>
        <w:t xml:space="preserve">  </w:t>
      </w:r>
      <w:r>
        <w:rPr>
          <w:sz w:val="28"/>
        </w:rPr>
        <w:t>Рис 5.11</w:t>
      </w:r>
    </w:p>
    <w:p>
      <w:pPr>
        <w:pStyle w:val="BodyText2"/>
        <w:rPr/>
      </w:pPr>
      <w:r>
        <w:rPr/>
        <w:t>Отсутствие источников питания означает, что в цепи для послекоммутационного периода (tі0) имеет место свободный режим и по второму закону Кирхгофа можно установить, что</w:t>
      </w:r>
    </w:p>
    <w:p>
      <w:pPr>
        <w:pStyle w:val="Normal"/>
        <w:tabs>
          <w:tab w:val="left" w:pos="11218" w:leader="none"/>
        </w:tabs>
        <w:ind w:right="-1" w:hanging="0"/>
        <w:jc w:val="center"/>
        <w:rPr>
          <w:sz w:val="28"/>
        </w:rPr>
      </w:pPr>
      <w:r>
        <w:rPr/>
        <w:drawing>
          <wp:inline distT="0" distB="0" distL="0" distR="0">
            <wp:extent cx="5705475" cy="1040130"/>
            <wp:effectExtent l="0" t="0" r="0" b="0"/>
            <wp:docPr id="148" name="Image1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126" descr=""/>
                    <pic:cNvPicPr>
                      <a:picLocks noChangeAspect="1" noChangeArrowheads="1"/>
                    </pic:cNvPicPr>
                  </pic:nvPicPr>
                  <pic:blipFill>
                    <a:blip r:embed="rId435"/>
                    <a:srcRect l="-6" t="-35" r="-6" b="-35"/>
                    <a:stretch>
                      <a:fillRect/>
                    </a:stretch>
                  </pic:blipFill>
                  <pic:spPr bwMode="auto">
                    <a:xfrm>
                      <a:off x="0" y="0"/>
                      <a:ext cx="5705475" cy="1040130"/>
                    </a:xfrm>
                    <a:prstGeom prst="rect">
                      <a:avLst/>
                    </a:prstGeom>
                  </pic:spPr>
                </pic:pic>
              </a:graphicData>
            </a:graphic>
          </wp:inline>
        </w:drawing>
      </w:r>
    </w:p>
    <w:p>
      <w:pPr>
        <w:pStyle w:val="Normal"/>
        <w:tabs>
          <w:tab w:val="left" w:pos="11218" w:leader="none"/>
        </w:tabs>
        <w:spacing w:before="0" w:after="240"/>
        <w:jc w:val="right"/>
        <w:rPr>
          <w:sz w:val="28"/>
        </w:rPr>
      </w:pPr>
      <w:r>
        <w:rPr/>
        <w:drawing>
          <wp:inline distT="0" distB="0" distL="0" distR="0">
            <wp:extent cx="4123055" cy="1036320"/>
            <wp:effectExtent l="0" t="0" r="0" b="0"/>
            <wp:docPr id="149" name="Image1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Image127" descr=""/>
                    <pic:cNvPicPr>
                      <a:picLocks noChangeAspect="1" noChangeArrowheads="1"/>
                    </pic:cNvPicPr>
                  </pic:nvPicPr>
                  <pic:blipFill>
                    <a:blip r:embed="rId436"/>
                    <a:srcRect l="-10" t="-40" r="-10" b="-40"/>
                    <a:stretch>
                      <a:fillRect/>
                    </a:stretch>
                  </pic:blipFill>
                  <pic:spPr bwMode="auto">
                    <a:xfrm>
                      <a:off x="0" y="0"/>
                      <a:ext cx="4123055" cy="1036320"/>
                    </a:xfrm>
                    <a:prstGeom prst="rect">
                      <a:avLst/>
                    </a:prstGeom>
                  </pic:spPr>
                </pic:pic>
              </a:graphicData>
            </a:graphic>
          </wp:inline>
        </w:drawing>
      </w:r>
    </w:p>
    <w:p>
      <w:pPr>
        <w:pStyle w:val="BodyText2"/>
        <w:rPr/>
      </w:pPr>
      <w:r>
        <w:rPr/>
        <w:t>Для решения этого дифференциального уравнения составим характеристической многочлен</w:t>
      </w:r>
    </w:p>
    <w:p>
      <w:pPr>
        <w:pStyle w:val="Normal"/>
        <w:tabs>
          <w:tab w:val="left" w:pos="11218" w:leader="none"/>
        </w:tabs>
        <w:ind w:right="-1" w:hanging="0"/>
        <w:jc w:val="right"/>
        <w:rPr>
          <w:sz w:val="28"/>
          <w:lang w:val="en-US"/>
        </w:rPr>
      </w:pPr>
      <w:r>
        <w:rPr/>
        <w:drawing>
          <wp:inline distT="0" distB="0" distL="0" distR="0">
            <wp:extent cx="3357245" cy="678180"/>
            <wp:effectExtent l="0" t="0" r="0" b="0"/>
            <wp:docPr id="150" name="Image1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128" descr=""/>
                    <pic:cNvPicPr>
                      <a:picLocks noChangeAspect="1" noChangeArrowheads="1"/>
                    </pic:cNvPicPr>
                  </pic:nvPicPr>
                  <pic:blipFill>
                    <a:blip r:embed="rId437"/>
                    <a:srcRect l="-13" t="-65" r="-13" b="-65"/>
                    <a:stretch>
                      <a:fillRect/>
                    </a:stretch>
                  </pic:blipFill>
                  <pic:spPr bwMode="auto">
                    <a:xfrm>
                      <a:off x="0" y="0"/>
                      <a:ext cx="3357245" cy="678180"/>
                    </a:xfrm>
                    <a:prstGeom prst="rect">
                      <a:avLst/>
                    </a:prstGeom>
                  </pic:spPr>
                </pic:pic>
              </a:graphicData>
            </a:graphic>
          </wp:inline>
        </w:drawing>
      </w:r>
    </w:p>
    <w:p>
      <w:pPr>
        <w:pStyle w:val="Normal"/>
        <w:tabs>
          <w:tab w:val="left" w:pos="11218" w:leader="none"/>
        </w:tabs>
        <w:ind w:right="-1" w:hanging="0"/>
        <w:jc w:val="both"/>
        <w:rPr/>
      </w:pPr>
      <w:r>
        <w:rPr>
          <w:sz w:val="28"/>
        </w:rPr>
        <w:t xml:space="preserve">Характер свободного режимам будет определяться видом корней этого уравнения, т.е. только параметрами цепи </w:t>
      </w:r>
      <w:r>
        <w:rPr>
          <w:i/>
          <w:sz w:val="32"/>
        </w:rPr>
        <w:t>r, L, C</w:t>
      </w:r>
      <w:r>
        <w:rPr>
          <w:sz w:val="28"/>
        </w:rPr>
        <w:t xml:space="preserve">.  Так как эти корни определяться формулой </w:t>
      </w:r>
    </w:p>
    <w:p>
      <w:pPr>
        <w:pStyle w:val="Normal"/>
        <w:tabs>
          <w:tab w:val="left" w:pos="11218" w:leader="none"/>
        </w:tabs>
        <w:ind w:right="-1" w:hanging="0"/>
        <w:jc w:val="center"/>
        <w:rPr>
          <w:sz w:val="28"/>
          <w:lang w:val="en-US"/>
        </w:rPr>
      </w:pPr>
      <w:r>
        <w:rPr/>
        <w:t xml:space="preserve">          </w:t>
      </w:r>
      <w:r>
        <w:rPr/>
        <w:drawing>
          <wp:inline distT="0" distB="0" distL="0" distR="0">
            <wp:extent cx="5909945" cy="1321435"/>
            <wp:effectExtent l="0" t="0" r="0" b="0"/>
            <wp:docPr id="151" name="Image1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129" descr=""/>
                    <pic:cNvPicPr>
                      <a:picLocks noChangeAspect="1" noChangeArrowheads="1"/>
                    </pic:cNvPicPr>
                  </pic:nvPicPr>
                  <pic:blipFill>
                    <a:blip r:embed="rId438"/>
                    <a:srcRect l="-6" t="-29" r="-6" b="-29"/>
                    <a:stretch>
                      <a:fillRect/>
                    </a:stretch>
                  </pic:blipFill>
                  <pic:spPr bwMode="auto">
                    <a:xfrm>
                      <a:off x="0" y="0"/>
                      <a:ext cx="5909945" cy="1321435"/>
                    </a:xfrm>
                    <a:prstGeom prst="rect">
                      <a:avLst/>
                    </a:prstGeom>
                  </pic:spPr>
                </pic:pic>
              </a:graphicData>
            </a:graphic>
          </wp:inline>
        </w:drawing>
      </w:r>
    </w:p>
    <w:p>
      <w:pPr>
        <w:pStyle w:val="Normal"/>
        <w:tabs>
          <w:tab w:val="left" w:pos="11218" w:leader="none"/>
        </w:tabs>
        <w:ind w:right="-1" w:hanging="0"/>
        <w:jc w:val="both"/>
        <w:rPr>
          <w:sz w:val="28"/>
        </w:rPr>
      </w:pPr>
      <w:r>
        <w:rPr>
          <w:sz w:val="28"/>
        </w:rPr>
        <w:t>то характер свободного процесса зависит от знака подкоренного выражения.</w:t>
      </w:r>
    </w:p>
    <w:p>
      <w:pPr>
        <w:pStyle w:val="Normal"/>
        <w:tabs>
          <w:tab w:val="left" w:pos="11218" w:leader="none"/>
        </w:tabs>
        <w:ind w:right="-1" w:hanging="0"/>
        <w:jc w:val="both"/>
        <w:rPr>
          <w:sz w:val="28"/>
        </w:rPr>
      </w:pPr>
      <w:r>
        <w:rPr>
          <w:sz w:val="28"/>
        </w:rPr>
        <w:t>Рассмотри возможных три случая.</w:t>
      </w:r>
    </w:p>
    <w:p>
      <w:pPr>
        <w:pStyle w:val="Heading3"/>
        <w:numPr>
          <w:ilvl w:val="2"/>
          <w:numId w:val="1"/>
        </w:numPr>
        <w:spacing w:before="240" w:after="240"/>
        <w:rPr>
          <w:rFonts w:ascii="Times New Roman" w:hAnsi="Times New Roman" w:cs="Times New Roman"/>
          <w:b w:val="false"/>
          <w:b w:val="false"/>
          <w:i/>
          <w:i/>
          <w:u w:val="single"/>
        </w:rPr>
      </w:pPr>
      <w:r>
        <w:rPr>
          <w:rFonts w:cs="Times New Roman" w:ascii="Times New Roman" w:hAnsi="Times New Roman"/>
          <w:b w:val="false"/>
          <w:i/>
          <w:u w:val="single"/>
        </w:rPr>
        <w:t>Случай 1</w:t>
      </w:r>
    </w:p>
    <w:p>
      <w:pPr>
        <w:pStyle w:val="Normal"/>
        <w:tabs>
          <w:tab w:val="left" w:pos="11218" w:leader="none"/>
        </w:tabs>
        <w:ind w:right="-1" w:hanging="0"/>
        <w:jc w:val="both"/>
        <w:rPr/>
      </w:pPr>
      <w:r>
        <w:rPr>
          <w:sz w:val="28"/>
        </w:rPr>
        <w:t xml:space="preserve">Пусть </w:t>
      </w:r>
      <w:r>
        <w:rPr>
          <w:i/>
          <w:sz w:val="32"/>
        </w:rPr>
        <w:t>d&gt;w0</w:t>
      </w:r>
      <w:r>
        <w:rPr>
          <w:sz w:val="28"/>
        </w:rPr>
        <w:t xml:space="preserve">, тогда согласно </w:t>
      </w:r>
      <w:r>
        <w:rPr>
          <w:i/>
          <w:sz w:val="28"/>
        </w:rPr>
        <w:t>(5.40)</w:t>
      </w:r>
      <w:r>
        <w:rPr>
          <w:sz w:val="28"/>
        </w:rPr>
        <w:t xml:space="preserve"> корни характеристического уравнения p</w:t>
      </w:r>
      <w:r>
        <w:rPr>
          <w:sz w:val="28"/>
          <w:vertAlign w:val="subscript"/>
        </w:rPr>
        <w:t>1</w:t>
      </w:r>
      <w:r>
        <w:rPr>
          <w:sz w:val="28"/>
        </w:rPr>
        <w:t xml:space="preserve"> и p</w:t>
      </w:r>
      <w:r>
        <w:rPr>
          <w:sz w:val="28"/>
          <w:vertAlign w:val="subscript"/>
        </w:rPr>
        <w:t>2</w:t>
      </w:r>
      <w:r>
        <w:rPr>
          <w:sz w:val="28"/>
        </w:rPr>
        <w:t xml:space="preserve"> - отрицательные действительные числа, что делает свободный процесс обязательно затухающим.</w:t>
      </w:r>
    </w:p>
    <w:p>
      <w:pPr>
        <w:pStyle w:val="Normal"/>
        <w:tabs>
          <w:tab w:val="left" w:pos="11218" w:leader="none"/>
        </w:tabs>
        <w:ind w:right="-1" w:hanging="0"/>
        <w:jc w:val="both"/>
        <w:rPr/>
      </w:pPr>
      <w:r>
        <w:rPr>
          <w:sz w:val="28"/>
        </w:rPr>
        <w:t xml:space="preserve">Так как при разряде емкости принужденные напряжения и токи равны нулю, то полные их значения, как это следует из </w:t>
      </w:r>
      <w:r>
        <w:rPr>
          <w:i/>
          <w:sz w:val="28"/>
        </w:rPr>
        <w:t>(5.33)</w:t>
      </w:r>
      <w:r>
        <w:rPr>
          <w:sz w:val="28"/>
        </w:rPr>
        <w:t xml:space="preserve"> и </w:t>
      </w:r>
      <w:r>
        <w:rPr>
          <w:i/>
          <w:sz w:val="28"/>
        </w:rPr>
        <w:t>(5.34)</w:t>
      </w:r>
      <w:r>
        <w:rPr>
          <w:sz w:val="28"/>
        </w:rPr>
        <w:t xml:space="preserve"> будут равны свободным  </w:t>
      </w:r>
      <w:r>
        <w:rPr>
          <w:i/>
          <w:sz w:val="32"/>
        </w:rPr>
        <w:t>uC=uC</w:t>
      </w:r>
      <w:r>
        <w:rPr>
          <w:i/>
          <w:sz w:val="32"/>
          <w:vertAlign w:val="subscript"/>
        </w:rPr>
        <w:t>св</w:t>
      </w:r>
      <w:r>
        <w:rPr>
          <w:i/>
          <w:sz w:val="28"/>
        </w:rPr>
        <w:t xml:space="preserve"> , </w:t>
      </w:r>
      <w:r>
        <w:rPr>
          <w:i/>
          <w:sz w:val="32"/>
        </w:rPr>
        <w:t>i=i</w:t>
      </w:r>
      <w:r>
        <w:rPr>
          <w:i/>
          <w:sz w:val="32"/>
          <w:vertAlign w:val="subscript"/>
        </w:rPr>
        <w:t>св</w:t>
      </w:r>
      <w:r>
        <w:rPr>
          <w:sz w:val="28"/>
        </w:rPr>
        <w:t xml:space="preserve">. Из начальных условий определяем значения постоянных интегрирования: при </w:t>
      </w:r>
      <w:r>
        <w:rPr>
          <w:i/>
          <w:sz w:val="32"/>
        </w:rPr>
        <w:t>t=0, uC(0-)=U0</w:t>
      </w:r>
      <w:r>
        <w:rPr>
          <w:sz w:val="28"/>
        </w:rPr>
        <w:t xml:space="preserve"> и </w:t>
      </w:r>
      <w:r>
        <w:rPr>
          <w:i/>
          <w:sz w:val="32"/>
        </w:rPr>
        <w:t>i(0-)=0</w:t>
      </w:r>
      <w:r>
        <w:rPr>
          <w:sz w:val="28"/>
        </w:rPr>
        <w:t xml:space="preserve">. Воспользовавшись равенством </w:t>
      </w:r>
      <w:r>
        <w:rPr>
          <w:i/>
          <w:sz w:val="28"/>
        </w:rPr>
        <w:t>(5.35</w:t>
      </w:r>
      <w:r>
        <w:rPr>
          <w:sz w:val="28"/>
        </w:rPr>
        <w:t>) и (</w:t>
      </w:r>
      <w:r>
        <w:rPr>
          <w:i/>
          <w:sz w:val="28"/>
        </w:rPr>
        <w:t>5.36</w:t>
      </w:r>
      <w:r>
        <w:rPr>
          <w:sz w:val="28"/>
        </w:rPr>
        <w:t>) получим</w:t>
      </w:r>
    </w:p>
    <w:p>
      <w:pPr>
        <w:pStyle w:val="Normal"/>
        <w:tabs>
          <w:tab w:val="left" w:pos="11218" w:leader="none"/>
        </w:tabs>
        <w:ind w:right="-1" w:hanging="0"/>
        <w:jc w:val="center"/>
        <w:rPr>
          <w:sz w:val="28"/>
        </w:rPr>
      </w:pPr>
      <w:r>
        <w:rPr/>
        <w:drawing>
          <wp:inline distT="0" distB="0" distL="0" distR="0">
            <wp:extent cx="3689350" cy="1080135"/>
            <wp:effectExtent l="0" t="0" r="0" b="0"/>
            <wp:docPr id="152" name="Image1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130" descr=""/>
                    <pic:cNvPicPr>
                      <a:picLocks noChangeAspect="1" noChangeArrowheads="1"/>
                    </pic:cNvPicPr>
                  </pic:nvPicPr>
                  <pic:blipFill>
                    <a:blip r:embed="rId439"/>
                    <a:srcRect l="-10" t="-35" r="-10" b="-35"/>
                    <a:stretch>
                      <a:fillRect/>
                    </a:stretch>
                  </pic:blipFill>
                  <pic:spPr bwMode="auto">
                    <a:xfrm>
                      <a:off x="0" y="0"/>
                      <a:ext cx="3689350" cy="1080135"/>
                    </a:xfrm>
                    <a:prstGeom prst="rect">
                      <a:avLst/>
                    </a:prstGeom>
                  </pic:spPr>
                </pic:pic>
              </a:graphicData>
            </a:graphic>
          </wp:inline>
        </w:drawing>
      </w:r>
    </w:p>
    <w:p>
      <w:pPr>
        <w:pStyle w:val="Normal"/>
        <w:tabs>
          <w:tab w:val="left" w:pos="11218" w:leader="none"/>
        </w:tabs>
        <w:ind w:right="-1" w:hanging="0"/>
        <w:jc w:val="center"/>
        <w:rPr>
          <w:sz w:val="28"/>
        </w:rPr>
      </w:pPr>
      <w:r>
        <w:rPr/>
        <w:drawing>
          <wp:inline distT="0" distB="0" distL="0" distR="0">
            <wp:extent cx="3982085" cy="1436370"/>
            <wp:effectExtent l="0" t="0" r="0" b="0"/>
            <wp:docPr id="153" name="Image1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131" descr=""/>
                    <pic:cNvPicPr>
                      <a:picLocks noChangeAspect="1" noChangeArrowheads="1"/>
                    </pic:cNvPicPr>
                  </pic:nvPicPr>
                  <pic:blipFill>
                    <a:blip r:embed="rId440"/>
                    <a:srcRect l="-9" t="-25" r="-9" b="-25"/>
                    <a:stretch>
                      <a:fillRect/>
                    </a:stretch>
                  </pic:blipFill>
                  <pic:spPr bwMode="auto">
                    <a:xfrm>
                      <a:off x="0" y="0"/>
                      <a:ext cx="3982085" cy="1436370"/>
                    </a:xfrm>
                    <a:prstGeom prst="rect">
                      <a:avLst/>
                    </a:prstGeom>
                  </pic:spPr>
                </pic:pic>
              </a:graphicData>
            </a:graphic>
          </wp:inline>
        </w:drawing>
      </w:r>
    </w:p>
    <w:p>
      <w:pPr>
        <w:pStyle w:val="Normal"/>
        <w:tabs>
          <w:tab w:val="left" w:pos="11218" w:leader="none"/>
        </w:tabs>
        <w:ind w:right="-1" w:hanging="0"/>
        <w:jc w:val="center"/>
        <w:rPr>
          <w:sz w:val="28"/>
        </w:rPr>
      </w:pPr>
      <w:r>
        <w:rPr/>
        <w:drawing>
          <wp:inline distT="0" distB="0" distL="0" distR="0">
            <wp:extent cx="4967605" cy="685165"/>
            <wp:effectExtent l="0" t="0" r="0" b="0"/>
            <wp:docPr id="154" name="Image1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132" descr=""/>
                    <pic:cNvPicPr>
                      <a:picLocks noChangeAspect="1" noChangeArrowheads="1"/>
                    </pic:cNvPicPr>
                  </pic:nvPicPr>
                  <pic:blipFill>
                    <a:blip r:embed="rId441"/>
                    <a:srcRect l="-8" t="-60" r="-8" b="-60"/>
                    <a:stretch>
                      <a:fillRect/>
                    </a:stretch>
                  </pic:blipFill>
                  <pic:spPr bwMode="auto">
                    <a:xfrm>
                      <a:off x="0" y="0"/>
                      <a:ext cx="4967605" cy="685165"/>
                    </a:xfrm>
                    <a:prstGeom prst="rect">
                      <a:avLst/>
                    </a:prstGeom>
                  </pic:spPr>
                </pic:pic>
              </a:graphicData>
            </a:graphic>
          </wp:inline>
        </w:drawing>
      </w:r>
    </w:p>
    <w:p>
      <w:pPr>
        <w:pStyle w:val="BodyText2"/>
        <w:rPr/>
      </w:pPr>
      <w:r>
        <w:rPr/>
        <w:t xml:space="preserve">Кривые изменения напряжений на емкости и на индуктивности, тока и их составляющих приведены на рис 5.12 </w:t>
      </w:r>
    </w:p>
    <w:p>
      <w:pPr>
        <w:pStyle w:val="Normal"/>
        <w:tabs>
          <w:tab w:val="left" w:pos="11218" w:leader="none"/>
        </w:tabs>
        <w:ind w:right="-1" w:hanging="0"/>
        <w:jc w:val="center"/>
        <w:rPr/>
      </w:pPr>
      <w:r>
        <w:rPr/>
        <w:object>
          <v:shape id="ole_rId442" style="width:195pt;height:212.95pt" o:ole="">
            <v:imagedata r:id="rId443" o:title=""/>
          </v:shape>
          <o:OLEObject Type="Embed" ProgID="" ShapeID="ole_rId442" DrawAspect="Content" ObjectID="_1869386708" r:id="rId442"/>
        </w:object>
      </w:r>
      <w:r>
        <w:rPr/>
        <w:t xml:space="preserve"> </w:t>
      </w:r>
      <w:r>
        <w:rPr/>
        <w:object>
          <v:shape id="ole_rId444" style="width:193.5pt;height:210.8pt" o:ole="">
            <v:imagedata r:id="rId445" o:title=""/>
          </v:shape>
          <o:OLEObject Type="Embed" ProgID="" ShapeID="ole_rId444" DrawAspect="Content" ObjectID="_1878322869" r:id="rId444"/>
        </w:object>
      </w:r>
    </w:p>
    <w:p>
      <w:pPr>
        <w:pStyle w:val="Normal"/>
        <w:tabs>
          <w:tab w:val="left" w:pos="11218" w:leader="none"/>
        </w:tabs>
        <w:ind w:right="-1" w:hanging="0"/>
        <w:rPr/>
      </w:pPr>
      <w:r>
        <w:rPr/>
        <w:t xml:space="preserve">                                   </w:t>
      </w:r>
      <w:r>
        <w:rPr>
          <w:sz w:val="28"/>
        </w:rPr>
        <w:t xml:space="preserve">Рис 5.12  а)                                            Рис 5.12  б)  </w:t>
      </w:r>
    </w:p>
    <w:p>
      <w:pPr>
        <w:pStyle w:val="Heading3"/>
        <w:numPr>
          <w:ilvl w:val="2"/>
          <w:numId w:val="1"/>
        </w:numPr>
        <w:spacing w:before="240" w:after="240"/>
        <w:rPr>
          <w:rFonts w:ascii="Times New Roman" w:hAnsi="Times New Roman" w:cs="Times New Roman"/>
          <w:b w:val="false"/>
          <w:b w:val="false"/>
          <w:i/>
          <w:i/>
          <w:u w:val="single"/>
        </w:rPr>
      </w:pPr>
      <w:r>
        <w:rPr>
          <w:rFonts w:cs="Times New Roman" w:ascii="Times New Roman" w:hAnsi="Times New Roman"/>
          <w:b w:val="false"/>
          <w:i/>
          <w:u w:val="single"/>
        </w:rPr>
        <w:t>Случай 2</w:t>
      </w:r>
    </w:p>
    <w:p>
      <w:pPr>
        <w:pStyle w:val="Normal"/>
        <w:tabs>
          <w:tab w:val="left" w:pos="11218" w:leader="none"/>
        </w:tabs>
        <w:ind w:right="-1" w:hanging="0"/>
        <w:jc w:val="both"/>
        <w:rPr/>
      </w:pPr>
      <w:r>
        <w:rPr>
          <w:sz w:val="28"/>
        </w:rPr>
        <w:t xml:space="preserve">Пусть </w:t>
      </w:r>
      <w:r>
        <w:rPr>
          <w:i/>
          <w:sz w:val="32"/>
        </w:rPr>
        <w:t>d=w0</w:t>
      </w:r>
      <w:r>
        <w:rPr>
          <w:sz w:val="32"/>
        </w:rPr>
        <w:t>,</w:t>
      </w:r>
      <w:r>
        <w:rPr>
          <w:sz w:val="28"/>
        </w:rPr>
        <w:t xml:space="preserve"> тогда корни характеристического уравнения станут одинаковыми p=p</w:t>
      </w:r>
      <w:r>
        <w:rPr>
          <w:sz w:val="28"/>
          <w:vertAlign w:val="subscript"/>
        </w:rPr>
        <w:t>1</w:t>
      </w:r>
      <w:r>
        <w:rPr>
          <w:sz w:val="28"/>
        </w:rPr>
        <w:t>=p</w:t>
      </w:r>
      <w:r>
        <w:rPr>
          <w:sz w:val="28"/>
          <w:vertAlign w:val="subscript"/>
        </w:rPr>
        <w:t>2</w:t>
      </w:r>
      <w:r>
        <w:rPr>
          <w:sz w:val="28"/>
        </w:rPr>
        <w:t xml:space="preserve"> и общее решение уравнения </w:t>
      </w:r>
      <w:r>
        <w:rPr>
          <w:i/>
          <w:sz w:val="28"/>
        </w:rPr>
        <w:t>(5.38)</w:t>
      </w:r>
      <w:r>
        <w:rPr>
          <w:sz w:val="28"/>
        </w:rPr>
        <w:t xml:space="preserve"> дается в этом случае формулой</w:t>
      </w:r>
    </w:p>
    <w:p>
      <w:pPr>
        <w:pStyle w:val="Normal"/>
        <w:tabs>
          <w:tab w:val="left" w:pos="11218" w:leader="none"/>
        </w:tabs>
        <w:ind w:right="-1" w:hanging="0"/>
        <w:jc w:val="center"/>
        <w:rPr>
          <w:sz w:val="28"/>
        </w:rPr>
      </w:pPr>
      <w:r>
        <w:rPr/>
        <w:drawing>
          <wp:inline distT="0" distB="0" distL="0" distR="0">
            <wp:extent cx="4450715" cy="750570"/>
            <wp:effectExtent l="0" t="0" r="0" b="0"/>
            <wp:docPr id="155" name="Image1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age133" descr=""/>
                    <pic:cNvPicPr>
                      <a:picLocks noChangeAspect="1" noChangeArrowheads="1"/>
                    </pic:cNvPicPr>
                  </pic:nvPicPr>
                  <pic:blipFill>
                    <a:blip r:embed="rId446"/>
                    <a:srcRect l="-8" t="-52" r="-8" b="-52"/>
                    <a:stretch>
                      <a:fillRect/>
                    </a:stretch>
                  </pic:blipFill>
                  <pic:spPr bwMode="auto">
                    <a:xfrm>
                      <a:off x="0" y="0"/>
                      <a:ext cx="4450715" cy="750570"/>
                    </a:xfrm>
                    <a:prstGeom prst="rect">
                      <a:avLst/>
                    </a:prstGeom>
                  </pic:spPr>
                </pic:pic>
              </a:graphicData>
            </a:graphic>
          </wp:inline>
        </w:drawing>
      </w:r>
    </w:p>
    <w:p>
      <w:pPr>
        <w:pStyle w:val="Normal"/>
        <w:tabs>
          <w:tab w:val="left" w:pos="11218" w:leader="none"/>
        </w:tabs>
        <w:ind w:right="-1" w:hanging="0"/>
        <w:jc w:val="center"/>
        <w:rPr>
          <w:sz w:val="28"/>
          <w:lang w:val="en-US"/>
        </w:rPr>
      </w:pPr>
      <w:r>
        <w:rPr/>
        <w:drawing>
          <wp:inline distT="0" distB="0" distL="0" distR="0">
            <wp:extent cx="3954780" cy="468630"/>
            <wp:effectExtent l="0" t="0" r="0" b="0"/>
            <wp:docPr id="156" name="Image1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134" descr=""/>
                    <pic:cNvPicPr>
                      <a:picLocks noChangeAspect="1" noChangeArrowheads="1"/>
                    </pic:cNvPicPr>
                  </pic:nvPicPr>
                  <pic:blipFill>
                    <a:blip r:embed="rId447"/>
                    <a:srcRect l="-10" t="-90" r="-10" b="-90"/>
                    <a:stretch>
                      <a:fillRect/>
                    </a:stretch>
                  </pic:blipFill>
                  <pic:spPr bwMode="auto">
                    <a:xfrm>
                      <a:off x="0" y="0"/>
                      <a:ext cx="3954780" cy="468630"/>
                    </a:xfrm>
                    <a:prstGeom prst="rect">
                      <a:avLst/>
                    </a:prstGeom>
                  </pic:spPr>
                </pic:pic>
              </a:graphicData>
            </a:graphic>
          </wp:inline>
        </w:drawing>
      </w:r>
    </w:p>
    <w:p>
      <w:pPr>
        <w:pStyle w:val="Normal"/>
        <w:tabs>
          <w:tab w:val="left" w:pos="11218" w:leader="none"/>
        </w:tabs>
        <w:ind w:right="-1" w:hanging="0"/>
        <w:jc w:val="both"/>
        <w:rPr/>
      </w:pPr>
      <w:r>
        <w:rPr>
          <w:sz w:val="28"/>
        </w:rPr>
        <w:t>Подставляя значения A</w:t>
      </w:r>
      <w:r>
        <w:rPr>
          <w:sz w:val="28"/>
          <w:vertAlign w:val="subscript"/>
        </w:rPr>
        <w:t>1</w:t>
      </w:r>
      <w:r>
        <w:rPr>
          <w:sz w:val="28"/>
        </w:rPr>
        <w:t xml:space="preserve"> и A</w:t>
      </w:r>
      <w:r>
        <w:rPr>
          <w:sz w:val="28"/>
          <w:vertAlign w:val="subscript"/>
        </w:rPr>
        <w:t>2</w:t>
      </w:r>
      <w:r>
        <w:rPr>
          <w:sz w:val="28"/>
        </w:rPr>
        <w:t xml:space="preserve"> в формулы </w:t>
      </w:r>
      <w:r>
        <w:rPr>
          <w:i/>
          <w:sz w:val="28"/>
        </w:rPr>
        <w:t>(5.44</w:t>
      </w:r>
      <w:r>
        <w:rPr>
          <w:sz w:val="28"/>
        </w:rPr>
        <w:t xml:space="preserve">) и </w:t>
      </w:r>
      <w:r>
        <w:rPr>
          <w:i/>
          <w:sz w:val="28"/>
        </w:rPr>
        <w:t>(5.45</w:t>
      </w:r>
      <w:r>
        <w:rPr>
          <w:sz w:val="28"/>
        </w:rPr>
        <w:t>) найдем ток и напряжение на емкости</w:t>
      </w:r>
    </w:p>
    <w:p>
      <w:pPr>
        <w:pStyle w:val="Normal"/>
        <w:tabs>
          <w:tab w:val="left" w:pos="11218" w:leader="none"/>
        </w:tabs>
        <w:ind w:right="-1" w:hanging="0"/>
        <w:jc w:val="center"/>
        <w:rPr>
          <w:sz w:val="28"/>
        </w:rPr>
      </w:pPr>
      <w:r>
        <w:rPr/>
        <w:drawing>
          <wp:inline distT="0" distB="0" distL="0" distR="0">
            <wp:extent cx="3741420" cy="499110"/>
            <wp:effectExtent l="0" t="0" r="0" b="0"/>
            <wp:docPr id="157" name="Image1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135" descr=""/>
                    <pic:cNvPicPr>
                      <a:picLocks noChangeAspect="1" noChangeArrowheads="1"/>
                    </pic:cNvPicPr>
                  </pic:nvPicPr>
                  <pic:blipFill>
                    <a:blip r:embed="rId448"/>
                    <a:srcRect l="-11" t="-85" r="-11" b="-85"/>
                    <a:stretch>
                      <a:fillRect/>
                    </a:stretch>
                  </pic:blipFill>
                  <pic:spPr bwMode="auto">
                    <a:xfrm>
                      <a:off x="0" y="0"/>
                      <a:ext cx="3741420" cy="499110"/>
                    </a:xfrm>
                    <a:prstGeom prst="rect">
                      <a:avLst/>
                    </a:prstGeom>
                  </pic:spPr>
                </pic:pic>
              </a:graphicData>
            </a:graphic>
          </wp:inline>
        </w:drawing>
      </w:r>
    </w:p>
    <w:p>
      <w:pPr>
        <w:pStyle w:val="Normal"/>
        <w:tabs>
          <w:tab w:val="left" w:pos="11218" w:leader="none"/>
        </w:tabs>
        <w:ind w:right="-1" w:hanging="0"/>
        <w:jc w:val="center"/>
        <w:rPr>
          <w:sz w:val="28"/>
        </w:rPr>
      </w:pPr>
      <w:r>
        <w:rPr/>
        <w:drawing>
          <wp:inline distT="0" distB="0" distL="0" distR="0">
            <wp:extent cx="3855720" cy="645795"/>
            <wp:effectExtent l="0" t="0" r="0" b="0"/>
            <wp:docPr id="158" name="Image1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136" descr=""/>
                    <pic:cNvPicPr>
                      <a:picLocks noChangeAspect="1" noChangeArrowheads="1"/>
                    </pic:cNvPicPr>
                  </pic:nvPicPr>
                  <pic:blipFill>
                    <a:blip r:embed="rId449"/>
                    <a:srcRect l="-10" t="-64" r="-10" b="-64"/>
                    <a:stretch>
                      <a:fillRect/>
                    </a:stretch>
                  </pic:blipFill>
                  <pic:spPr bwMode="auto">
                    <a:xfrm>
                      <a:off x="0" y="0"/>
                      <a:ext cx="3855720" cy="645795"/>
                    </a:xfrm>
                    <a:prstGeom prst="rect">
                      <a:avLst/>
                    </a:prstGeom>
                  </pic:spPr>
                </pic:pic>
              </a:graphicData>
            </a:graphic>
          </wp:inline>
        </w:drawing>
      </w:r>
    </w:p>
    <w:p>
      <w:pPr>
        <w:pStyle w:val="Style8"/>
        <w:rPr/>
      </w:pPr>
      <w:r>
        <w:rPr/>
        <w:t>Определяем также напряжение на индуктивности</w:t>
      </w:r>
    </w:p>
    <w:p>
      <w:pPr>
        <w:pStyle w:val="Normal"/>
        <w:tabs>
          <w:tab w:val="left" w:pos="11218" w:leader="none"/>
        </w:tabs>
        <w:ind w:right="-1" w:hanging="0"/>
        <w:jc w:val="center"/>
        <w:rPr>
          <w:sz w:val="28"/>
          <w:lang w:val="en-US"/>
        </w:rPr>
      </w:pPr>
      <w:r>
        <w:rPr/>
        <w:drawing>
          <wp:inline distT="0" distB="0" distL="0" distR="0">
            <wp:extent cx="4068445" cy="685165"/>
            <wp:effectExtent l="0" t="0" r="0" b="0"/>
            <wp:docPr id="159" name="Image1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137" descr=""/>
                    <pic:cNvPicPr>
                      <a:picLocks noChangeAspect="1" noChangeArrowheads="1"/>
                    </pic:cNvPicPr>
                  </pic:nvPicPr>
                  <pic:blipFill>
                    <a:blip r:embed="rId450"/>
                    <a:srcRect l="-10" t="-60" r="-10" b="-60"/>
                    <a:stretch>
                      <a:fillRect/>
                    </a:stretch>
                  </pic:blipFill>
                  <pic:spPr bwMode="auto">
                    <a:xfrm>
                      <a:off x="0" y="0"/>
                      <a:ext cx="4068445" cy="685165"/>
                    </a:xfrm>
                    <a:prstGeom prst="rect">
                      <a:avLst/>
                    </a:prstGeom>
                  </pic:spPr>
                </pic:pic>
              </a:graphicData>
            </a:graphic>
          </wp:inline>
        </w:drawing>
      </w:r>
    </w:p>
    <w:p>
      <w:pPr>
        <w:pStyle w:val="Normal"/>
        <w:tabs>
          <w:tab w:val="left" w:pos="11218" w:leader="none"/>
        </w:tabs>
        <w:ind w:right="-1" w:hanging="0"/>
        <w:jc w:val="both"/>
        <w:rPr/>
      </w:pPr>
      <w:r>
        <w:rPr>
          <w:sz w:val="28"/>
        </w:rPr>
        <w:t xml:space="preserve">Кривые изменения </w:t>
      </w:r>
      <w:r>
        <w:rPr>
          <w:i/>
          <w:sz w:val="32"/>
        </w:rPr>
        <w:t>i, uL, uC</w:t>
      </w:r>
      <w:r>
        <w:rPr>
          <w:sz w:val="28"/>
        </w:rPr>
        <w:t xml:space="preserve"> по форме не отличаться от  приведенных на </w:t>
      </w:r>
      <w:r>
        <w:rPr>
          <w:i/>
          <w:sz w:val="28"/>
        </w:rPr>
        <w:t>рис 5.12</w:t>
      </w:r>
    </w:p>
    <w:p>
      <w:pPr>
        <w:pStyle w:val="Normal"/>
        <w:tabs>
          <w:tab w:val="left" w:pos="11218" w:leader="none"/>
        </w:tabs>
        <w:ind w:right="-1" w:hanging="0"/>
        <w:jc w:val="center"/>
        <w:rPr>
          <w:sz w:val="28"/>
        </w:rPr>
      </w:pPr>
      <w:r>
        <w:rPr/>
        <w:t xml:space="preserve"> </w:t>
      </w:r>
      <w:r>
        <w:rPr/>
        <w:object>
          <v:shape id="ole_rId451" style="width:192pt;height:194.6pt" o:ole="">
            <v:imagedata r:id="rId452" o:title=""/>
          </v:shape>
          <o:OLEObject Type="Embed" ProgID="" ShapeID="ole_rId451" DrawAspect="Content" ObjectID="_1057893812" r:id="rId451"/>
        </w:object>
      </w:r>
      <w:r>
        <w:rPr/>
        <w:object>
          <v:shape id="ole_rId453" style="width:193.5pt;height:196pt" o:ole="">
            <v:imagedata r:id="rId454" o:title=""/>
          </v:shape>
          <o:OLEObject Type="Embed" ProgID="" ShapeID="ole_rId453" DrawAspect="Content" ObjectID="_1373356651" r:id="rId453"/>
        </w:object>
      </w:r>
    </w:p>
    <w:p>
      <w:pPr>
        <w:pStyle w:val="Normal"/>
        <w:rPr>
          <w:sz w:val="28"/>
        </w:rPr>
      </w:pPr>
      <w:r>
        <w:rPr>
          <w:sz w:val="28"/>
        </w:rPr>
      </w:r>
    </w:p>
    <w:p>
      <w:pPr>
        <w:pStyle w:val="Normal"/>
        <w:tabs>
          <w:tab w:val="left" w:pos="2625" w:leader="none"/>
        </w:tabs>
        <w:rPr>
          <w:sz w:val="28"/>
        </w:rPr>
      </w:pPr>
      <w:r>
        <w:rPr>
          <w:sz w:val="28"/>
        </w:rPr>
        <w:t xml:space="preserve">                          </w:t>
      </w:r>
      <w:r>
        <w:rPr>
          <w:sz w:val="28"/>
        </w:rPr>
        <w:t>Рис 5.12  а)                               Рис 5.12  б)</w:t>
        <w:tab/>
      </w:r>
    </w:p>
    <w:p>
      <w:pPr>
        <w:pStyle w:val="Heading3"/>
        <w:numPr>
          <w:ilvl w:val="2"/>
          <w:numId w:val="1"/>
        </w:numPr>
        <w:spacing w:before="240" w:after="240"/>
        <w:rPr>
          <w:b w:val="false"/>
          <w:b w:val="false"/>
          <w:i/>
          <w:i/>
          <w:sz w:val="28"/>
          <w:u w:val="single"/>
        </w:rPr>
      </w:pPr>
      <w:r>
        <w:rPr>
          <w:b w:val="false"/>
          <w:i/>
          <w:sz w:val="28"/>
          <w:u w:val="single"/>
        </w:rPr>
      </w:r>
    </w:p>
    <w:p>
      <w:pPr>
        <w:pStyle w:val="Heading3"/>
        <w:numPr>
          <w:ilvl w:val="2"/>
          <w:numId w:val="1"/>
        </w:numPr>
        <w:spacing w:before="240" w:after="240"/>
        <w:rPr>
          <w:rFonts w:ascii="Times New Roman" w:hAnsi="Times New Roman" w:cs="Times New Roman"/>
          <w:b w:val="false"/>
          <w:b w:val="false"/>
          <w:i/>
          <w:i/>
          <w:u w:val="single"/>
        </w:rPr>
      </w:pPr>
      <w:r>
        <w:rPr>
          <w:rFonts w:cs="Times New Roman" w:ascii="Times New Roman" w:hAnsi="Times New Roman"/>
          <w:b w:val="false"/>
          <w:i/>
          <w:u w:val="single"/>
        </w:rPr>
        <w:t>Случай 3</w:t>
      </w:r>
    </w:p>
    <w:p>
      <w:pPr>
        <w:pStyle w:val="Normal"/>
        <w:tabs>
          <w:tab w:val="left" w:pos="11218" w:leader="none"/>
        </w:tabs>
        <w:ind w:right="-1" w:hanging="0"/>
        <w:jc w:val="both"/>
        <w:rPr/>
      </w:pPr>
      <w:r>
        <w:rPr>
          <w:sz w:val="28"/>
        </w:rPr>
        <w:t xml:space="preserve">Если </w:t>
      </w:r>
      <w:r>
        <w:rPr>
          <w:i/>
          <w:sz w:val="32"/>
        </w:rPr>
        <w:t>d&lt;w0</w:t>
      </w:r>
      <w:r>
        <w:rPr>
          <w:sz w:val="28"/>
        </w:rPr>
        <w:t xml:space="preserve">, то корни характеристического уравнения комплексные и сопряженные, а решение уравнения </w:t>
      </w:r>
      <w:r>
        <w:rPr>
          <w:i/>
          <w:sz w:val="28"/>
        </w:rPr>
        <w:t>(5.38)</w:t>
      </w:r>
      <w:r>
        <w:rPr>
          <w:sz w:val="28"/>
        </w:rPr>
        <w:t xml:space="preserve"> при  комплексных корнях его характеристического уравнения может быть записано в виде</w:t>
      </w:r>
    </w:p>
    <w:p>
      <w:pPr>
        <w:pStyle w:val="Normal"/>
        <w:tabs>
          <w:tab w:val="left" w:pos="11218" w:leader="none"/>
        </w:tabs>
        <w:ind w:right="-1" w:hanging="0"/>
        <w:jc w:val="center"/>
        <w:rPr>
          <w:sz w:val="28"/>
        </w:rPr>
      </w:pPr>
      <w:r>
        <w:rPr/>
        <w:drawing>
          <wp:inline distT="0" distB="0" distL="0" distR="0">
            <wp:extent cx="4907280" cy="1076960"/>
            <wp:effectExtent l="0" t="0" r="0" b="0"/>
            <wp:docPr id="160" name="Image1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138" descr=""/>
                    <pic:cNvPicPr>
                      <a:picLocks noChangeAspect="1" noChangeArrowheads="1"/>
                    </pic:cNvPicPr>
                  </pic:nvPicPr>
                  <pic:blipFill>
                    <a:blip r:embed="rId455"/>
                    <a:srcRect l="-8" t="-37" r="-8" b="-37"/>
                    <a:stretch>
                      <a:fillRect/>
                    </a:stretch>
                  </pic:blipFill>
                  <pic:spPr bwMode="auto">
                    <a:xfrm>
                      <a:off x="0" y="0"/>
                      <a:ext cx="4907280" cy="1076960"/>
                    </a:xfrm>
                    <a:prstGeom prst="rect">
                      <a:avLst/>
                    </a:prstGeom>
                  </pic:spPr>
                </pic:pic>
              </a:graphicData>
            </a:graphic>
          </wp:inline>
        </w:drawing>
      </w:r>
    </w:p>
    <w:p>
      <w:pPr>
        <w:pStyle w:val="Normal"/>
        <w:tabs>
          <w:tab w:val="left" w:pos="11218" w:leader="none"/>
        </w:tabs>
        <w:ind w:right="-1" w:hanging="0"/>
        <w:jc w:val="both"/>
        <w:rPr>
          <w:sz w:val="28"/>
        </w:rPr>
      </w:pPr>
      <w:r>
        <w:rPr>
          <w:sz w:val="28"/>
        </w:rPr>
        <w:t>где A и X - постоянные интегрирования</w:t>
      </w:r>
    </w:p>
    <w:p>
      <w:pPr>
        <w:pStyle w:val="Normal"/>
        <w:tabs>
          <w:tab w:val="left" w:pos="11218" w:leader="none"/>
        </w:tabs>
        <w:ind w:right="-1" w:hanging="0"/>
        <w:jc w:val="both"/>
        <w:rPr>
          <w:sz w:val="28"/>
        </w:rPr>
      </w:pPr>
      <w:r>
        <w:rPr>
          <w:sz w:val="28"/>
        </w:rPr>
        <w:t xml:space="preserve">так как начальные условия такие же как в двух предыдущих случаях, то по формулам (5.49) получим </w:t>
      </w:r>
    </w:p>
    <w:p>
      <w:pPr>
        <w:pStyle w:val="Normal"/>
        <w:tabs>
          <w:tab w:val="left" w:pos="11218" w:leader="none"/>
        </w:tabs>
        <w:ind w:right="-1" w:hanging="0"/>
        <w:jc w:val="center"/>
        <w:rPr>
          <w:sz w:val="28"/>
        </w:rPr>
      </w:pPr>
      <w:r>
        <w:rPr/>
        <w:drawing>
          <wp:inline distT="0" distB="0" distL="0" distR="0">
            <wp:extent cx="5098415" cy="2038985"/>
            <wp:effectExtent l="0" t="0" r="0" b="0"/>
            <wp:docPr id="161" name="Image1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139" descr=""/>
                    <pic:cNvPicPr>
                      <a:picLocks noChangeAspect="1" noChangeArrowheads="1"/>
                    </pic:cNvPicPr>
                  </pic:nvPicPr>
                  <pic:blipFill>
                    <a:blip r:embed="rId456"/>
                    <a:srcRect l="-7" t="-17" r="-7" b="-17"/>
                    <a:stretch>
                      <a:fillRect/>
                    </a:stretch>
                  </pic:blipFill>
                  <pic:spPr bwMode="auto">
                    <a:xfrm>
                      <a:off x="0" y="0"/>
                      <a:ext cx="5098415" cy="2038985"/>
                    </a:xfrm>
                    <a:prstGeom prst="rect">
                      <a:avLst/>
                    </a:prstGeom>
                  </pic:spPr>
                </pic:pic>
              </a:graphicData>
            </a:graphic>
          </wp:inline>
        </w:drawing>
      </w:r>
    </w:p>
    <w:p>
      <w:pPr>
        <w:pStyle w:val="Normal"/>
        <w:tabs>
          <w:tab w:val="left" w:pos="11218" w:leader="none"/>
        </w:tabs>
        <w:ind w:right="-1" w:hanging="0"/>
        <w:jc w:val="both"/>
        <w:rPr/>
      </w:pPr>
      <w:r>
        <w:rPr>
          <w:sz w:val="28"/>
        </w:rPr>
        <w:t xml:space="preserve">подставляя значения A, X из </w:t>
      </w:r>
      <w:r>
        <w:rPr>
          <w:i/>
          <w:sz w:val="28"/>
        </w:rPr>
        <w:t>(5.50)</w:t>
      </w:r>
      <w:r>
        <w:rPr>
          <w:sz w:val="28"/>
        </w:rPr>
        <w:t xml:space="preserve"> в уравнения (</w:t>
      </w:r>
      <w:r>
        <w:rPr>
          <w:i/>
          <w:sz w:val="28"/>
        </w:rPr>
        <w:t>5.49</w:t>
      </w:r>
      <w:r>
        <w:rPr>
          <w:sz w:val="28"/>
        </w:rPr>
        <w:t>) после некоторых преобразований получаем</w:t>
      </w:r>
    </w:p>
    <w:p>
      <w:pPr>
        <w:pStyle w:val="Normal"/>
        <w:tabs>
          <w:tab w:val="left" w:pos="11218" w:leader="none"/>
        </w:tabs>
        <w:ind w:right="-1" w:hanging="0"/>
        <w:jc w:val="both"/>
        <w:rPr>
          <w:sz w:val="28"/>
        </w:rPr>
      </w:pPr>
      <w:r>
        <w:rPr/>
        <w:drawing>
          <wp:inline distT="0" distB="0" distL="0" distR="0">
            <wp:extent cx="5267325" cy="1971675"/>
            <wp:effectExtent l="0" t="0" r="0" b="0"/>
            <wp:docPr id="162" name="Image1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140" descr=""/>
                    <pic:cNvPicPr>
                      <a:picLocks noChangeAspect="1" noChangeArrowheads="1"/>
                    </pic:cNvPicPr>
                  </pic:nvPicPr>
                  <pic:blipFill>
                    <a:blip r:embed="rId457"/>
                    <a:srcRect l="-6" t="-18" r="-6" b="-18"/>
                    <a:stretch>
                      <a:fillRect/>
                    </a:stretch>
                  </pic:blipFill>
                  <pic:spPr bwMode="auto">
                    <a:xfrm>
                      <a:off x="0" y="0"/>
                      <a:ext cx="5267325" cy="1971675"/>
                    </a:xfrm>
                    <a:prstGeom prst="rect">
                      <a:avLst/>
                    </a:prstGeom>
                  </pic:spPr>
                </pic:pic>
              </a:graphicData>
            </a:graphic>
          </wp:inline>
        </w:drawing>
      </w:r>
    </w:p>
    <w:p>
      <w:pPr>
        <w:pStyle w:val="Normal"/>
        <w:tabs>
          <w:tab w:val="left" w:pos="11218" w:leader="none"/>
        </w:tabs>
        <w:spacing w:before="240" w:after="0"/>
        <w:jc w:val="both"/>
        <w:rPr/>
      </w:pPr>
      <w:r>
        <w:rPr>
          <w:sz w:val="28"/>
        </w:rPr>
        <w:t xml:space="preserve">Кривые изменений </w:t>
      </w:r>
      <w:r>
        <w:rPr>
          <w:i/>
          <w:sz w:val="32"/>
        </w:rPr>
        <w:t>uc, i</w:t>
      </w:r>
      <w:r>
        <w:rPr>
          <w:sz w:val="28"/>
        </w:rPr>
        <w:t xml:space="preserve"> показаны на </w:t>
      </w:r>
      <w:r>
        <w:rPr>
          <w:i/>
          <w:sz w:val="28"/>
        </w:rPr>
        <w:t>рис 5.13</w:t>
      </w:r>
    </w:p>
    <w:p>
      <w:pPr>
        <w:pStyle w:val="Normal"/>
        <w:tabs>
          <w:tab w:val="left" w:pos="11218" w:leader="none"/>
        </w:tabs>
        <w:ind w:right="-1" w:hanging="0"/>
        <w:jc w:val="center"/>
        <w:rPr>
          <w:sz w:val="28"/>
        </w:rPr>
      </w:pPr>
      <w:r>
        <w:rPr/>
        <w:object>
          <v:shape id="ole_rId458" style="width:263.95pt;height:293.2pt" o:ole="">
            <v:imagedata r:id="rId459" o:title=""/>
          </v:shape>
          <o:OLEObject Type="Embed" ProgID="" ShapeID="ole_rId458" DrawAspect="Content" ObjectID="_981380075" r:id="rId458"/>
        </w:object>
      </w:r>
      <w:r>
        <w:rPr/>
        <w:t xml:space="preserve"> </w:t>
      </w:r>
      <w:r>
        <w:rPr>
          <w:sz w:val="28"/>
        </w:rPr>
        <w:t>Рис 5.13</w:t>
      </w:r>
    </w:p>
    <w:p>
      <w:pPr>
        <w:pStyle w:val="Normal"/>
        <w:tabs>
          <w:tab w:val="left" w:pos="11218" w:leader="none"/>
        </w:tabs>
        <w:ind w:right="-1" w:hanging="0"/>
        <w:jc w:val="both"/>
        <w:rPr/>
      </w:pPr>
      <w:r>
        <w:rPr>
          <w:sz w:val="28"/>
        </w:rPr>
        <w:t xml:space="preserve">Основываясь на этих материалах можно рекомендовать обучающимся самостоятельно рассмотреть случаи  выключения цепи </w:t>
      </w:r>
      <w:r>
        <w:rPr>
          <w:i/>
          <w:sz w:val="32"/>
        </w:rPr>
        <w:t>r, L, C</w:t>
      </w:r>
      <w:r>
        <w:rPr>
          <w:sz w:val="28"/>
        </w:rPr>
        <w:t xml:space="preserve"> к источнику постоянного или переменного напряжения.</w:t>
      </w:r>
    </w:p>
    <w:p>
      <w:pPr>
        <w:pStyle w:val="Heading1"/>
        <w:numPr>
          <w:ilvl w:val="0"/>
          <w:numId w:val="1"/>
        </w:numPr>
        <w:spacing w:before="240" w:after="240"/>
        <w:ind w:firstLine="425"/>
        <w:jc w:val="center"/>
        <w:rPr>
          <w:rFonts w:ascii="Arial" w:hAnsi="Arial" w:cs="Arial"/>
          <w:b/>
          <w:b/>
          <w:bCs/>
          <w:sz w:val="44"/>
        </w:rPr>
      </w:pPr>
      <w:bookmarkStart w:id="37" w:name="61"/>
      <w:r>
        <w:rPr>
          <w:rFonts w:cs="Arial" w:ascii="Arial" w:hAnsi="Arial"/>
          <w:b/>
          <w:bCs/>
          <w:sz w:val="44"/>
        </w:rPr>
        <w:t>Глава 6</w:t>
      </w:r>
      <w:bookmarkEnd w:id="37"/>
      <w:r>
        <w:rPr>
          <w:rFonts w:cs="Arial" w:ascii="Arial" w:hAnsi="Arial"/>
          <w:b/>
          <w:bCs/>
          <w:sz w:val="44"/>
        </w:rPr>
        <w:t>.</w:t>
      </w:r>
    </w:p>
    <w:p>
      <w:pPr>
        <w:pStyle w:val="Heading1"/>
        <w:numPr>
          <w:ilvl w:val="0"/>
          <w:numId w:val="1"/>
        </w:numPr>
        <w:spacing w:before="240" w:after="240"/>
        <w:ind w:firstLine="425"/>
        <w:jc w:val="center"/>
        <w:rPr>
          <w:rFonts w:ascii="Arial" w:hAnsi="Arial" w:cs="Arial"/>
          <w:b/>
          <w:b/>
          <w:bCs/>
          <w:sz w:val="44"/>
        </w:rPr>
      </w:pPr>
      <w:r>
        <w:rPr>
          <w:rFonts w:cs="Arial" w:ascii="Arial" w:hAnsi="Arial"/>
          <w:b/>
          <w:bCs/>
          <w:sz w:val="44"/>
        </w:rPr>
        <w:t>Магнитные цепи при постоянной магнитодвижущей силе (МДС).</w:t>
      </w:r>
    </w:p>
    <w:p>
      <w:pPr>
        <w:pStyle w:val="TextBodyIndent"/>
        <w:suppressAutoHyphens w:val="true"/>
        <w:ind w:firstLine="425"/>
        <w:rPr/>
      </w:pPr>
      <w:r>
        <w:rPr>
          <w:b/>
          <w:bCs/>
          <w:iCs/>
          <w:szCs w:val="28"/>
          <w:u w:val="single"/>
        </w:rPr>
        <w:t>Магнитная цепь (МЦ)</w:t>
      </w:r>
      <w:r>
        <w:rPr>
          <w:i/>
          <w:szCs w:val="28"/>
        </w:rPr>
        <w:t xml:space="preserve"> </w:t>
      </w:r>
      <w:r>
        <w:rPr>
          <w:szCs w:val="28"/>
        </w:rPr>
        <w:t xml:space="preserve">– часть электротехнического устройства, предназначенного для создания в определенном месте пространства магнитного поля требуемой интенсивности и направленности. Магнитные цепи составляют основу практически всех электротехнических устройств и многих измерительных приборов. </w:t>
      </w:r>
    </w:p>
    <w:p>
      <w:pPr>
        <w:pStyle w:val="TextBodyIndent"/>
        <w:suppressAutoHyphens w:val="true"/>
        <w:ind w:firstLine="425"/>
        <w:rPr>
          <w:szCs w:val="28"/>
        </w:rPr>
      </w:pPr>
      <w:r>
        <w:object>
          <v:shape id="ole_rId460" style="width:228pt;height:299pt" o:ole="">
            <v:imagedata r:id="rId461" o:title=""/>
          </v:shape>
          <o:OLEObject Type="Embed" ProgID="" ShapeID="ole_rId460" DrawAspect="Content" ObjectID="_313626546" r:id="rId460"/>
        </w:object>
      </w:r>
      <w:r>
        <w:rPr>
          <w:szCs w:val="28"/>
        </w:rPr>
        <w:t>В</w:t>
      </w:r>
      <w:r>
        <w:rPr>
          <w:szCs w:val="28"/>
        </w:rPr>
        <w:t xml:space="preserve"> составе МЦ имеются элементы, возбуждающие магнитное поле (одна или несколько намагничивающих обмоток или постоянные магниты) и магнитопровод, выполненный в основном из ферромагнитных материалов. Использование ферромагнетиков обусловлено их способностью многократно усиливать внешнее (по отношению к ним) магнитное поле, создаваемое намагничивающими обмотками или постоянными магнитами. Ферромагнетики отличает высокая магнитная проницаемость по сравнению с окружающей средой, что дает возможность концентрировать и направлять магнитные поля.</w:t>
      </w:r>
    </w:p>
    <w:p>
      <w:pPr>
        <w:pStyle w:val="TextBodyIndent"/>
        <w:suppressAutoHyphens w:val="true"/>
        <w:ind w:firstLine="425"/>
        <w:rPr>
          <w:szCs w:val="28"/>
        </w:rPr>
      </w:pPr>
      <w:r>
        <w:rPr>
          <w:szCs w:val="28"/>
        </w:rPr>
        <w:t xml:space="preserve">На рис. 1.1 в качестве примера представлены МЦ некоторых электромагнитных устройств:            а – машин постоянного тока, б – электромагнитного реле,  в – трансформатор, г и д  –  тормозных электромагнитов, е  – магнитоэлектрического измерительного прибора. Цифрой 1- обозначены ферромагнитные части магнитопроводов,                 2 – воздушные зазоры, 3 – намагничивающие катушки, 4 – постоянный магнит. </w:t>
      </w:r>
    </w:p>
    <w:p>
      <w:pPr>
        <w:pStyle w:val="Normal"/>
        <w:suppressAutoHyphens w:val="true"/>
        <w:ind w:firstLine="425"/>
        <w:jc w:val="both"/>
        <w:rPr/>
      </w:pPr>
      <w:r>
        <w:rPr>
          <w:sz w:val="28"/>
          <w:szCs w:val="28"/>
        </w:rPr>
        <w:t xml:space="preserve">МЦ с </w:t>
      </w:r>
      <w:r>
        <w:rPr>
          <w:b/>
          <w:bCs/>
          <w:i/>
          <w:sz w:val="28"/>
          <w:szCs w:val="28"/>
        </w:rPr>
        <w:t>постоянной</w:t>
      </w:r>
      <w:r>
        <w:rPr>
          <w:b/>
          <w:bCs/>
          <w:sz w:val="28"/>
          <w:szCs w:val="28"/>
        </w:rPr>
        <w:t xml:space="preserve"> </w:t>
      </w:r>
      <w:r>
        <w:rPr>
          <w:sz w:val="28"/>
          <w:szCs w:val="28"/>
        </w:rPr>
        <w:t>МДС называются цепи, в которых магнитное поле возбуждается постоянными токами намагничивающих обмоток или постоянными магнитами.</w:t>
      </w:r>
    </w:p>
    <w:p>
      <w:pPr>
        <w:pStyle w:val="TextBodyIndent"/>
        <w:suppressAutoHyphens w:val="true"/>
        <w:ind w:firstLine="425"/>
        <w:rPr>
          <w:szCs w:val="28"/>
        </w:rPr>
      </w:pPr>
      <w:r>
        <w:rPr>
          <w:szCs w:val="28"/>
        </w:rPr>
        <w:t>При анализе и расчете магнитных цепей пользуются следующими величинами, характеризующими магнитное поле:</w:t>
      </w:r>
    </w:p>
    <w:p>
      <w:pPr>
        <w:pStyle w:val="Normal"/>
        <w:numPr>
          <w:ilvl w:val="0"/>
          <w:numId w:val="7"/>
        </w:numPr>
        <w:suppressAutoHyphens w:val="true"/>
        <w:ind w:left="782" w:hanging="357"/>
        <w:jc w:val="both"/>
        <w:rPr/>
      </w:pPr>
      <w:r>
        <w:rPr>
          <w:sz w:val="28"/>
          <w:szCs w:val="28"/>
          <w:vertAlign w:val="subscript"/>
        </w:rPr>
      </w:r>
      <m:oMath xmlns:m="http://schemas.openxmlformats.org/officeDocument/2006/math">
        <m:bar>
          <m:barPr>
            <m:pos m:val="top"/>
          </m:barPr>
          <m:e>
            <m:r>
              <w:rPr>
                <w:rFonts w:ascii="Cambria Math" w:hAnsi="Cambria Math"/>
              </w:rPr>
              <m:t xml:space="preserve">B</m:t>
            </m:r>
          </m:e>
        </m:bar>
      </m:oMath>
      <w:r>
        <w:rPr>
          <w:b/>
          <w:sz w:val="28"/>
          <w:szCs w:val="28"/>
        </w:rPr>
        <w:t xml:space="preserve"> </w:t>
      </w:r>
      <w:r>
        <w:rPr>
          <w:sz w:val="28"/>
          <w:szCs w:val="28"/>
        </w:rPr>
        <w:t>–</w:t>
      </w:r>
      <w:r>
        <w:rPr>
          <w:b/>
          <w:sz w:val="28"/>
          <w:szCs w:val="28"/>
        </w:rPr>
        <w:t xml:space="preserve"> </w:t>
      </w:r>
      <w:r>
        <w:rPr>
          <w:b/>
          <w:bCs/>
          <w:sz w:val="28"/>
          <w:szCs w:val="28"/>
          <w:u w:val="single"/>
        </w:rPr>
        <w:t>вектор магнитной индукции</w:t>
      </w:r>
      <w:r>
        <w:rPr>
          <w:i/>
          <w:sz w:val="28"/>
          <w:szCs w:val="28"/>
        </w:rPr>
        <w:t>.</w:t>
      </w:r>
      <w:r>
        <w:rPr>
          <w:sz w:val="28"/>
          <w:szCs w:val="28"/>
        </w:rPr>
        <w:t xml:space="preserve"> Характеризует интенсивность и направленность магнитного поля в данной точке пространства. Единица измерения – </w:t>
      </w:r>
      <w:r>
        <w:rPr>
          <w:b/>
          <w:bCs/>
          <w:i/>
          <w:sz w:val="28"/>
          <w:szCs w:val="28"/>
        </w:rPr>
        <w:t>тесла</w:t>
      </w:r>
      <w:r>
        <w:rPr>
          <w:b/>
          <w:bCs/>
          <w:sz w:val="28"/>
          <w:szCs w:val="28"/>
        </w:rPr>
        <w:t xml:space="preserve"> </w:t>
      </w:r>
      <w:r>
        <w:rPr>
          <w:sz w:val="28"/>
          <w:szCs w:val="28"/>
        </w:rPr>
        <w:t xml:space="preserve">(1 </w:t>
      </w:r>
      <w:r>
        <w:rPr>
          <w:i/>
          <w:sz w:val="28"/>
          <w:szCs w:val="28"/>
        </w:rPr>
        <w:t>Тл</w:t>
      </w:r>
      <w:r>
        <w:rPr>
          <w:sz w:val="28"/>
          <w:szCs w:val="28"/>
        </w:rPr>
        <w:t xml:space="preserve"> =</w:t>
      </w:r>
      <w:r>
        <w:rPr>
          <w:sz w:val="28"/>
          <w:szCs w:val="28"/>
          <w:vertAlign w:val="subscript"/>
        </w:rPr>
      </w:r>
      <m:oMath xmlns:m="http://schemas.openxmlformats.org/officeDocument/2006/math">
        <m:r>
          <w:rPr>
            <w:rFonts w:ascii="Cambria Math" w:hAnsi="Cambria Math"/>
          </w:rPr>
          <m:t xml:space="preserve">1</m:t>
        </m:r>
        <m:f>
          <m:num>
            <m:r>
              <m:rPr>
                <m:lit/>
                <m:nor/>
              </m:rPr>
              <w:rPr>
                <w:rFonts w:ascii="Cambria Math" w:hAnsi="Cambria Math"/>
              </w:rPr>
              <m:t xml:space="preserve">Вб</m:t>
            </m:r>
          </m:num>
          <m:den>
            <m:sSup>
              <m:e>
                <m:r>
                  <w:rPr>
                    <w:rFonts w:ascii="Cambria Math" w:hAnsi="Cambria Math"/>
                  </w:rPr>
                  <m:t xml:space="preserve">м</m:t>
                </m:r>
              </m:e>
              <m:sup>
                <m:r>
                  <w:rPr>
                    <w:rFonts w:ascii="Cambria Math" w:hAnsi="Cambria Math"/>
                  </w:rPr>
                  <m:t xml:space="preserve">2</m:t>
                </m:r>
              </m:sup>
            </m:sSup>
          </m:den>
        </m:f>
        <m:r>
          <w:rPr>
            <w:rFonts w:ascii="Cambria Math" w:hAnsi="Cambria Math"/>
          </w:rPr>
          <m:t xml:space="preserve">=</m:t>
        </m:r>
        <m:r>
          <w:rPr>
            <w:rFonts w:ascii="Cambria Math" w:hAnsi="Cambria Math"/>
          </w:rPr>
          <m:t xml:space="preserve">1</m:t>
        </m:r>
        <m:f>
          <m:num>
            <m:r>
              <w:rPr>
                <w:rFonts w:ascii="Cambria Math" w:hAnsi="Cambria Math"/>
              </w:rPr>
              <m:t xml:space="preserve">В</m:t>
            </m:r>
            <m:r>
              <w:rPr>
                <w:rFonts w:ascii="Cambria Math" w:hAnsi="Cambria Math"/>
              </w:rPr>
              <m:t xml:space="preserve">⋅</m:t>
            </m:r>
            <m:r>
              <w:rPr>
                <w:rFonts w:ascii="Cambria Math" w:hAnsi="Cambria Math"/>
              </w:rPr>
              <m:t xml:space="preserve">с</m:t>
            </m:r>
          </m:num>
          <m:den>
            <m:sSup>
              <m:e>
                <m:r>
                  <w:rPr>
                    <w:rFonts w:ascii="Cambria Math" w:hAnsi="Cambria Math"/>
                  </w:rPr>
                  <m:t xml:space="preserve">м</m:t>
                </m:r>
              </m:e>
              <m:sup>
                <m:r>
                  <w:rPr>
                    <w:rFonts w:ascii="Cambria Math" w:hAnsi="Cambria Math"/>
                  </w:rPr>
                  <m:t xml:space="preserve">2</m:t>
                </m:r>
              </m:sup>
            </m:sSup>
          </m:den>
        </m:f>
      </m:oMath>
      <w:r>
        <w:rPr>
          <w:sz w:val="28"/>
          <w:szCs w:val="28"/>
        </w:rPr>
        <w:t>).</w:t>
      </w:r>
    </w:p>
    <w:p>
      <w:pPr>
        <w:pStyle w:val="Normal"/>
        <w:numPr>
          <w:ilvl w:val="0"/>
          <w:numId w:val="7"/>
        </w:numPr>
        <w:jc w:val="both"/>
        <w:rPr/>
      </w:pPr>
      <w:r>
        <w:rPr>
          <w:sz w:val="28"/>
          <w:szCs w:val="28"/>
          <w:vertAlign w:val="subscript"/>
        </w:rPr>
      </w:r>
      <m:oMath xmlns:m="http://schemas.openxmlformats.org/officeDocument/2006/math">
        <m:acc>
          <m:accPr>
            <m:chr m:val="¯"/>
          </m:accPr>
          <m:e>
            <m:r>
              <w:rPr>
                <w:rFonts w:ascii="Cambria Math" w:hAnsi="Cambria Math"/>
              </w:rPr>
              <m:t xml:space="preserve">Н</m:t>
            </m:r>
          </m:e>
        </m:acc>
      </m:oMath>
      <w:r>
        <w:rPr>
          <w:sz w:val="28"/>
          <w:szCs w:val="28"/>
        </w:rPr>
        <w:t xml:space="preserve">– </w:t>
      </w:r>
      <w:r>
        <w:rPr>
          <w:b/>
          <w:bCs/>
          <w:sz w:val="28"/>
          <w:szCs w:val="28"/>
          <w:u w:val="single"/>
        </w:rPr>
        <w:t>вектор напряженности</w:t>
      </w:r>
      <w:r>
        <w:rPr>
          <w:i/>
          <w:sz w:val="28"/>
          <w:szCs w:val="28"/>
        </w:rPr>
        <w:t xml:space="preserve"> </w:t>
      </w:r>
      <w:r>
        <w:rPr>
          <w:sz w:val="28"/>
          <w:szCs w:val="28"/>
        </w:rPr>
        <w:t xml:space="preserve">магнитного поля в данной точке. Единица измерения – </w:t>
      </w:r>
      <w:r>
        <w:rPr>
          <w:b/>
          <w:bCs/>
          <w:i/>
          <w:sz w:val="28"/>
          <w:szCs w:val="28"/>
        </w:rPr>
        <w:t>ампер на метр</w:t>
      </w:r>
      <w:r>
        <w:rPr>
          <w:sz w:val="28"/>
          <w:szCs w:val="28"/>
        </w:rPr>
        <w:t xml:space="preserve"> (</w:t>
      </w:r>
      <w:r>
        <w:rPr>
          <w:sz w:val="28"/>
          <w:szCs w:val="28"/>
          <w:vertAlign w:val="subscript"/>
        </w:rPr>
      </w:r>
      <m:oMath xmlns:m="http://schemas.openxmlformats.org/officeDocument/2006/math">
        <m:f>
          <m:num>
            <m:r>
              <w:rPr>
                <w:rFonts w:ascii="Cambria Math" w:hAnsi="Cambria Math"/>
              </w:rPr>
              <m:t xml:space="preserve">А</m:t>
            </m:r>
          </m:num>
          <m:den>
            <m:r>
              <w:rPr>
                <w:rFonts w:ascii="Cambria Math" w:hAnsi="Cambria Math"/>
              </w:rPr>
              <m:t xml:space="preserve">м</m:t>
            </m:r>
          </m:den>
        </m:f>
      </m:oMath>
      <w:r>
        <w:rPr>
          <w:sz w:val="28"/>
          <w:szCs w:val="28"/>
        </w:rPr>
        <w:t xml:space="preserve">). </w:t>
      </w:r>
    </w:p>
    <w:p>
      <w:pPr>
        <w:pStyle w:val="Normal"/>
        <w:tabs>
          <w:tab w:val="left" w:pos="2552" w:leader="none"/>
        </w:tabs>
        <w:jc w:val="both"/>
        <w:rPr/>
      </w:pPr>
      <w:r>
        <w:rPr>
          <w:sz w:val="28"/>
          <w:szCs w:val="28"/>
        </w:rPr>
        <w:t xml:space="preserve">Отношение </w:t>
      </w:r>
      <w:r>
        <w:rPr>
          <w:sz w:val="28"/>
          <w:szCs w:val="28"/>
          <w:vertAlign w:val="subscript"/>
        </w:rPr>
      </w:r>
      <m:oMath xmlns:m="http://schemas.openxmlformats.org/officeDocument/2006/math">
        <m:f>
          <m:num>
            <m:r>
              <w:rPr>
                <w:rFonts w:ascii="Cambria Math" w:hAnsi="Cambria Math"/>
              </w:rPr>
              <m:t xml:space="preserve">В</m:t>
            </m:r>
          </m:num>
          <m:den>
            <m:r>
              <w:rPr>
                <w:rFonts w:ascii="Cambria Math" w:hAnsi="Cambria Math"/>
              </w:rPr>
              <m:t xml:space="preserve">Н</m:t>
            </m:r>
          </m:den>
        </m:f>
        <m:r>
          <w:rPr>
            <w:rFonts w:ascii="Cambria Math" w:hAnsi="Cambria Math"/>
          </w:rPr>
          <m:t xml:space="preserve">=</m:t>
        </m:r>
        <m:sSub>
          <m:e>
            <m:r>
              <w:rPr>
                <w:rFonts w:ascii="Cambria Math" w:hAnsi="Cambria Math"/>
              </w:rPr>
              <m:t xml:space="preserve">μ</m:t>
            </m:r>
          </m:e>
          <m:sub>
            <m:r>
              <w:rPr>
                <w:rFonts w:ascii="Cambria Math" w:hAnsi="Cambria Math"/>
              </w:rPr>
              <m:t xml:space="preserve">а</m:t>
            </m:r>
          </m:sub>
        </m:sSub>
      </m:oMath>
      <w:r>
        <w:rPr>
          <w:sz w:val="28"/>
          <w:szCs w:val="28"/>
        </w:rPr>
        <w:t xml:space="preserve"> – </w:t>
      </w:r>
      <w:r>
        <w:rPr>
          <w:b/>
          <w:bCs/>
          <w:iCs/>
          <w:sz w:val="28"/>
          <w:szCs w:val="28"/>
          <w:u w:val="single"/>
        </w:rPr>
        <w:t>абсолютная магнитная проницаемость</w:t>
      </w:r>
      <w:r>
        <w:rPr>
          <w:sz w:val="28"/>
          <w:szCs w:val="28"/>
        </w:rPr>
        <w:t xml:space="preserve">. Для вакуума, а также для любых неферромагнитных материалов принимается равной  </w:t>
      </w:r>
      <w:r>
        <w:rPr>
          <w:rFonts w:eastAsia="Symbol" w:cs="Symbol" w:ascii="Symbol" w:hAnsi="Symbol"/>
          <w:i/>
          <w:iCs/>
          <w:sz w:val="28"/>
          <w:szCs w:val="28"/>
        </w:rPr>
        <w:t>m</w:t>
      </w:r>
      <w:r>
        <w:rPr>
          <w:sz w:val="28"/>
          <w:szCs w:val="28"/>
          <w:vertAlign w:val="subscript"/>
        </w:rPr>
        <w:t>0</w:t>
      </w:r>
      <w:r>
        <w:rPr>
          <w:sz w:val="28"/>
          <w:szCs w:val="28"/>
        </w:rPr>
        <w:t>= 4π·10</w:t>
      </w:r>
      <w:r>
        <w:rPr>
          <w:sz w:val="28"/>
          <w:szCs w:val="28"/>
          <w:vertAlign w:val="superscript"/>
        </w:rPr>
        <w:t>-7</w:t>
      </w:r>
      <w:r>
        <w:rPr>
          <w:sz w:val="28"/>
          <w:szCs w:val="28"/>
        </w:rPr>
        <w:t xml:space="preserve">  Гн/м; отношение </w:t>
      </w:r>
      <w:r>
        <w:rPr>
          <w:sz w:val="28"/>
          <w:szCs w:val="28"/>
          <w:vertAlign w:val="subscript"/>
        </w:rPr>
      </w:r>
      <m:oMath xmlns:m="http://schemas.openxmlformats.org/officeDocument/2006/math">
        <m:f>
          <m:num>
            <m:sSub>
              <m:e>
                <m:r>
                  <w:rPr>
                    <w:rFonts w:ascii="Cambria Math" w:hAnsi="Cambria Math"/>
                  </w:rPr>
                  <m:t xml:space="preserve">μ</m:t>
                </m:r>
              </m:e>
              <m:sub>
                <m:r>
                  <w:rPr>
                    <w:rFonts w:ascii="Cambria Math" w:hAnsi="Cambria Math"/>
                  </w:rPr>
                  <m:t xml:space="preserve">а</m:t>
                </m:r>
              </m:sub>
            </m:sSub>
          </m:num>
          <m:den>
            <m:sSub>
              <m:e>
                <m:r>
                  <w:rPr>
                    <w:rFonts w:ascii="Cambria Math" w:hAnsi="Cambria Math"/>
                  </w:rPr>
                  <m:t xml:space="preserve">μ</m:t>
                </m:r>
              </m:e>
              <m:sub>
                <m:r>
                  <w:rPr>
                    <w:rFonts w:ascii="Cambria Math" w:hAnsi="Cambria Math"/>
                  </w:rPr>
                  <m:t xml:space="preserve">0</m:t>
                </m:r>
              </m:sub>
            </m:sSub>
          </m:den>
        </m:f>
        <m:r>
          <w:rPr>
            <w:rFonts w:ascii="Cambria Math" w:hAnsi="Cambria Math"/>
          </w:rPr>
          <m:t xml:space="preserve">=</m:t>
        </m:r>
        <m:r>
          <w:rPr>
            <w:rFonts w:ascii="Cambria Math" w:hAnsi="Cambria Math"/>
          </w:rPr>
          <m:t xml:space="preserve">μ</m:t>
        </m:r>
      </m:oMath>
      <w:r>
        <w:rPr>
          <w:sz w:val="28"/>
          <w:szCs w:val="28"/>
        </w:rPr>
        <w:t xml:space="preserve"> – </w:t>
      </w:r>
      <w:r>
        <w:rPr>
          <w:b/>
          <w:bCs/>
          <w:iCs/>
          <w:sz w:val="28"/>
          <w:szCs w:val="28"/>
          <w:u w:val="single"/>
        </w:rPr>
        <w:t xml:space="preserve">относительная магнитная проницаемость </w:t>
      </w:r>
      <w:r>
        <w:rPr>
          <w:sz w:val="28"/>
          <w:szCs w:val="28"/>
        </w:rPr>
        <w:t>( для конкретных ферромагнетиков может доходить до 10</w:t>
      </w:r>
      <w:r>
        <w:rPr>
          <w:sz w:val="28"/>
          <w:szCs w:val="28"/>
          <w:vertAlign w:val="superscript"/>
        </w:rPr>
        <w:t>4</w:t>
      </w:r>
      <w:r>
        <w:rPr>
          <w:sz w:val="28"/>
          <w:szCs w:val="28"/>
        </w:rPr>
        <w:t xml:space="preserve"> – 10</w:t>
      </w:r>
      <w:r>
        <w:rPr>
          <w:sz w:val="28"/>
          <w:szCs w:val="28"/>
          <w:vertAlign w:val="superscript"/>
        </w:rPr>
        <w:t xml:space="preserve">6 </w:t>
      </w:r>
      <w:r>
        <w:rPr>
          <w:sz w:val="28"/>
          <w:szCs w:val="28"/>
        </w:rPr>
        <w:t>).</w:t>
      </w:r>
    </w:p>
    <w:p>
      <w:pPr>
        <w:pStyle w:val="Normal"/>
        <w:numPr>
          <w:ilvl w:val="0"/>
          <w:numId w:val="7"/>
        </w:numPr>
        <w:suppressAutoHyphens w:val="true"/>
        <w:ind w:left="782" w:hanging="357"/>
        <w:jc w:val="both"/>
        <w:rPr/>
      </w:pPr>
      <w:r>
        <w:object>
          <v:shape id="ole_rId462" style="width:200.25pt;height:166.5pt" o:ole="">
            <v:imagedata r:id="rId463" o:title=""/>
          </v:shape>
          <o:OLEObject Type="Embed" ProgID="" ShapeID="ole_rId462" DrawAspect="Content" ObjectID="_1270471504" r:id="rId462"/>
        </w:object>
      </w:r>
      <w:r>
        <w:rPr>
          <w:sz w:val="28"/>
          <w:szCs w:val="28"/>
        </w:rPr>
        <w:t>Ф</w:t>
      </w:r>
      <w:r>
        <w:rPr>
          <w:sz w:val="28"/>
          <w:szCs w:val="28"/>
        </w:rPr>
        <w:t xml:space="preserve"> – </w:t>
      </w:r>
      <w:r>
        <w:rPr>
          <w:b/>
          <w:bCs/>
          <w:iCs/>
          <w:sz w:val="28"/>
          <w:szCs w:val="28"/>
          <w:u w:val="single"/>
        </w:rPr>
        <w:t>магнитный поток</w:t>
      </w:r>
      <w:r>
        <w:rPr>
          <w:i/>
          <w:sz w:val="28"/>
          <w:szCs w:val="28"/>
        </w:rPr>
        <w:t xml:space="preserve"> </w:t>
      </w:r>
      <w:r>
        <w:rPr>
          <w:sz w:val="28"/>
          <w:szCs w:val="28"/>
        </w:rPr>
        <w:t xml:space="preserve">– поток вектора магнитной индукции через площадь </w:t>
      </w:r>
      <w:r>
        <w:rPr>
          <w:sz w:val="28"/>
          <w:szCs w:val="28"/>
          <w:lang w:val="en-US"/>
        </w:rPr>
        <w:t>S</w:t>
      </w:r>
      <w:r>
        <w:rPr>
          <w:sz w:val="28"/>
          <w:szCs w:val="28"/>
        </w:rPr>
        <w:t xml:space="preserve"> (рис. 1.2),  единица измерения </w:t>
      </w:r>
      <w:r>
        <w:rPr>
          <w:b/>
          <w:bCs/>
          <w:i/>
          <w:sz w:val="28"/>
          <w:szCs w:val="28"/>
        </w:rPr>
        <w:t>вебер</w:t>
      </w:r>
      <w:r>
        <w:rPr>
          <w:sz w:val="28"/>
          <w:szCs w:val="28"/>
        </w:rPr>
        <w:t xml:space="preserve"> (1</w:t>
      </w:r>
      <w:r>
        <w:rPr>
          <w:i/>
          <w:sz w:val="28"/>
          <w:szCs w:val="28"/>
        </w:rPr>
        <w:t>Вб</w:t>
      </w:r>
      <w:r>
        <w:rPr>
          <w:sz w:val="28"/>
          <w:szCs w:val="28"/>
        </w:rPr>
        <w:t>=1</w:t>
      </w:r>
      <w:r>
        <w:rPr>
          <w:i/>
          <w:sz w:val="28"/>
          <w:szCs w:val="28"/>
        </w:rPr>
        <w:t>Тл</w:t>
      </w:r>
      <w:r>
        <w:rPr>
          <w:rFonts w:eastAsia="Symbol" w:cs="Symbol" w:ascii="Symbol" w:hAnsi="Symbol"/>
          <w:i/>
          <w:sz w:val="28"/>
          <w:szCs w:val="28"/>
        </w:rPr>
        <w:t>×</w:t>
      </w:r>
      <w:r>
        <w:rPr>
          <w:sz w:val="28"/>
          <w:szCs w:val="28"/>
        </w:rPr>
        <w:t>1</w:t>
      </w:r>
      <w:r>
        <w:rPr>
          <w:i/>
          <w:sz w:val="28"/>
          <w:szCs w:val="28"/>
        </w:rPr>
        <w:t>м</w:t>
      </w:r>
      <w:r>
        <w:rPr>
          <w:i/>
          <w:sz w:val="28"/>
          <w:szCs w:val="28"/>
          <w:vertAlign w:val="superscript"/>
        </w:rPr>
        <w:t>2</w:t>
      </w:r>
      <w:r>
        <w:rPr>
          <w:sz w:val="28"/>
          <w:szCs w:val="28"/>
        </w:rPr>
        <w:t>)</w:t>
      </w:r>
    </w:p>
    <w:p>
      <w:pPr>
        <w:pStyle w:val="Normal"/>
        <w:jc w:val="both"/>
        <w:rPr/>
      </w:pPr>
      <w:r>
        <w:rPr>
          <w:sz w:val="28"/>
          <w:szCs w:val="28"/>
        </w:rPr>
        <w:t xml:space="preserve">                       </w:t>
      </w:r>
      <w:r>
        <w:rPr>
          <w:sz w:val="28"/>
          <w:szCs w:val="28"/>
          <w:vertAlign w:val="subscript"/>
          <w:lang w:val="en-US"/>
        </w:rPr>
      </w:r>
      <m:oMath xmlns:m="http://schemas.openxmlformats.org/officeDocument/2006/math">
        <m:r>
          <w:rPr>
            <w:rFonts w:ascii="Cambria Math" w:hAnsi="Cambria Math"/>
          </w:rPr>
          <m:t xml:space="preserve">Ф</m:t>
        </m:r>
        <m:r>
          <w:rPr>
            <w:rFonts w:ascii="Cambria Math" w:hAnsi="Cambria Math"/>
          </w:rPr>
          <m:t xml:space="preserve">=</m:t>
        </m:r>
        <m:nary>
          <m:naryPr>
            <m:chr m:val="∫"/>
            <m:supHide m:val="1"/>
          </m:naryPr>
          <m:sub>
            <m:r>
              <w:rPr>
                <w:rFonts w:ascii="Cambria Math" w:hAnsi="Cambria Math"/>
              </w:rPr>
              <m:t xml:space="preserve">S</m:t>
            </m:r>
          </m:sub>
          <m:sup/>
          <m:e>
            <m:acc>
              <m:accPr>
                <m:chr m:val="¯"/>
              </m:accPr>
              <m:e>
                <m:r>
                  <w:rPr>
                    <w:rFonts w:ascii="Cambria Math" w:hAnsi="Cambria Math"/>
                  </w:rPr>
                  <m:t xml:space="preserve">B</m:t>
                </m:r>
              </m:e>
            </m:acc>
            <m:r>
              <w:rPr>
                <w:rFonts w:ascii="Cambria Math" w:hAnsi="Cambria Math"/>
              </w:rPr>
              <m:t xml:space="preserve">⋅</m:t>
            </m:r>
            <m:r>
              <w:rPr>
                <w:rFonts w:ascii="Cambria Math" w:hAnsi="Cambria Math"/>
              </w:rPr>
              <m:t xml:space="preserve">d</m:t>
            </m:r>
            <m:acc>
              <m:accPr>
                <m:chr m:val="¯"/>
              </m:accPr>
              <m:e>
                <m:r>
                  <w:rPr>
                    <w:rFonts w:ascii="Cambria Math" w:hAnsi="Cambria Math"/>
                  </w:rPr>
                  <m:t xml:space="preserve">S</m:t>
                </m:r>
              </m:e>
            </m:acc>
            <m:r>
              <w:rPr>
                <w:rFonts w:ascii="Cambria Math" w:hAnsi="Cambria Math"/>
              </w:rPr>
              <m:t xml:space="preserve">=</m:t>
            </m:r>
            <m:nary>
              <m:naryPr>
                <m:chr m:val="∫"/>
                <m:supHide m:val="1"/>
              </m:naryPr>
              <m:sub>
                <m:r>
                  <w:rPr>
                    <w:rFonts w:ascii="Cambria Math" w:hAnsi="Cambria Math"/>
                  </w:rPr>
                  <m:t xml:space="preserve">S</m:t>
                </m:r>
              </m:sub>
              <m:sup/>
              <m:e>
                <m:r>
                  <w:rPr>
                    <w:rFonts w:ascii="Cambria Math" w:hAnsi="Cambria Math"/>
                  </w:rPr>
                  <m:t xml:space="preserve">B</m:t>
                </m:r>
                <m:r>
                  <w:rPr>
                    <w:rFonts w:ascii="Cambria Math" w:hAnsi="Cambria Math"/>
                  </w:rPr>
                  <m:t xml:space="preserve">⋅</m:t>
                </m:r>
                <m:r>
                  <m:rPr>
                    <m:lit/>
                    <m:nor/>
                  </m:rPr>
                  <w:rPr>
                    <w:rFonts w:ascii="Cambria Math" w:hAnsi="Cambria Math"/>
                  </w:rPr>
                  <m:t xml:space="preserve">dS</m:t>
                </m:r>
                <m:r>
                  <w:rPr>
                    <w:rFonts w:ascii="Cambria Math" w:hAnsi="Cambria Math"/>
                  </w:rPr>
                  <m:t xml:space="preserve">⋅</m:t>
                </m:r>
                <m:r>
                  <m:rPr>
                    <m:lit/>
                    <m:nor/>
                  </m:rPr>
                  <w:rPr>
                    <w:rFonts w:ascii="Cambria Math" w:hAnsi="Cambria Math"/>
                  </w:rPr>
                  <m:t xml:space="preserve">cos</m:t>
                </m:r>
                <m:r>
                  <w:rPr>
                    <w:rFonts w:ascii="Cambria Math" w:hAnsi="Cambria Math"/>
                  </w:rPr>
                  <m:t xml:space="preserve">α</m:t>
                </m:r>
              </m:e>
            </m:nary>
          </m:e>
        </m:nary>
      </m:oMath>
      <w:r>
        <w:rPr>
          <w:sz w:val="28"/>
          <w:szCs w:val="28"/>
        </w:rPr>
        <w:t xml:space="preserve">  </w:t>
      </w:r>
      <w:r>
        <w:rPr>
          <w:sz w:val="28"/>
          <w:szCs w:val="28"/>
        </w:rPr>
        <w:t>1.1</w:t>
      </w:r>
    </w:p>
    <w:p>
      <w:pPr>
        <w:pStyle w:val="Normal"/>
        <w:suppressAutoHyphens w:val="true"/>
        <w:jc w:val="both"/>
        <w:rPr/>
      </w:pPr>
      <w:r>
        <w:rPr>
          <w:sz w:val="28"/>
          <w:szCs w:val="28"/>
        </w:rPr>
        <w:t xml:space="preserve">Вслучае однородного магнитного поля, когда </w:t>
      </w:r>
      <w:r>
        <w:rPr>
          <w:i/>
          <w:iCs/>
          <w:sz w:val="28"/>
          <w:szCs w:val="28"/>
          <w:lang w:val="en-US"/>
        </w:rPr>
        <w:t>B</w:t>
      </w:r>
      <w:r>
        <w:rPr>
          <w:sz w:val="28"/>
          <w:szCs w:val="28"/>
        </w:rPr>
        <w:t>=</w:t>
      </w:r>
      <w:r>
        <w:rPr>
          <w:sz w:val="28"/>
          <w:szCs w:val="28"/>
          <w:lang w:val="en-US"/>
        </w:rPr>
        <w:t>const</w:t>
      </w:r>
      <w:r>
        <w:rPr>
          <w:sz w:val="28"/>
          <w:szCs w:val="28"/>
        </w:rPr>
        <w:t xml:space="preserve"> в любой точке </w:t>
      </w:r>
    </w:p>
    <w:p>
      <w:pPr>
        <w:pStyle w:val="Normal"/>
        <w:suppressAutoHyphens w:val="true"/>
        <w:jc w:val="both"/>
        <w:rPr>
          <w:sz w:val="28"/>
          <w:szCs w:val="28"/>
        </w:rPr>
      </w:pPr>
      <w:r>
        <w:rPr>
          <w:sz w:val="28"/>
          <w:szCs w:val="28"/>
        </w:rPr>
      </w:r>
    </w:p>
    <w:p>
      <w:pPr>
        <w:pStyle w:val="Normal"/>
        <w:suppressAutoHyphens w:val="true"/>
        <w:jc w:val="both"/>
        <w:rPr/>
      </w:pPr>
      <w:r>
        <w:rPr>
          <w:sz w:val="28"/>
          <w:szCs w:val="28"/>
        </w:rPr>
        <w:t xml:space="preserve">поля и вектор магнитной индукции       </w:t>
      </w:r>
      <w:r>
        <w:rPr>
          <w:i/>
          <w:sz w:val="28"/>
          <w:szCs w:val="28"/>
          <w:vertAlign w:val="subscript"/>
        </w:rPr>
      </w:r>
      <m:oMath xmlns:m="http://schemas.openxmlformats.org/officeDocument/2006/math">
        <m:bar>
          <m:barPr>
            <m:pos m:val="top"/>
          </m:barPr>
          <m:e>
            <m:r>
              <w:rPr>
                <w:rFonts w:ascii="Cambria Math" w:hAnsi="Cambria Math"/>
              </w:rPr>
              <m:t xml:space="preserve">B</m:t>
            </m:r>
          </m:e>
        </m:bar>
      </m:oMath>
      <w:r>
        <w:rPr>
          <w:rFonts w:eastAsia="Symbol" w:cs="Symbol" w:ascii="Symbol" w:hAnsi="Symbol"/>
          <w:iCs/>
          <w:sz w:val="28"/>
          <w:szCs w:val="28"/>
          <w:lang w:val="en-US"/>
        </w:rPr>
        <w:t>^</w:t>
      </w:r>
      <w:r>
        <w:rPr>
          <w:i/>
          <w:sz w:val="28"/>
          <w:szCs w:val="28"/>
          <w:lang w:val="en-US"/>
        </w:rPr>
        <w:t>S</w:t>
      </w:r>
      <w:r>
        <w:rPr>
          <w:i/>
          <w:sz w:val="28"/>
          <w:szCs w:val="28"/>
        </w:rPr>
        <w:t xml:space="preserve"> </w:t>
      </w:r>
      <w:r>
        <w:rPr>
          <w:sz w:val="28"/>
          <w:szCs w:val="28"/>
        </w:rPr>
        <w:t xml:space="preserve"> (</w:t>
      </w:r>
      <w:r>
        <w:rPr>
          <w:rFonts w:eastAsia="Symbol" w:cs="Symbol" w:ascii="Symbol" w:hAnsi="Symbol"/>
          <w:sz w:val="28"/>
          <w:szCs w:val="28"/>
          <w:lang w:val="en-US"/>
        </w:rPr>
        <w:t>Ða</w:t>
      </w:r>
      <w:r>
        <w:rPr>
          <w:sz w:val="28"/>
          <w:szCs w:val="28"/>
        </w:rPr>
        <w:t>=0),  магнитный поток</w:t>
      </w:r>
    </w:p>
    <w:p>
      <w:pPr>
        <w:pStyle w:val="Normal"/>
        <w:ind w:right="1387" w:hanging="0"/>
        <w:jc w:val="right"/>
        <w:rPr/>
      </w:pPr>
      <w:r>
        <w:rPr>
          <w:sz w:val="28"/>
          <w:szCs w:val="28"/>
        </w:rPr>
        <w:t>Ф</w:t>
      </w:r>
      <w:r>
        <w:rPr>
          <w:sz w:val="28"/>
          <w:szCs w:val="28"/>
          <w:lang w:val="en-US"/>
        </w:rPr>
        <w:t>=B</w:t>
      </w:r>
      <w:r>
        <w:rPr>
          <w:rFonts w:eastAsia="Symbol" w:cs="Symbol" w:ascii="Symbol" w:hAnsi="Symbol"/>
          <w:sz w:val="28"/>
          <w:szCs w:val="28"/>
          <w:lang w:val="en-US"/>
        </w:rPr>
        <w:t>×</w:t>
      </w:r>
      <w:r>
        <w:rPr>
          <w:sz w:val="28"/>
          <w:szCs w:val="28"/>
          <w:lang w:val="en-US"/>
        </w:rPr>
        <w:t>S                   1.2</w:t>
      </w:r>
    </w:p>
    <w:p>
      <w:pPr>
        <w:pStyle w:val="21"/>
        <w:rPr>
          <w:sz w:val="28"/>
          <w:szCs w:val="28"/>
        </w:rPr>
      </w:pPr>
      <w:r>
        <w:rPr>
          <w:sz w:val="28"/>
          <w:szCs w:val="28"/>
        </w:rPr>
        <w:t>Расчет магнитной цепи невозможен, если неизвестна основная кривая намагничивания (ОКН) ферромагнетика, используемого в магнитопроводе.</w:t>
      </w:r>
    </w:p>
    <w:p>
      <w:pPr>
        <w:pStyle w:val="Normal"/>
        <w:suppressAutoHyphens w:val="true"/>
        <w:jc w:val="both"/>
        <w:rPr>
          <w:sz w:val="28"/>
          <w:szCs w:val="28"/>
        </w:rPr>
      </w:pPr>
      <w:r>
        <mc:AlternateContent>
          <mc:Choice Requires="wpg">
            <w:drawing>
              <wp:anchor behindDoc="0" distT="0" distB="0" distL="114935" distR="114935" simplePos="0" locked="0" layoutInCell="1" allowOverlap="1" relativeHeight="903">
                <wp:simplePos x="0" y="0"/>
                <wp:positionH relativeFrom="page">
                  <wp:posOffset>0</wp:posOffset>
                </wp:positionH>
                <wp:positionV relativeFrom="paragraph">
                  <wp:posOffset>295275</wp:posOffset>
                </wp:positionV>
                <wp:extent cx="1372235" cy="1257935"/>
                <wp:effectExtent l="0" t="0" r="0" b="0"/>
                <wp:wrapSquare wrapText="bothSides"/>
                <wp:docPr id="163" name=""/>
                <a:graphic xmlns:a="http://schemas.openxmlformats.org/drawingml/2006/main">
                  <a:graphicData uri="http://schemas.microsoft.com/office/word/2010/wordprocessingGroup">
                    <wpg:wgp>
                      <wpg:cNvGrpSpPr/>
                      <wpg:grpSpPr>
                        <a:xfrm>
                          <a:off x="0" y="0"/>
                          <a:ext cx="1371600" cy="1257480"/>
                        </a:xfrm>
                      </wpg:grpSpPr>
                      <wps:wsp>
                        <wps:cNvSpPr txBox="1"/>
                        <wps:spPr>
                          <a:xfrm>
                            <a:off x="342360" y="227880"/>
                            <a:ext cx="113760" cy="230400"/>
                          </a:xfrm>
                          <a:prstGeom prst="rect">
                            <a:avLst/>
                          </a:prstGeom>
                          <a:noFill/>
                          <a:ln>
                            <a:noFill/>
                          </a:ln>
                        </wps:spPr>
                        <wps:txbx>
                          <w:txbxContent>
                            <w:p>
                              <w:pPr>
                                <w:overflowPunct w:val="false"/>
                                <w:bidi w:val="0"/>
                                <w:rPr/>
                              </w:pPr>
                              <w:r>
                                <w:rPr>
                                  <w:kern w:val="2"/>
                                  <w:sz w:val="24"/>
                                  <w:szCs w:val="24"/>
                                  <w:rFonts w:ascii="Times New Roman" w:hAnsi="Times New Roman" w:eastAsia="Times New Roman" w:cs="Times New Roman"/>
                                  <w:color w:val="auto"/>
                                  <w:lang w:val="ru-RU" w:bidi="ar-SA"/>
                                </w:rPr>
                                <w:t>а</w:t>
                              </w:r>
                            </w:p>
                          </w:txbxContent>
                        </wps:txbx>
                        <wps:bodyPr wrap="square" lIns="0" rIns="0" tIns="0" bIns="0">
                          <a:noAutofit/>
                        </wps:bodyPr>
                      </wps:wsp>
                      <wps:wsp>
                        <wps:cNvSpPr/>
                        <wps:spPr>
                          <a:xfrm>
                            <a:off x="228600" y="0"/>
                            <a:ext cx="0" cy="914400"/>
                          </a:xfrm>
                          <a:prstGeom prst="line">
                            <a:avLst/>
                          </a:prstGeom>
                          <a:ln w="9360">
                            <a:solidFill>
                              <a:srgbClr val="000000"/>
                            </a:solidFill>
                            <a:miter/>
                          </a:ln>
                        </wps:spPr>
                        <wps:style>
                          <a:lnRef idx="0"/>
                          <a:fillRef idx="0"/>
                          <a:effectRef idx="0"/>
                          <a:fontRef idx="minor"/>
                        </wps:style>
                        <wps:bodyPr/>
                      </wps:wsp>
                      <wps:wsp>
                        <wps:cNvSpPr/>
                        <wps:spPr>
                          <a:xfrm>
                            <a:off x="228600" y="914400"/>
                            <a:ext cx="1028880" cy="0"/>
                          </a:xfrm>
                          <a:prstGeom prst="line">
                            <a:avLst/>
                          </a:prstGeom>
                          <a:ln w="9360">
                            <a:solidFill>
                              <a:srgbClr val="000000"/>
                            </a:solidFill>
                            <a:miter/>
                          </a:ln>
                        </wps:spPr>
                        <wps:style>
                          <a:lnRef idx="0"/>
                          <a:fillRef idx="0"/>
                          <a:effectRef idx="0"/>
                          <a:fontRef idx="minor"/>
                        </wps:style>
                        <wps:bodyPr/>
                      </wps:wsp>
                      <wps:wsp>
                        <wps:cNvSpPr/>
                        <wps:spPr>
                          <a:xfrm>
                            <a:off x="228600" y="114480"/>
                            <a:ext cx="685800" cy="800280"/>
                          </a:xfrm>
                          <a:custGeom>
                            <a:avLst/>
                            <a:gdLst/>
                            <a:ahLst/>
                            <a:rect l="l" t="t" r="r" b="b"/>
                            <a:pathLst>
                              <a:path w="1080" h="1260">
                                <a:moveTo>
                                  <a:pt x="0" y="1260"/>
                                </a:moveTo>
                                <a:cubicBezTo>
                                  <a:pt x="45" y="1245"/>
                                  <a:pt x="90" y="1230"/>
                                  <a:pt x="180" y="1080"/>
                                </a:cubicBezTo>
                                <a:cubicBezTo>
                                  <a:pt x="270" y="930"/>
                                  <a:pt x="390" y="540"/>
                                  <a:pt x="540" y="360"/>
                                </a:cubicBezTo>
                                <a:cubicBezTo>
                                  <a:pt x="690" y="180"/>
                                  <a:pt x="885" y="90"/>
                                  <a:pt x="1080" y="0"/>
                                </a:cubicBezTo>
                              </a:path>
                            </a:pathLst>
                          </a:custGeom>
                          <a:noFill/>
                          <a:ln w="9360">
                            <a:solidFill>
                              <a:srgbClr val="000000"/>
                            </a:solidFill>
                            <a:round/>
                          </a:ln>
                        </wps:spPr>
                        <wps:style>
                          <a:lnRef idx="0"/>
                          <a:fillRef idx="0"/>
                          <a:effectRef idx="0"/>
                          <a:fontRef idx="minor"/>
                        </wps:style>
                        <wps:bodyPr/>
                      </wps:wsp>
                      <wps:wsp>
                        <wps:cNvSpPr txBox="1"/>
                        <wps:spPr>
                          <a:xfrm>
                            <a:off x="114480" y="914400"/>
                            <a:ext cx="114480" cy="228600"/>
                          </a:xfrm>
                          <a:prstGeom prst="rect">
                            <a:avLst/>
                          </a:prstGeom>
                          <a:noFill/>
                          <a:ln>
                            <a:noFill/>
                          </a:ln>
                        </wps:spPr>
                        <wps:txbx>
                          <w:txbxContent>
                            <w:p>
                              <w:pPr>
                                <w:overflowPunct w:val="false"/>
                                <w:bidi w:val="0"/>
                                <w:jc w:val="both"/>
                                <w:rPr/>
                              </w:pPr>
                              <w:r>
                                <w:rPr>
                                  <w:kern w:val="2"/>
                                  <w:sz w:val="18"/>
                                  <w:szCs w:val="24"/>
                                  <w:rFonts w:ascii="Times New Roman" w:hAnsi="Times New Roman" w:eastAsia="Times New Roman" w:cs="Times New Roman"/>
                                  <w:color w:val="auto"/>
                                  <w:lang w:val="ru-RU" w:bidi="ar-SA"/>
                                </w:rPr>
                                <w:t>О</w:t>
                              </w:r>
                            </w:p>
                          </w:txbxContent>
                        </wps:txbx>
                        <wps:bodyPr wrap="square" lIns="0" rIns="0" tIns="0" bIns="0">
                          <a:noAutofit/>
                        </wps:bodyPr>
                      </wps:wsp>
                      <wps:wsp>
                        <wps:cNvSpPr txBox="1"/>
                        <wps:spPr>
                          <a:xfrm>
                            <a:off x="0" y="0"/>
                            <a:ext cx="114480" cy="228600"/>
                          </a:xfrm>
                          <a:prstGeom prst="rect">
                            <a:avLst/>
                          </a:prstGeom>
                          <a:noFill/>
                          <a:ln>
                            <a:noFill/>
                          </a:ln>
                        </wps:spPr>
                        <wps:txbx>
                          <w:txbxContent>
                            <w:p>
                              <w:pPr>
                                <w:overflowPunct w:val="false"/>
                                <w:bidi w:val="0"/>
                                <w:jc w:val="both"/>
                                <w:rPr/>
                              </w:pPr>
                              <w:r>
                                <w:rPr>
                                  <w:kern w:val="2"/>
                                  <w:sz w:val="24"/>
                                  <w:szCs w:val="24"/>
                                  <w:rFonts w:ascii="Times New Roman" w:hAnsi="Times New Roman" w:eastAsia="Times New Roman" w:cs="Times New Roman"/>
                                  <w:color w:val="auto"/>
                                  <w:lang w:val="ru-RU" w:bidi="ar-SA"/>
                                </w:rPr>
                                <w:t>В</w:t>
                              </w:r>
                            </w:p>
                          </w:txbxContent>
                        </wps:txbx>
                        <wps:bodyPr wrap="square" lIns="0" rIns="0" tIns="0" bIns="0">
                          <a:noAutofit/>
                        </wps:bodyPr>
                      </wps:wsp>
                      <wps:wsp>
                        <wps:cNvSpPr txBox="1"/>
                        <wps:spPr>
                          <a:xfrm>
                            <a:off x="1257480" y="914400"/>
                            <a:ext cx="114480" cy="228600"/>
                          </a:xfrm>
                          <a:prstGeom prst="rect">
                            <a:avLst/>
                          </a:prstGeom>
                          <a:noFill/>
                          <a:ln>
                            <a:noFill/>
                          </a:ln>
                        </wps:spPr>
                        <wps:txbx>
                          <w:txbxContent>
                            <w:p>
                              <w:pPr>
                                <w:overflowPunct w:val="false"/>
                                <w:bidi w:val="0"/>
                                <w:jc w:val="both"/>
                                <w:rPr/>
                              </w:pPr>
                              <w:r>
                                <w:rPr>
                                  <w:kern w:val="2"/>
                                  <w:sz w:val="24"/>
                                  <w:szCs w:val="24"/>
                                  <w:rFonts w:ascii="Times New Roman" w:hAnsi="Times New Roman" w:eastAsia="Times New Roman" w:cs="Times New Roman"/>
                                  <w:color w:val="auto"/>
                                  <w:lang w:val="ru-RU" w:bidi="ar-SA"/>
                                </w:rPr>
                                <w:t>Н</w:t>
                              </w:r>
                            </w:p>
                          </w:txbxContent>
                        </wps:txbx>
                        <wps:bodyPr wrap="square" lIns="0" rIns="0" tIns="0" bIns="0">
                          <a:noAutofit/>
                        </wps:bodyPr>
                      </wps:wsp>
                      <wps:wsp>
                        <wps:cNvSpPr/>
                        <wps:spPr>
                          <a:xfrm>
                            <a:off x="535320" y="343080"/>
                            <a:ext cx="36360" cy="36360"/>
                          </a:xfrm>
                          <a:prstGeom prst="ellipse">
                            <a:avLst/>
                          </a:prstGeom>
                          <a:solidFill>
                            <a:srgbClr val="000000"/>
                          </a:solidFill>
                          <a:ln w="9360">
                            <a:solidFill>
                              <a:srgbClr val="000000"/>
                            </a:solidFill>
                            <a:miter/>
                          </a:ln>
                        </wps:spPr>
                        <wps:style>
                          <a:lnRef idx="0"/>
                          <a:fillRef idx="0"/>
                          <a:effectRef idx="0"/>
                          <a:fontRef idx="minor"/>
                        </wps:style>
                        <wps:bodyPr/>
                      </wps:wsp>
                      <wps:wsp>
                        <wps:cNvSpPr txBox="1"/>
                        <wps:spPr>
                          <a:xfrm>
                            <a:off x="457200" y="1028880"/>
                            <a:ext cx="457200" cy="228600"/>
                          </a:xfrm>
                          <a:prstGeom prst="rect">
                            <a:avLst/>
                          </a:prstGeom>
                          <a:noFill/>
                          <a:ln>
                            <a:noFill/>
                          </a:ln>
                        </wps:spPr>
                        <wps:txbx>
                          <w:txbxContent>
                            <w:p>
                              <w:pPr>
                                <w:overflowPunct w:val="false"/>
                                <w:bidi w:val="0"/>
                                <w:rPr/>
                              </w:pPr>
                              <w:r>
                                <w:rPr>
                                  <w:kern w:val="2"/>
                                  <w:sz w:val="24"/>
                                  <w:szCs w:val="24"/>
                                  <w:rFonts w:ascii="Times New Roman" w:hAnsi="Times New Roman" w:eastAsia="Times New Roman" w:cs="Times New Roman"/>
                                  <w:color w:val="auto"/>
                                  <w:lang w:val="ru-RU" w:bidi="ar-SA"/>
                                </w:rPr>
                                <w:t>Рис1.3</w:t>
                              </w:r>
                            </w:p>
                          </w:txbxContent>
                        </wps:txbx>
                        <wps:bodyPr wrap="square" lIns="0" rIns="0" tIns="0" bIns="0">
                          <a:noAutofit/>
                        </wps:bodyPr>
                      </wps:wsp>
                    </wpg:wgp>
                  </a:graphicData>
                </a:graphic>
              </wp:anchor>
            </w:drawing>
          </mc:Choice>
          <mc:Fallback>
            <w:pict>
              <v:group id="shape_0" style="position:absolute;margin-left:0pt;margin-top:23.25pt;width:108.05pt;height:99pt" coordorigin="0,465" coordsize="2161,1980">
                <v:shape id="shape_0" stroked="f" style="position:absolute;left:539;top:824;width:178;height:362;mso-position-horizontal-relative:page" type="shapetype_202">
                  <v:textbox>
                    <w:txbxContent>
                      <w:p>
                        <w:pPr>
                          <w:overflowPunct w:val="false"/>
                          <w:bidi w:val="0"/>
                          <w:rPr/>
                        </w:pPr>
                        <w:r>
                          <w:rPr>
                            <w:kern w:val="2"/>
                            <w:sz w:val="24"/>
                            <w:szCs w:val="24"/>
                            <w:rFonts w:ascii="Times New Roman" w:hAnsi="Times New Roman" w:eastAsia="Times New Roman" w:cs="Times New Roman"/>
                            <w:color w:val="auto"/>
                            <w:lang w:val="ru-RU" w:bidi="ar-SA"/>
                          </w:rPr>
                          <w:t>а</w:t>
                        </w:r>
                      </w:p>
                    </w:txbxContent>
                  </v:textbox>
                  <w10:wrap type="square"/>
                  <v:fill o:detectmouseclick="t" on="false"/>
                  <v:stroke color="#3465a4" joinstyle="round" endcap="flat"/>
                </v:shape>
                <v:line id="shape_0" from="360,465" to="360,1904" stroked="t" style="position:absolute;mso-position-horizontal-relative:page">
                  <v:stroke color="black" weight="9360" joinstyle="miter" endcap="square"/>
                  <v:fill o:detectmouseclick="t" on="false"/>
                </v:line>
                <v:line id="shape_0" from="360,1905" to="1979,1905" stroked="t" style="position:absolute;mso-position-horizontal-relative:page">
                  <v:stroke color="black" weight="9360" joinstyle="miter" endcap="square"/>
                  <v:fill o:detectmouseclick="t" on="false"/>
                </v:line>
                <v:shape id="shape_0" stroked="t" style="position:absolute;left:360;top:645;width:1079;height:1259;mso-position-horizontal-relative:page">
                  <w10:wrap type="none"/>
                  <v:fill o:detectmouseclick="t" on="false"/>
                  <v:stroke color="black" weight="9360" joinstyle="round" endcap="square"/>
                </v:shape>
                <v:shape id="shape_0" stroked="f" style="position:absolute;left:180;top:1905;width:179;height:359;mso-position-horizontal-relative:page" type="shapetype_202">
                  <v:textbox>
                    <w:txbxContent>
                      <w:p>
                        <w:pPr>
                          <w:overflowPunct w:val="false"/>
                          <w:bidi w:val="0"/>
                          <w:jc w:val="both"/>
                          <w:rPr/>
                        </w:pPr>
                        <w:r>
                          <w:rPr>
                            <w:kern w:val="2"/>
                            <w:sz w:val="18"/>
                            <w:szCs w:val="24"/>
                            <w:rFonts w:ascii="Times New Roman" w:hAnsi="Times New Roman" w:eastAsia="Times New Roman" w:cs="Times New Roman"/>
                            <w:color w:val="auto"/>
                            <w:lang w:val="ru-RU" w:bidi="ar-SA"/>
                          </w:rPr>
                          <w:t>О</w:t>
                        </w:r>
                      </w:p>
                    </w:txbxContent>
                  </v:textbox>
                  <w10:wrap type="square"/>
                  <v:fill o:detectmouseclick="t" on="false"/>
                  <v:stroke color="#3465a4" joinstyle="round" endcap="flat"/>
                </v:shape>
                <v:shape id="shape_0" stroked="f" style="position:absolute;left:0;top:465;width:179;height:359;mso-position-horizontal-relative:page" type="shapetype_202">
                  <v:textbox>
                    <w:txbxContent>
                      <w:p>
                        <w:pPr>
                          <w:overflowPunct w:val="false"/>
                          <w:bidi w:val="0"/>
                          <w:jc w:val="both"/>
                          <w:rPr/>
                        </w:pPr>
                        <w:r>
                          <w:rPr>
                            <w:kern w:val="2"/>
                            <w:sz w:val="24"/>
                            <w:szCs w:val="24"/>
                            <w:rFonts w:ascii="Times New Roman" w:hAnsi="Times New Roman" w:eastAsia="Times New Roman" w:cs="Times New Roman"/>
                            <w:color w:val="auto"/>
                            <w:lang w:val="ru-RU" w:bidi="ar-SA"/>
                          </w:rPr>
                          <w:t>В</w:t>
                        </w:r>
                      </w:p>
                    </w:txbxContent>
                  </v:textbox>
                  <w10:wrap type="square"/>
                  <v:fill o:detectmouseclick="t" on="false"/>
                  <v:stroke color="#3465a4" joinstyle="round" endcap="flat"/>
                </v:shape>
                <v:shape id="shape_0" stroked="f" style="position:absolute;left:1980;top:1905;width:179;height:359;mso-position-horizontal-relative:page" type="shapetype_202">
                  <v:textbox>
                    <w:txbxContent>
                      <w:p>
                        <w:pPr>
                          <w:overflowPunct w:val="false"/>
                          <w:bidi w:val="0"/>
                          <w:jc w:val="both"/>
                          <w:rPr/>
                        </w:pPr>
                        <w:r>
                          <w:rPr>
                            <w:kern w:val="2"/>
                            <w:sz w:val="24"/>
                            <w:szCs w:val="24"/>
                            <w:rFonts w:ascii="Times New Roman" w:hAnsi="Times New Roman" w:eastAsia="Times New Roman" w:cs="Times New Roman"/>
                            <w:color w:val="auto"/>
                            <w:lang w:val="ru-RU" w:bidi="ar-SA"/>
                          </w:rPr>
                          <w:t>Н</w:t>
                        </w:r>
                      </w:p>
                    </w:txbxContent>
                  </v:textbox>
                  <w10:wrap type="square"/>
                  <v:fill o:detectmouseclick="t" on="false"/>
                  <v:stroke color="#3465a4" joinstyle="round" endcap="flat"/>
                </v:shape>
                <v:oval id="shape_0" fillcolor="black" stroked="t" style="position:absolute;left:843;top:1005;width:56;height:56;mso-position-horizontal-relative:page">
                  <w10:wrap type="none"/>
                  <v:fill o:detectmouseclick="t" type="solid" color2="white"/>
                  <v:stroke color="black" weight="9360" joinstyle="miter" endcap="square"/>
                </v:oval>
                <v:shape id="shape_0" stroked="f" style="position:absolute;left:720;top:2085;width:719;height:359;mso-position-horizontal-relative:page" type="shapetype_202">
                  <v:textbox>
                    <w:txbxContent>
                      <w:p>
                        <w:pPr>
                          <w:overflowPunct w:val="false"/>
                          <w:bidi w:val="0"/>
                          <w:rPr/>
                        </w:pPr>
                        <w:r>
                          <w:rPr>
                            <w:kern w:val="2"/>
                            <w:sz w:val="24"/>
                            <w:szCs w:val="24"/>
                            <w:rFonts w:ascii="Times New Roman" w:hAnsi="Times New Roman" w:eastAsia="Times New Roman" w:cs="Times New Roman"/>
                            <w:color w:val="auto"/>
                            <w:lang w:val="ru-RU" w:bidi="ar-SA"/>
                          </w:rPr>
                          <w:t>Рис1.3</w:t>
                        </w:r>
                      </w:p>
                    </w:txbxContent>
                  </v:textbox>
                  <w10:wrap type="square"/>
                  <v:fill o:detectmouseclick="t" on="false"/>
                  <v:stroke color="#3465a4" joinstyle="round" endcap="flat"/>
                </v:shape>
              </v:group>
            </w:pict>
          </mc:Fallback>
        </mc:AlternateContent>
      </w:r>
      <w:r>
        <w:rPr>
          <w:sz w:val="28"/>
          <w:szCs w:val="28"/>
        </w:rPr>
        <w:t>О</w:t>
      </w:r>
      <w:r>
        <w:rPr>
          <w:sz w:val="28"/>
          <w:szCs w:val="28"/>
        </w:rPr>
        <w:t>КН задается в справочной литературе на электротехнические материалы как зависимость В(Н)  либо в табличной форме, либо графически (рис. 1.3).</w:t>
      </w:r>
    </w:p>
    <w:p>
      <w:pPr>
        <w:pStyle w:val="Normal"/>
        <w:suppressAutoHyphens w:val="true"/>
        <w:jc w:val="both"/>
        <w:rPr/>
      </w:pPr>
      <w:r>
        <w:rPr>
          <w:sz w:val="28"/>
          <w:szCs w:val="28"/>
        </w:rPr>
        <w:t xml:space="preserve">Отметим, что  на участке </w:t>
      </w:r>
      <w:r>
        <w:rPr>
          <w:i/>
          <w:sz w:val="28"/>
          <w:szCs w:val="28"/>
        </w:rPr>
        <w:t>оа</w:t>
      </w:r>
      <w:r>
        <w:rPr>
          <w:sz w:val="28"/>
          <w:szCs w:val="28"/>
        </w:rPr>
        <w:t xml:space="preserve">, отношение </w:t>
      </w:r>
      <w:r>
        <w:rPr>
          <w:b/>
          <w:bCs/>
          <w:sz w:val="28"/>
          <w:szCs w:val="28"/>
          <w:vertAlign w:val="subscript"/>
        </w:rPr>
      </w:r>
      <m:oMath xmlns:m="http://schemas.openxmlformats.org/officeDocument/2006/math">
        <m:f>
          <m:num>
            <m:r>
              <w:rPr>
                <w:rFonts w:ascii="Cambria Math" w:hAnsi="Cambria Math"/>
              </w:rPr>
              <m:t xml:space="preserve">В</m:t>
            </m:r>
          </m:num>
          <m:den>
            <m:r>
              <w:rPr>
                <w:rFonts w:ascii="Cambria Math" w:hAnsi="Cambria Math"/>
              </w:rPr>
              <m:t xml:space="preserve">Н</m:t>
            </m:r>
          </m:den>
        </m:f>
      </m:oMath>
      <w:r>
        <w:rPr>
          <w:b/>
          <w:bCs/>
          <w:sz w:val="28"/>
          <w:szCs w:val="28"/>
          <w:vertAlign w:val="subscript"/>
        </w:rPr>
      </w:r>
      <m:oMath xmlns:m="http://schemas.openxmlformats.org/officeDocument/2006/math"/>
      <w:r>
        <w:rPr>
          <w:b/>
          <w:bCs/>
          <w:sz w:val="28"/>
          <w:szCs w:val="28"/>
          <w:lang w:val="en-US"/>
        </w:rPr>
        <w:t>const</w:t>
      </w:r>
      <w:r>
        <w:rPr>
          <w:sz w:val="28"/>
          <w:szCs w:val="28"/>
        </w:rPr>
        <w:t xml:space="preserve">. – </w:t>
      </w:r>
      <w:r>
        <w:rPr>
          <w:i/>
          <w:sz w:val="28"/>
          <w:szCs w:val="28"/>
        </w:rPr>
        <w:t>магнитная цепь не насыщена</w:t>
      </w:r>
      <w:r>
        <w:rPr>
          <w:sz w:val="28"/>
          <w:szCs w:val="28"/>
        </w:rPr>
        <w:t xml:space="preserve">. При дальнейшем увеличении </w:t>
      </w:r>
      <w:r>
        <w:rPr>
          <w:b/>
          <w:bCs/>
          <w:i/>
          <w:sz w:val="28"/>
          <w:szCs w:val="28"/>
        </w:rPr>
        <w:t>Н</w:t>
      </w:r>
      <w:r>
        <w:rPr>
          <w:sz w:val="28"/>
          <w:szCs w:val="28"/>
        </w:rPr>
        <w:t xml:space="preserve"> темп увеличения индукции </w:t>
      </w:r>
      <w:r>
        <w:rPr>
          <w:b/>
          <w:bCs/>
          <w:i/>
          <w:sz w:val="28"/>
          <w:szCs w:val="28"/>
        </w:rPr>
        <w:t>В</w:t>
      </w:r>
      <w:r>
        <w:rPr>
          <w:sz w:val="28"/>
          <w:szCs w:val="28"/>
        </w:rPr>
        <w:t xml:space="preserve"> снижается и прекращается полностью, когда наступает магнитное насыщение материала магнитопровода. </w:t>
      </w:r>
    </w:p>
    <w:p>
      <w:pPr>
        <w:pStyle w:val="Heading2"/>
        <w:numPr>
          <w:ilvl w:val="1"/>
          <w:numId w:val="1"/>
        </w:numPr>
        <w:rPr/>
      </w:pPr>
      <w:bookmarkStart w:id="38" w:name="62"/>
      <w:bookmarkEnd w:id="38"/>
      <w:r>
        <w:rPr/>
        <w:t>6.1.Законы магнитных цепей.</w:t>
      </w:r>
    </w:p>
    <w:p>
      <w:pPr>
        <w:pStyle w:val="TextBody"/>
        <w:suppressAutoHyphens w:val="true"/>
        <w:jc w:val="both"/>
        <w:rPr/>
      </w:pPr>
      <w:r>
        <w:rPr>
          <w:sz w:val="28"/>
          <w:szCs w:val="28"/>
        </w:rPr>
        <w:t xml:space="preserve">Наиболее общим законом является </w:t>
      </w:r>
      <w:r>
        <w:rPr>
          <w:b/>
          <w:bCs/>
          <w:i/>
          <w:iCs/>
          <w:sz w:val="28"/>
          <w:szCs w:val="28"/>
          <w:u w:val="single"/>
        </w:rPr>
        <w:t>закон</w:t>
      </w:r>
      <w:r>
        <w:rPr>
          <w:sz w:val="28"/>
          <w:szCs w:val="28"/>
          <w:u w:val="single"/>
        </w:rPr>
        <w:t xml:space="preserve"> </w:t>
      </w:r>
      <w:r>
        <w:rPr>
          <w:b/>
          <w:bCs/>
          <w:i/>
          <w:iCs/>
          <w:sz w:val="28"/>
          <w:szCs w:val="28"/>
          <w:u w:val="single"/>
        </w:rPr>
        <w:t>полного тока</w:t>
      </w:r>
      <w:r>
        <w:rPr>
          <w:sz w:val="28"/>
          <w:szCs w:val="28"/>
        </w:rPr>
        <w:t>. Этот закон устанавливает взаимосвязь между напряженностью магнитного поля и вызвавшим её током.</w:t>
      </w:r>
    </w:p>
    <w:p>
      <w:pPr>
        <w:pStyle w:val="TextBody"/>
        <w:suppressAutoHyphens w:val="true"/>
        <w:spacing w:before="120" w:after="120"/>
        <w:jc w:val="both"/>
        <w:rPr>
          <w:sz w:val="28"/>
          <w:szCs w:val="28"/>
          <w:u w:val="single"/>
        </w:rPr>
      </w:pPr>
      <w:r>
        <w:rPr>
          <w:sz w:val="28"/>
          <w:szCs w:val="28"/>
          <w:u w:val="single"/>
        </w:rPr>
        <w:t>Формулировка закона:</w:t>
      </w:r>
    </w:p>
    <w:p>
      <w:pPr>
        <w:pStyle w:val="Normal"/>
        <w:suppressAutoHyphens w:val="true"/>
        <w:jc w:val="both"/>
        <w:rPr/>
      </w:pPr>
      <w:r>
        <w:object>
          <v:shape id="ole_rId464" style="width:219pt;height:270.75pt" o:ole="">
            <v:imagedata r:id="rId465" o:title=""/>
          </v:shape>
          <o:OLEObject Type="Embed" ProgID="" ShapeID="ole_rId464" DrawAspect="Content" ObjectID="_1779614729" r:id="rId464"/>
        </w:object>
      </w:r>
      <w:r>
        <w:rPr>
          <w:sz w:val="28"/>
          <w:szCs w:val="28"/>
        </w:rPr>
        <w:t>Л</w:t>
      </w:r>
      <w:r>
        <w:rPr>
          <w:sz w:val="28"/>
          <w:szCs w:val="28"/>
        </w:rPr>
        <w:t xml:space="preserve">инейный интеграл от вектора напряженности по замкнутому контуру равен алгебраической сумме токов, охватываемых этим контуром – </w:t>
      </w:r>
      <w:r>
        <w:rPr>
          <w:b/>
          <w:bCs/>
          <w:i/>
          <w:iCs/>
          <w:sz w:val="28"/>
          <w:szCs w:val="28"/>
        </w:rPr>
        <w:t>полному току</w:t>
      </w:r>
      <w:r>
        <w:rPr>
          <w:b/>
          <w:bCs/>
          <w:i/>
          <w:sz w:val="28"/>
          <w:szCs w:val="28"/>
        </w:rPr>
        <w:t xml:space="preserve"> (I</w:t>
      </w:r>
      <w:r>
        <w:rPr>
          <w:b/>
          <w:bCs/>
          <w:i/>
          <w:sz w:val="28"/>
          <w:szCs w:val="28"/>
          <w:vertAlign w:val="subscript"/>
        </w:rPr>
        <w:t>полн</w:t>
      </w:r>
      <w:r>
        <w:rPr>
          <w:b/>
          <w:bCs/>
          <w:i/>
          <w:sz w:val="28"/>
          <w:szCs w:val="28"/>
        </w:rPr>
        <w:t>)</w:t>
      </w:r>
      <w:r>
        <w:rPr>
          <w:b/>
          <w:bCs/>
          <w:sz w:val="28"/>
          <w:szCs w:val="28"/>
        </w:rPr>
        <w:t xml:space="preserve">. </w:t>
      </w:r>
    </w:p>
    <w:p>
      <w:pPr>
        <w:pStyle w:val="Normal"/>
        <w:suppressAutoHyphens w:val="true"/>
        <w:ind w:firstLine="426"/>
        <w:jc w:val="both"/>
        <w:rPr>
          <w:sz w:val="28"/>
          <w:szCs w:val="28"/>
        </w:rPr>
      </w:pPr>
      <w:r>
        <w:rPr>
          <w:sz w:val="28"/>
          <w:szCs w:val="28"/>
        </w:rPr>
        <w:t>При определении полного тока в уравнение закона полного тока со знаком «+» следует включать токи, положительные направления которых связаны с произвольно выбранным направлением обхода правилом правоходового винта.</w:t>
      </w:r>
    </w:p>
    <w:p>
      <w:pPr>
        <w:pStyle w:val="Normal"/>
        <w:suppressAutoHyphens w:val="true"/>
        <w:ind w:firstLine="426"/>
        <w:jc w:val="both"/>
        <w:rPr/>
      </w:pPr>
      <w:r>
        <w:rPr>
          <w:sz w:val="28"/>
          <w:szCs w:val="28"/>
        </w:rPr>
        <w:t xml:space="preserve">На рис. 1.4 контур интегрирования пронизывает три отдельных витка с токами </w:t>
      </w:r>
      <w:r>
        <w:rPr>
          <w:i/>
          <w:sz w:val="28"/>
          <w:szCs w:val="28"/>
          <w:lang w:val="en-US"/>
        </w:rPr>
        <w:t>I</w:t>
      </w:r>
      <w:r>
        <w:rPr>
          <w:i/>
          <w:sz w:val="28"/>
          <w:szCs w:val="28"/>
          <w:vertAlign w:val="subscript"/>
        </w:rPr>
        <w:t>1</w:t>
      </w:r>
      <w:r>
        <w:rPr>
          <w:i/>
          <w:sz w:val="28"/>
          <w:szCs w:val="28"/>
        </w:rPr>
        <w:t xml:space="preserve">, </w:t>
      </w:r>
      <w:r>
        <w:rPr>
          <w:i/>
          <w:sz w:val="28"/>
          <w:szCs w:val="28"/>
          <w:lang w:val="en-US"/>
        </w:rPr>
        <w:t>I</w:t>
      </w:r>
      <w:r>
        <w:rPr>
          <w:i/>
          <w:sz w:val="28"/>
          <w:szCs w:val="28"/>
          <w:vertAlign w:val="subscript"/>
        </w:rPr>
        <w:t>2</w:t>
      </w:r>
      <w:r>
        <w:rPr>
          <w:i/>
          <w:sz w:val="28"/>
          <w:szCs w:val="28"/>
        </w:rPr>
        <w:t xml:space="preserve">, </w:t>
      </w:r>
      <w:r>
        <w:rPr>
          <w:i/>
          <w:sz w:val="28"/>
          <w:szCs w:val="28"/>
          <w:lang w:val="en-US"/>
        </w:rPr>
        <w:t>I</w:t>
      </w:r>
      <w:r>
        <w:rPr>
          <w:i/>
          <w:sz w:val="28"/>
          <w:szCs w:val="28"/>
          <w:vertAlign w:val="subscript"/>
        </w:rPr>
        <w:t>3</w:t>
      </w:r>
      <w:r>
        <w:rPr>
          <w:sz w:val="28"/>
          <w:szCs w:val="28"/>
        </w:rPr>
        <w:t xml:space="preserve">. </w:t>
      </w:r>
    </w:p>
    <w:p>
      <w:pPr>
        <w:pStyle w:val="21"/>
        <w:suppressAutoHyphens w:val="true"/>
        <w:rPr>
          <w:sz w:val="28"/>
          <w:szCs w:val="28"/>
        </w:rPr>
      </w:pPr>
      <w:r>
        <w:rPr>
          <w:sz w:val="28"/>
          <w:szCs w:val="28"/>
        </w:rPr>
        <w:t>Закон полного тока:</w:t>
      </w:r>
    </w:p>
    <w:p>
      <w:pPr>
        <w:pStyle w:val="Normal"/>
        <w:ind w:right="1104" w:hanging="0"/>
        <w:jc w:val="right"/>
        <w:rPr/>
      </w:pPr>
      <w:r>
        <w:rPr>
          <w:sz w:val="28"/>
          <w:szCs w:val="28"/>
          <w:vertAlign w:val="subscript"/>
        </w:rPr>
      </w:r>
      <m:oMath xmlns:m="http://schemas.openxmlformats.org/officeDocument/2006/math">
        <m:nary>
          <m:naryPr>
            <m:chr m:val="∮"/>
            <m:subHide m:val="1"/>
            <m:supHide m:val="1"/>
          </m:naryPr>
          <m:sub/>
          <m:sup/>
          <m:e>
            <m:bar>
              <m:barPr>
                <m:pos m:val="top"/>
              </m:barPr>
              <m:e>
                <m:r>
                  <w:rPr>
                    <w:rFonts w:ascii="Cambria Math" w:hAnsi="Cambria Math"/>
                  </w:rPr>
                  <m:t xml:space="preserve">H</m:t>
                </m:r>
              </m:e>
            </m:bar>
            <m:bar>
              <m:barPr>
                <m:pos m:val="top"/>
              </m:barPr>
              <m:e>
                <m:r>
                  <m:rPr>
                    <m:lit/>
                    <m:nor/>
                  </m:rPr>
                  <w:rPr>
                    <w:rFonts w:ascii="Cambria Math" w:hAnsi="Cambria Math"/>
                  </w:rPr>
                  <m:t xml:space="preserve">dl</m:t>
                </m:r>
              </m:e>
            </m:bar>
            <m:r>
              <w:rPr>
                <w:rFonts w:ascii="Cambria Math" w:hAnsi="Cambria Math"/>
              </w:rPr>
              <m:t xml:space="preserve">=</m:t>
            </m:r>
            <m:r>
              <w:rPr>
                <w:rFonts w:ascii="Cambria Math" w:hAnsi="Cambria Math"/>
              </w:rPr>
              <m:t xml:space="preserve">−</m:t>
            </m:r>
            <m:sSub>
              <m:e>
                <m:r>
                  <w:rPr>
                    <w:rFonts w:ascii="Cambria Math" w:hAnsi="Cambria Math"/>
                  </w:rPr>
                  <m:t xml:space="preserve">I</m:t>
                </m:r>
              </m:e>
              <m:sub>
                <m:r>
                  <w:rPr>
                    <w:rFonts w:ascii="Cambria Math" w:hAnsi="Cambria Math"/>
                  </w:rPr>
                  <m:t xml:space="preserve">1</m:t>
                </m:r>
              </m:sub>
            </m:sSub>
            <m:r>
              <w:rPr>
                <w:rFonts w:ascii="Cambria Math" w:hAnsi="Cambria Math"/>
              </w:rPr>
              <m:t xml:space="preserve">+</m:t>
            </m:r>
            <m:sSub>
              <m:e>
                <m:r>
                  <w:rPr>
                    <w:rFonts w:ascii="Cambria Math" w:hAnsi="Cambria Math"/>
                  </w:rPr>
                  <m:t xml:space="preserve">I</m:t>
                </m:r>
              </m:e>
              <m:sub>
                <m:r>
                  <w:rPr>
                    <w:rFonts w:ascii="Cambria Math" w:hAnsi="Cambria Math"/>
                  </w:rPr>
                  <m:t xml:space="preserve">2</m:t>
                </m:r>
              </m:sub>
            </m:sSub>
            <m:r>
              <w:rPr>
                <w:rFonts w:ascii="Cambria Math" w:hAnsi="Cambria Math"/>
              </w:rPr>
              <m:t xml:space="preserve">−</m:t>
            </m:r>
            <m:sSub>
              <m:e>
                <m:r>
                  <w:rPr>
                    <w:rFonts w:ascii="Cambria Math" w:hAnsi="Cambria Math"/>
                  </w:rPr>
                  <m:t xml:space="preserve">I</m:t>
                </m:r>
              </m:e>
              <m:sub>
                <m:r>
                  <w:rPr>
                    <w:rFonts w:ascii="Cambria Math" w:hAnsi="Cambria Math"/>
                  </w:rPr>
                  <m:t xml:space="preserve">3</m:t>
                </m:r>
              </m:sub>
            </m:sSub>
            <m:r>
              <w:rPr>
                <w:rFonts w:ascii="Cambria Math" w:hAnsi="Cambria Math"/>
              </w:rPr>
              <m:t xml:space="preserve">=</m:t>
            </m:r>
            <m:sSub>
              <m:e>
                <m:r>
                  <w:rPr>
                    <w:rFonts w:ascii="Cambria Math" w:hAnsi="Cambria Math"/>
                  </w:rPr>
                  <m:t xml:space="preserve">I</m:t>
                </m:r>
              </m:e>
              <m:sub>
                <m:r>
                  <m:rPr>
                    <m:lit/>
                    <m:nor/>
                  </m:rPr>
                  <w:rPr>
                    <w:rFonts w:ascii="Cambria Math" w:hAnsi="Cambria Math"/>
                  </w:rPr>
                  <m:t xml:space="preserve">полн</m:t>
                </m:r>
              </m:sub>
            </m:sSub>
          </m:e>
        </m:nary>
      </m:oMath>
      <w:r>
        <w:rPr>
          <w:sz w:val="28"/>
          <w:szCs w:val="28"/>
        </w:rPr>
        <w:t xml:space="preserve">        </w:t>
      </w:r>
      <w:r>
        <w:rPr>
          <w:sz w:val="28"/>
          <w:szCs w:val="28"/>
        </w:rPr>
        <w:t>1.3.</w:t>
      </w:r>
    </w:p>
    <w:p>
      <w:pPr>
        <w:pStyle w:val="Normal"/>
        <w:jc w:val="both"/>
        <w:rPr>
          <w:b/>
          <w:b/>
          <w:bCs/>
          <w:sz w:val="28"/>
          <w:szCs w:val="28"/>
        </w:rPr>
      </w:pPr>
      <w:r>
        <w:rPr>
          <w:sz w:val="28"/>
          <w:szCs w:val="28"/>
        </w:rPr>
        <w:t xml:space="preserve">                       </w:t>
      </w:r>
      <w:r>
        <w:rPr>
          <w:sz w:val="28"/>
          <w:szCs w:val="28"/>
        </w:rPr>
        <w:t xml:space="preserve">Рис. 1.4                    Для практических целей наибольший интерес представляет частный случай, когда контур интегрирования проходит внутри обмотки с числом витков </w:t>
      </w:r>
      <w:r>
        <w:rPr>
          <w:b/>
          <w:bCs/>
          <w:i/>
          <w:sz w:val="28"/>
          <w:szCs w:val="28"/>
          <w:lang w:val="en-US"/>
        </w:rPr>
        <w:t>w</w:t>
      </w:r>
      <w:r>
        <w:rPr>
          <w:sz w:val="28"/>
          <w:szCs w:val="28"/>
        </w:rPr>
        <w:t xml:space="preserve"> и током </w:t>
      </w:r>
      <w:r>
        <w:rPr>
          <w:b/>
          <w:bCs/>
          <w:i/>
          <w:sz w:val="28"/>
          <w:szCs w:val="28"/>
          <w:lang w:val="en-US"/>
        </w:rPr>
        <w:t>I</w:t>
      </w:r>
      <w:r>
        <w:rPr>
          <w:i/>
          <w:sz w:val="28"/>
          <w:szCs w:val="28"/>
        </w:rPr>
        <w:t xml:space="preserve"> </w:t>
      </w:r>
      <w:r>
        <w:rPr>
          <w:sz w:val="28"/>
          <w:szCs w:val="28"/>
        </w:rPr>
        <w:t xml:space="preserve">(рис 1.5) В этом случае полный ток </w:t>
      </w:r>
      <w:r>
        <w:rPr>
          <w:sz w:val="28"/>
          <w:szCs w:val="28"/>
          <w:vertAlign w:val="subscript"/>
        </w:rPr>
      </w:r>
      <m:oMath xmlns:m="http://schemas.openxmlformats.org/officeDocument/2006/math">
        <m:sSub>
          <m:e>
            <m:r>
              <w:rPr>
                <w:rFonts w:ascii="Cambria Math" w:hAnsi="Cambria Math"/>
              </w:rPr>
              <m:t xml:space="preserve">I</m:t>
            </m:r>
          </m:e>
          <m:sub>
            <m:r>
              <m:rPr>
                <m:lit/>
                <m:nor/>
              </m:rPr>
              <w:rPr>
                <w:rFonts w:ascii="Cambria Math" w:hAnsi="Cambria Math"/>
              </w:rPr>
              <m:t xml:space="preserve">полн</m:t>
            </m:r>
          </m:sub>
        </m:sSub>
        <m:r>
          <w:rPr>
            <w:rFonts w:ascii="Cambria Math" w:hAnsi="Cambria Math"/>
          </w:rPr>
          <m:t xml:space="preserve">=</m:t>
        </m:r>
        <m:r>
          <w:rPr>
            <w:rFonts w:ascii="Cambria Math" w:hAnsi="Cambria Math"/>
          </w:rPr>
          <m:t xml:space="preserve">w</m:t>
        </m:r>
        <m:r>
          <w:rPr>
            <w:rFonts w:ascii="Cambria Math" w:hAnsi="Cambria Math"/>
          </w:rPr>
          <m:t xml:space="preserve">⋅</m:t>
        </m:r>
        <m:r>
          <w:rPr>
            <w:rFonts w:ascii="Cambria Math" w:hAnsi="Cambria Math"/>
          </w:rPr>
          <m:t xml:space="preserve">I</m:t>
        </m:r>
      </m:oMath>
      <w:r>
        <w:rPr>
          <w:iCs/>
          <w:sz w:val="28"/>
          <w:szCs w:val="28"/>
        </w:rPr>
        <w:t>.</w:t>
      </w:r>
    </w:p>
    <w:p>
      <w:pPr>
        <w:pStyle w:val="Normal"/>
        <w:ind w:firstLine="426"/>
        <w:jc w:val="both"/>
        <w:rPr/>
      </w:pPr>
      <w:r>
        <w:object>
          <v:shape id="ole_rId466" style="width:171.75pt;height:161.25pt" o:ole="">
            <v:imagedata r:id="rId467" o:title=""/>
          </v:shape>
          <o:OLEObject Type="Embed" ProgID="" ShapeID="ole_rId466" DrawAspect="Content" ObjectID="_1621462322" r:id="rId466"/>
        </w:object>
      </w:r>
      <w:r>
        <w:rPr>
          <w:sz w:val="28"/>
          <w:szCs w:val="28"/>
        </w:rPr>
        <w:t>П</w:t>
      </w:r>
      <w:r>
        <w:rPr>
          <w:sz w:val="28"/>
          <w:szCs w:val="28"/>
        </w:rPr>
        <w:t xml:space="preserve">роизведение </w:t>
      </w:r>
      <w:r>
        <w:rPr>
          <w:b/>
          <w:bCs/>
          <w:i/>
          <w:iCs/>
          <w:sz w:val="28"/>
          <w:szCs w:val="28"/>
        </w:rPr>
        <w:t>(</w:t>
      </w:r>
      <w:r>
        <w:rPr>
          <w:b/>
          <w:bCs/>
          <w:i/>
          <w:iCs/>
          <w:sz w:val="28"/>
          <w:szCs w:val="28"/>
          <w:lang w:val="en-US"/>
        </w:rPr>
        <w:t>w</w:t>
      </w:r>
      <w:r>
        <w:rPr>
          <w:rFonts w:eastAsia="Symbol" w:cs="Symbol" w:ascii="Symbol" w:hAnsi="Symbol"/>
          <w:b/>
          <w:bCs/>
          <w:i/>
          <w:iCs/>
          <w:sz w:val="28"/>
          <w:szCs w:val="28"/>
          <w:lang w:val="en-US"/>
        </w:rPr>
        <w:t>×</w:t>
      </w:r>
      <w:r>
        <w:rPr>
          <w:b/>
          <w:bCs/>
          <w:i/>
          <w:iCs/>
          <w:sz w:val="28"/>
          <w:szCs w:val="28"/>
          <w:lang w:val="en-US"/>
        </w:rPr>
        <w:t>I</w:t>
      </w:r>
      <w:r>
        <w:rPr>
          <w:b/>
          <w:bCs/>
          <w:i/>
          <w:iCs/>
          <w:sz w:val="28"/>
          <w:szCs w:val="28"/>
        </w:rPr>
        <w:t>)</w:t>
      </w:r>
      <w:r>
        <w:rPr>
          <w:sz w:val="28"/>
          <w:szCs w:val="28"/>
        </w:rPr>
        <w:t xml:space="preserve"> называют </w:t>
      </w:r>
      <w:r>
        <w:rPr>
          <w:b/>
          <w:bCs/>
          <w:iCs/>
          <w:sz w:val="28"/>
          <w:szCs w:val="28"/>
          <w:u w:val="single"/>
        </w:rPr>
        <w:t>магнитодвижущей силой</w:t>
      </w:r>
      <w:r>
        <w:rPr>
          <w:b/>
          <w:bCs/>
          <w:i/>
          <w:sz w:val="28"/>
          <w:szCs w:val="28"/>
        </w:rPr>
        <w:t xml:space="preserve"> (МДС)</w:t>
      </w:r>
      <w:r>
        <w:rPr>
          <w:i/>
          <w:sz w:val="28"/>
          <w:szCs w:val="28"/>
        </w:rPr>
        <w:t>. МДС</w:t>
      </w:r>
      <w:r>
        <w:rPr>
          <w:sz w:val="28"/>
          <w:szCs w:val="28"/>
        </w:rPr>
        <w:t xml:space="preserve"> возбуждает магнитный поток </w:t>
      </w:r>
      <w:r>
        <w:rPr>
          <w:i/>
          <w:sz w:val="28"/>
          <w:szCs w:val="28"/>
        </w:rPr>
        <w:t xml:space="preserve">Ф </w:t>
      </w:r>
      <w:r>
        <w:rPr>
          <w:sz w:val="28"/>
          <w:szCs w:val="28"/>
        </w:rPr>
        <w:t xml:space="preserve">в магнитной цепи подобно тому, как </w:t>
      </w:r>
      <w:r>
        <w:rPr>
          <w:i/>
          <w:sz w:val="28"/>
          <w:szCs w:val="28"/>
        </w:rPr>
        <w:t>ЭДС</w:t>
      </w:r>
      <w:r>
        <w:rPr>
          <w:sz w:val="28"/>
          <w:szCs w:val="28"/>
        </w:rPr>
        <w:t xml:space="preserve"> возбуждает ток в электрической цепи.</w:t>
      </w:r>
    </w:p>
    <w:p>
      <w:pPr>
        <w:pStyle w:val="Normal"/>
        <w:ind w:firstLine="360"/>
        <w:jc w:val="both"/>
        <w:rPr/>
      </w:pPr>
      <w:r>
        <w:rPr>
          <w:sz w:val="28"/>
        </w:rPr>
        <w:t xml:space="preserve">Как и ЭДС, МДС является величиной направленной, ее положительное направление указывается на схеме. Положительное направление </w:t>
      </w:r>
      <w:r>
        <w:rPr>
          <w:i/>
          <w:sz w:val="28"/>
        </w:rPr>
        <w:t>МДС</w:t>
      </w:r>
      <w:r>
        <w:rPr>
          <w:sz w:val="28"/>
        </w:rPr>
        <w:t xml:space="preserve">  </w:t>
      </w:r>
      <w:r>
        <w:rPr>
          <w:b/>
          <w:bCs/>
          <w:i/>
          <w:iCs/>
          <w:sz w:val="28"/>
          <w:lang w:val="en-US"/>
        </w:rPr>
        <w:t>w</w:t>
      </w:r>
      <w:r>
        <w:rPr>
          <w:rFonts w:eastAsia="Symbol" w:cs="Symbol" w:ascii="Symbol" w:hAnsi="Symbol"/>
          <w:b/>
          <w:bCs/>
          <w:i/>
          <w:iCs/>
          <w:sz w:val="28"/>
          <w:lang w:val="en-US"/>
        </w:rPr>
        <w:t>×</w:t>
      </w:r>
      <w:r>
        <w:rPr>
          <w:b/>
          <w:bCs/>
          <w:i/>
          <w:iCs/>
          <w:sz w:val="28"/>
          <w:lang w:val="en-US"/>
        </w:rPr>
        <w:t>I</w:t>
      </w:r>
      <w:r>
        <w:rPr>
          <w:sz w:val="28"/>
        </w:rPr>
        <w:t xml:space="preserve"> принимают совпадающим с поступательным движением правоходового винта, если вращать его по направлению тока в обмотке.</w:t>
      </w:r>
    </w:p>
    <w:p>
      <w:pPr>
        <w:pStyle w:val="Normal"/>
        <w:ind w:firstLine="360"/>
        <w:jc w:val="both"/>
        <w:rPr/>
      </w:pPr>
      <w:r>
        <w:rPr>
          <w:sz w:val="28"/>
        </w:rPr>
        <w:t xml:space="preserve">Удобно использовать и другое правило для определения направления </w:t>
      </w:r>
      <w:r>
        <w:rPr>
          <w:b/>
          <w:bCs/>
          <w:i/>
          <w:sz w:val="28"/>
        </w:rPr>
        <w:t>МДС</w:t>
      </w:r>
      <w:r>
        <w:rPr>
          <w:b/>
          <w:bCs/>
          <w:sz w:val="28"/>
        </w:rPr>
        <w:t xml:space="preserve"> </w:t>
      </w:r>
      <w:r>
        <w:rPr>
          <w:sz w:val="28"/>
        </w:rPr>
        <w:t xml:space="preserve">обмотки, а именно: если мысленно обхватить правой рукой сердечник, расположив пальцы по направлению тока, то отогнутый большой палец покажет направление </w:t>
      </w:r>
      <w:r>
        <w:rPr>
          <w:b/>
          <w:bCs/>
          <w:i/>
          <w:sz w:val="28"/>
        </w:rPr>
        <w:t>МДС</w:t>
      </w:r>
      <w:r>
        <w:rPr>
          <w:sz w:val="28"/>
        </w:rPr>
        <w:t xml:space="preserve"> (рис 1.6).</w:t>
      </w:r>
    </w:p>
    <w:p>
      <w:pPr>
        <w:pStyle w:val="Normal"/>
        <w:jc w:val="center"/>
        <w:rPr>
          <w:sz w:val="28"/>
          <w:szCs w:val="28"/>
        </w:rPr>
      </w:pPr>
      <w:r>
        <w:rPr>
          <w:sz w:val="28"/>
          <w:szCs w:val="28"/>
        </w:rPr>
        <w:object>
          <v:shape id="ole_rId468" style="width:231.8pt;height:136.5pt" o:ole="">
            <v:imagedata r:id="rId469" o:title=""/>
          </v:shape>
          <o:OLEObject Type="Embed" ProgID="" ShapeID="ole_rId468" DrawAspect="Content" ObjectID="_770778161" r:id="rId468"/>
        </w:object>
      </w:r>
    </w:p>
    <w:p>
      <w:pPr>
        <w:pStyle w:val="Heading2"/>
        <w:numPr>
          <w:ilvl w:val="1"/>
          <w:numId w:val="1"/>
        </w:numPr>
        <w:jc w:val="both"/>
        <w:rPr/>
      </w:pPr>
      <w:bookmarkStart w:id="39" w:name="63"/>
      <w:bookmarkEnd w:id="39"/>
      <w:r>
        <w:rPr/>
        <w:t>6.2.Магнитное напряжение на участке магнитной цепи.</w:t>
      </w:r>
    </w:p>
    <w:p>
      <w:pPr>
        <w:pStyle w:val="Normal"/>
        <w:ind w:firstLine="360"/>
        <w:jc w:val="both"/>
        <w:rPr/>
      </w:pPr>
      <w:r>
        <w:object>
          <v:shape id="ole_rId470" style="width:255pt;height:221.25pt" o:ole="">
            <v:imagedata r:id="rId471" o:title=""/>
          </v:shape>
          <o:OLEObject Type="Embed" ProgID="" ShapeID="ole_rId470" DrawAspect="Content" ObjectID="_861154394" r:id="rId470"/>
        </w:object>
      </w:r>
      <w:r>
        <w:rPr>
          <w:sz w:val="28"/>
        </w:rPr>
        <w:t>М</w:t>
      </w:r>
      <w:r>
        <w:rPr>
          <w:sz w:val="28"/>
        </w:rPr>
        <w:t xml:space="preserve">агнитным напряжением между точками </w:t>
      </w:r>
      <w:r>
        <w:rPr>
          <w:i/>
          <w:sz w:val="28"/>
        </w:rPr>
        <w:t>а</w:t>
      </w:r>
      <w:r>
        <w:rPr>
          <w:sz w:val="28"/>
        </w:rPr>
        <w:t xml:space="preserve"> и </w:t>
      </w:r>
      <w:r>
        <w:rPr>
          <w:i/>
          <w:sz w:val="28"/>
          <w:lang w:val="en-US"/>
        </w:rPr>
        <w:t>b</w:t>
      </w:r>
      <w:r>
        <w:rPr>
          <w:sz w:val="28"/>
        </w:rPr>
        <w:t xml:space="preserve"> магнитной цепи называют линейный интеграл от вектора напряженности </w:t>
      </w:r>
      <w:r>
        <w:rPr>
          <w:sz w:val="28"/>
          <w:vertAlign w:val="subscript"/>
        </w:rPr>
      </w:r>
      <m:oMath xmlns:m="http://schemas.openxmlformats.org/officeDocument/2006/math">
        <m:acc>
          <m:accPr>
            <m:chr m:val="¯"/>
          </m:accPr>
          <m:e>
            <m:r>
              <w:rPr>
                <w:rFonts w:ascii="Cambria Math" w:hAnsi="Cambria Math"/>
              </w:rPr>
              <m:t xml:space="preserve">Н</m:t>
            </m:r>
          </m:e>
        </m:acc>
      </m:oMath>
      <w:r>
        <w:rPr>
          <w:sz w:val="28"/>
        </w:rPr>
        <w:t xml:space="preserve">магнитного поля между этими </w:t>
      </w:r>
    </w:p>
    <w:p>
      <w:pPr>
        <w:pStyle w:val="TextBody"/>
        <w:rPr/>
      </w:pPr>
      <w:r>
        <w:rPr>
          <w:sz w:val="28"/>
          <w:szCs w:val="28"/>
        </w:rPr>
        <w:t xml:space="preserve">точками (рис.1.7): </w:t>
      </w:r>
      <w:r>
        <w:rPr>
          <w:sz w:val="28"/>
          <w:szCs w:val="28"/>
          <w:vertAlign w:val="subscript"/>
        </w:rPr>
      </w:r>
      <m:oMath xmlns:m="http://schemas.openxmlformats.org/officeDocument/2006/math">
        <m:sSub>
          <m:e>
            <m:r>
              <w:rPr>
                <w:rFonts w:ascii="Cambria Math" w:hAnsi="Cambria Math"/>
              </w:rPr>
              <m:t xml:space="preserve">U</m:t>
            </m:r>
          </m:e>
          <m:sub>
            <m:r>
              <m:rPr>
                <m:lit/>
                <m:nor/>
              </m:rPr>
              <w:rPr>
                <w:rFonts w:ascii="Cambria Math" w:hAnsi="Cambria Math"/>
              </w:rPr>
              <m:t xml:space="preserve">abM</m:t>
            </m:r>
          </m:sub>
        </m:sSub>
        <m:r>
          <w:rPr>
            <w:rFonts w:ascii="Cambria Math" w:hAnsi="Cambria Math"/>
          </w:rPr>
          <m:t xml:space="preserve">=</m:t>
        </m:r>
        <m:nary>
          <m:naryPr>
            <m:chr m:val="∫"/>
          </m:naryPr>
          <m:sub>
            <m:r>
              <w:rPr>
                <w:rFonts w:ascii="Cambria Math" w:hAnsi="Cambria Math"/>
              </w:rPr>
              <m:t xml:space="preserve">a</m:t>
            </m:r>
          </m:sub>
          <m:sup>
            <m:r>
              <w:rPr>
                <w:rFonts w:ascii="Cambria Math" w:hAnsi="Cambria Math"/>
              </w:rPr>
              <m:t xml:space="preserve">b</m:t>
            </m:r>
          </m:sup>
          <m:e>
            <m:acc>
              <m:accPr>
                <m:chr m:val="¯"/>
              </m:accPr>
              <m:e>
                <m:r>
                  <w:rPr>
                    <w:rFonts w:ascii="Cambria Math" w:hAnsi="Cambria Math"/>
                  </w:rPr>
                  <m:t xml:space="preserve">H</m:t>
                </m:r>
              </m:e>
            </m:acc>
            <m:r>
              <w:rPr>
                <w:rFonts w:ascii="Cambria Math" w:hAnsi="Cambria Math"/>
              </w:rPr>
              <m:t xml:space="preserve">⋅</m:t>
            </m:r>
            <m:r>
              <w:rPr>
                <w:rFonts w:ascii="Cambria Math" w:hAnsi="Cambria Math"/>
              </w:rPr>
              <m:t xml:space="preserve">d</m:t>
            </m:r>
            <m:acc>
              <m:accPr>
                <m:chr m:val="¯"/>
              </m:accPr>
              <m:e>
                <m:r>
                  <w:rPr>
                    <w:rFonts w:ascii="Cambria Math" w:hAnsi="Cambria Math"/>
                  </w:rPr>
                  <m:t xml:space="preserve">l</m:t>
                </m:r>
              </m:e>
            </m:acc>
          </m:e>
        </m:nary>
      </m:oMath>
      <w:r>
        <w:rPr>
          <w:sz w:val="28"/>
          <w:szCs w:val="28"/>
        </w:rPr>
        <w:t xml:space="preserve">        1.4.</w:t>
      </w:r>
    </w:p>
    <w:p>
      <w:pPr>
        <w:pStyle w:val="Normal"/>
        <w:jc w:val="both"/>
        <w:rPr/>
      </w:pPr>
      <w:r>
        <w:rPr>
          <w:sz w:val="28"/>
          <w:szCs w:val="28"/>
        </w:rPr>
        <w:t xml:space="preserve">Если на участке магнитной цепи </w:t>
      </w:r>
      <w:r>
        <w:rPr>
          <w:sz w:val="28"/>
          <w:szCs w:val="28"/>
          <w:vertAlign w:val="subscript"/>
        </w:rPr>
      </w:r>
      <m:oMath xmlns:m="http://schemas.openxmlformats.org/officeDocument/2006/math">
        <m:r>
          <w:rPr>
            <w:rFonts w:ascii="Cambria Math" w:hAnsi="Cambria Math"/>
          </w:rPr>
          <m:t xml:space="preserve">Н</m:t>
        </m:r>
      </m:oMath>
      <w:r>
        <w:rPr>
          <w:sz w:val="28"/>
          <w:szCs w:val="28"/>
        </w:rPr>
        <w:t>=</w:t>
      </w:r>
      <w:r>
        <w:rPr>
          <w:i/>
          <w:sz w:val="28"/>
          <w:szCs w:val="28"/>
          <w:lang w:val="en-US"/>
        </w:rPr>
        <w:t>const</w:t>
      </w:r>
      <w:r>
        <w:rPr>
          <w:sz w:val="28"/>
          <w:szCs w:val="28"/>
        </w:rPr>
        <w:t xml:space="preserve"> и совпадает по направлению с элементом пути обхода </w:t>
      </w:r>
      <w:r>
        <w:rPr>
          <w:sz w:val="28"/>
          <w:szCs w:val="28"/>
          <w:vertAlign w:val="subscript"/>
        </w:rPr>
      </w:r>
      <m:oMath xmlns:m="http://schemas.openxmlformats.org/officeDocument/2006/math">
        <m:r>
          <w:rPr>
            <w:rFonts w:ascii="Cambria Math" w:hAnsi="Cambria Math"/>
          </w:rPr>
          <m:t xml:space="preserve">d</m:t>
        </m:r>
        <m:acc>
          <m:accPr>
            <m:chr m:val="¯"/>
          </m:accPr>
          <m:e>
            <m:r>
              <w:rPr>
                <w:rFonts w:ascii="Cambria Math" w:hAnsi="Cambria Math"/>
              </w:rPr>
              <m:t xml:space="preserve">l</m:t>
            </m:r>
          </m:e>
        </m:acc>
      </m:oMath>
      <w:r>
        <w:rPr>
          <w:sz w:val="28"/>
          <w:szCs w:val="28"/>
        </w:rPr>
        <w:t xml:space="preserve">, то </w:t>
      </w:r>
    </w:p>
    <w:p>
      <w:pPr>
        <w:pStyle w:val="Normal"/>
        <w:jc w:val="center"/>
        <w:rPr/>
      </w:pPr>
      <w:r>
        <w:rPr>
          <w:sz w:val="28"/>
          <w:szCs w:val="28"/>
          <w:vertAlign w:val="subscript"/>
        </w:rPr>
      </w:r>
      <m:oMath xmlns:m="http://schemas.openxmlformats.org/officeDocument/2006/math">
        <m:sSub>
          <m:e>
            <m:r>
              <w:rPr>
                <w:rFonts w:ascii="Cambria Math" w:hAnsi="Cambria Math"/>
              </w:rPr>
              <m:t xml:space="preserve">U</m:t>
            </m:r>
          </m:e>
          <m:sub>
            <m:r>
              <m:rPr>
                <m:lit/>
                <m:nor/>
              </m:rPr>
              <w:rPr>
                <w:rFonts w:ascii="Cambria Math" w:hAnsi="Cambria Math"/>
              </w:rPr>
              <m:t xml:space="preserve">abM</m:t>
            </m:r>
          </m:sub>
        </m:sSub>
        <m:r>
          <w:rPr>
            <w:rFonts w:ascii="Cambria Math" w:hAnsi="Cambria Math"/>
          </w:rPr>
          <m:t xml:space="preserve">=</m:t>
        </m:r>
        <m:r>
          <w:rPr>
            <w:rFonts w:ascii="Cambria Math" w:hAnsi="Cambria Math"/>
          </w:rPr>
          <m:t xml:space="preserve">H</m:t>
        </m:r>
        <m:r>
          <w:rPr>
            <w:rFonts w:ascii="Cambria Math" w:hAnsi="Cambria Math"/>
          </w:rPr>
          <m:t xml:space="preserve">⋅</m:t>
        </m:r>
        <m:nary>
          <m:naryPr>
            <m:chr m:val="∫"/>
          </m:naryPr>
          <m:sub>
            <m:r>
              <w:rPr>
                <w:rFonts w:ascii="Cambria Math" w:hAnsi="Cambria Math"/>
              </w:rPr>
              <m:t xml:space="preserve">a</m:t>
            </m:r>
          </m:sub>
          <m:sup>
            <m:r>
              <w:rPr>
                <w:rFonts w:ascii="Cambria Math" w:hAnsi="Cambria Math"/>
              </w:rPr>
              <m:t xml:space="preserve">b</m:t>
            </m:r>
          </m:sup>
          <m:e>
            <m:r>
              <m:rPr>
                <m:lit/>
                <m:nor/>
              </m:rPr>
              <w:rPr>
                <w:rFonts w:ascii="Cambria Math" w:hAnsi="Cambria Math"/>
              </w:rPr>
              <m:t xml:space="preserve">dl</m:t>
            </m:r>
          </m:e>
        </m:nary>
        <m:r>
          <w:rPr>
            <w:rFonts w:ascii="Cambria Math" w:hAnsi="Cambria Math"/>
          </w:rPr>
          <m:t xml:space="preserve">=</m:t>
        </m:r>
        <m:r>
          <w:rPr>
            <w:rFonts w:ascii="Cambria Math" w:hAnsi="Cambria Math"/>
          </w:rPr>
          <m:t xml:space="preserve">H</m:t>
        </m:r>
        <m:r>
          <w:rPr>
            <w:rFonts w:ascii="Cambria Math" w:hAnsi="Cambria Math"/>
          </w:rPr>
          <m:t xml:space="preserve">⋅</m:t>
        </m:r>
        <m:sSub>
          <m:e>
            <m:r>
              <w:rPr>
                <w:rFonts w:ascii="Cambria Math" w:hAnsi="Cambria Math"/>
              </w:rPr>
              <m:t xml:space="preserve">l</m:t>
            </m:r>
          </m:e>
          <m:sub>
            <m:r>
              <m:rPr>
                <m:lit/>
                <m:nor/>
              </m:rPr>
              <w:rPr>
                <w:rFonts w:ascii="Cambria Math" w:hAnsi="Cambria Math"/>
              </w:rPr>
              <m:t xml:space="preserve">ab</m:t>
            </m:r>
          </m:sub>
        </m:sSub>
      </m:oMath>
      <w:r>
        <w:rPr>
          <w:sz w:val="28"/>
          <w:szCs w:val="28"/>
        </w:rPr>
        <w:t xml:space="preserve">                  </w:t>
      </w:r>
      <w:r>
        <w:rPr>
          <w:sz w:val="28"/>
          <w:szCs w:val="28"/>
        </w:rPr>
        <w:t>1.5.</w:t>
      </w:r>
    </w:p>
    <w:p>
      <w:pPr>
        <w:pStyle w:val="Normal"/>
        <w:suppressAutoHyphens w:val="true"/>
        <w:jc w:val="both"/>
        <w:rPr/>
      </w:pPr>
      <w:r>
        <w:rPr>
          <w:sz w:val="28"/>
          <w:szCs w:val="28"/>
        </w:rPr>
        <w:t xml:space="preserve">Если принять в внимание, что </w:t>
      </w:r>
      <w:r>
        <w:rPr>
          <w:i/>
          <w:sz w:val="28"/>
          <w:szCs w:val="28"/>
        </w:rPr>
        <w:t>Н=В/</w:t>
      </w:r>
      <w:r>
        <w:rPr>
          <w:rFonts w:eastAsia="Symbol" w:cs="Symbol" w:ascii="Symbol" w:hAnsi="Symbol"/>
          <w:i/>
          <w:sz w:val="28"/>
          <w:szCs w:val="28"/>
        </w:rPr>
        <w:t>m</w:t>
      </w:r>
      <w:r>
        <w:rPr>
          <w:i/>
          <w:sz w:val="28"/>
          <w:szCs w:val="28"/>
          <w:vertAlign w:val="subscript"/>
        </w:rPr>
        <w:t>а</w:t>
      </w:r>
      <w:r>
        <w:rPr>
          <w:sz w:val="28"/>
          <w:szCs w:val="28"/>
        </w:rPr>
        <w:t xml:space="preserve">, где </w:t>
      </w:r>
      <w:r>
        <w:rPr>
          <w:rFonts w:eastAsia="Symbol" w:cs="Symbol" w:ascii="Symbol" w:hAnsi="Symbol"/>
          <w:i/>
          <w:sz w:val="28"/>
          <w:szCs w:val="28"/>
        </w:rPr>
        <w:t>m</w:t>
      </w:r>
      <w:r>
        <w:rPr>
          <w:i/>
          <w:sz w:val="28"/>
          <w:szCs w:val="28"/>
          <w:vertAlign w:val="subscript"/>
        </w:rPr>
        <w:t>а</w:t>
      </w:r>
      <w:r>
        <w:rPr>
          <w:sz w:val="28"/>
          <w:szCs w:val="28"/>
        </w:rPr>
        <w:t xml:space="preserve"> – абсолютная магнитная проницаемость, а </w:t>
      </w:r>
      <w:r>
        <w:rPr>
          <w:i/>
          <w:sz w:val="28"/>
          <w:szCs w:val="28"/>
        </w:rPr>
        <w:t>В=Ф/</w:t>
      </w:r>
      <w:r>
        <w:rPr>
          <w:i/>
          <w:sz w:val="28"/>
          <w:szCs w:val="28"/>
          <w:lang w:val="en-US"/>
        </w:rPr>
        <w:t>S</w:t>
      </w:r>
      <w:r>
        <w:rPr>
          <w:i/>
          <w:sz w:val="28"/>
          <w:szCs w:val="28"/>
        </w:rPr>
        <w:t>,</w:t>
      </w:r>
      <w:r>
        <w:rPr>
          <w:sz w:val="28"/>
          <w:szCs w:val="28"/>
        </w:rPr>
        <w:t xml:space="preserve"> то формулу 1.5 магнитного напряжения </w:t>
      </w:r>
      <w:r>
        <w:rPr>
          <w:i/>
          <w:sz w:val="28"/>
          <w:szCs w:val="28"/>
          <w:lang w:val="en-US"/>
        </w:rPr>
        <w:t>U</w:t>
      </w:r>
      <w:r>
        <w:rPr>
          <w:i/>
          <w:sz w:val="28"/>
          <w:szCs w:val="28"/>
          <w:vertAlign w:val="subscript"/>
          <w:lang w:val="en-US"/>
        </w:rPr>
        <w:t>abM</w:t>
      </w:r>
      <w:r>
        <w:rPr>
          <w:sz w:val="28"/>
          <w:szCs w:val="28"/>
        </w:rPr>
        <w:t xml:space="preserve"> можно представить в виде</w:t>
      </w:r>
    </w:p>
    <w:p>
      <w:pPr>
        <w:pStyle w:val="Normal"/>
        <w:spacing w:before="120" w:after="120"/>
        <w:ind w:right="1104" w:hanging="0"/>
        <w:jc w:val="right"/>
        <w:rPr>
          <w:sz w:val="28"/>
          <w:szCs w:val="28"/>
          <w:vertAlign w:val="subscript"/>
          <w:lang w:val="en-US"/>
        </w:rPr>
      </w:pPr>
      <w:r>
        <w:rPr>
          <w:i/>
          <w:sz w:val="28"/>
          <w:szCs w:val="28"/>
          <w:lang w:val="en-US"/>
        </w:rPr>
        <w:t>U</w:t>
      </w:r>
      <w:r>
        <w:rPr>
          <w:i/>
          <w:sz w:val="28"/>
          <w:szCs w:val="28"/>
          <w:vertAlign w:val="subscript"/>
          <w:lang w:val="en-US"/>
        </w:rPr>
        <w:t>abM</w:t>
      </w:r>
      <w:r>
        <w:rPr>
          <w:i/>
          <w:sz w:val="28"/>
          <w:szCs w:val="28"/>
          <w:lang w:val="en-US"/>
        </w:rPr>
        <w:t>=</w:t>
      </w:r>
      <w:r>
        <w:rPr>
          <w:i/>
          <w:sz w:val="28"/>
          <w:szCs w:val="28"/>
        </w:rPr>
        <w:t>Ф</w:t>
      </w:r>
      <w:r>
        <w:rPr>
          <w:rFonts w:eastAsia="Symbol" w:cs="Symbol" w:ascii="Symbol" w:hAnsi="Symbol"/>
          <w:i/>
          <w:sz w:val="28"/>
          <w:szCs w:val="28"/>
          <w:lang w:val="en-US"/>
        </w:rPr>
        <w:t>×</w:t>
      </w:r>
      <w:r>
        <w:rPr>
          <w:i/>
          <w:sz w:val="28"/>
          <w:szCs w:val="28"/>
          <w:lang w:val="en-US"/>
        </w:rPr>
        <w:t>R</w:t>
      </w:r>
      <w:r>
        <w:rPr>
          <w:i/>
          <w:sz w:val="28"/>
          <w:szCs w:val="28"/>
          <w:vertAlign w:val="subscript"/>
          <w:lang w:val="en-US"/>
        </w:rPr>
        <w:t>M</w:t>
      </w:r>
      <w:r>
        <w:rPr>
          <w:sz w:val="28"/>
          <w:szCs w:val="28"/>
          <w:lang w:val="en-US"/>
        </w:rPr>
        <w:t xml:space="preserve"> ,                             1.6.</w:t>
      </w:r>
    </w:p>
    <w:p>
      <w:pPr>
        <w:pStyle w:val="Normal"/>
        <w:ind w:firstLine="426"/>
        <w:jc w:val="both"/>
        <w:rPr>
          <w:sz w:val="28"/>
          <w:szCs w:val="28"/>
        </w:rPr>
      </w:pPr>
      <w:r>
        <w:rPr>
          <w:sz w:val="28"/>
          <w:szCs w:val="28"/>
        </w:rPr>
        <w:t xml:space="preserve">где </w:t>
      </w:r>
      <w:r>
        <w:rPr>
          <w:sz w:val="28"/>
          <w:szCs w:val="28"/>
          <w:vertAlign w:val="subscript"/>
        </w:rPr>
      </w:r>
      <m:oMath xmlns:m="http://schemas.openxmlformats.org/officeDocument/2006/math">
        <m:sSub>
          <m:e>
            <m:r>
              <w:rPr>
                <w:rFonts w:ascii="Cambria Math" w:hAnsi="Cambria Math"/>
              </w:rPr>
              <m:t xml:space="preserve">R</m:t>
            </m:r>
          </m:e>
          <m:sub>
            <m:r>
              <w:rPr>
                <w:rFonts w:ascii="Cambria Math" w:hAnsi="Cambria Math"/>
              </w:rPr>
              <m:t xml:space="preserve">M</m:t>
            </m:r>
          </m:sub>
        </m:sSub>
        <m:r>
          <w:rPr>
            <w:rFonts w:ascii="Cambria Math" w:hAnsi="Cambria Math"/>
          </w:rPr>
          <m:t xml:space="preserve">=</m:t>
        </m:r>
        <m:f>
          <m:num>
            <m:r>
              <w:rPr>
                <w:rFonts w:ascii="Cambria Math" w:hAnsi="Cambria Math"/>
              </w:rPr>
              <m:t xml:space="preserve">l</m:t>
            </m:r>
          </m:num>
          <m:den>
            <m:sSub>
              <m:e>
                <m:r>
                  <w:rPr>
                    <w:rFonts w:ascii="Cambria Math" w:hAnsi="Cambria Math"/>
                  </w:rPr>
                  <m:t xml:space="preserve">μ</m:t>
                </m:r>
              </m:e>
              <m:sub>
                <m:r>
                  <w:rPr>
                    <w:rFonts w:ascii="Cambria Math" w:hAnsi="Cambria Math"/>
                  </w:rPr>
                  <m:t xml:space="preserve">a</m:t>
                </m:r>
              </m:sub>
            </m:sSub>
            <m:r>
              <w:rPr>
                <w:rFonts w:ascii="Cambria Math" w:hAnsi="Cambria Math"/>
              </w:rPr>
              <m:t xml:space="preserve">⋅</m:t>
            </m:r>
            <m:r>
              <w:rPr>
                <w:rFonts w:ascii="Cambria Math" w:hAnsi="Cambria Math"/>
              </w:rPr>
              <m:t xml:space="preserve">S</m:t>
            </m:r>
          </m:den>
        </m:f>
      </m:oMath>
      <w:r>
        <w:rPr>
          <w:sz w:val="28"/>
          <w:szCs w:val="28"/>
        </w:rPr>
        <w:t xml:space="preserve">– </w:t>
      </w:r>
      <w:r>
        <w:rPr>
          <w:b/>
          <w:bCs/>
          <w:iCs/>
          <w:sz w:val="28"/>
          <w:szCs w:val="28"/>
          <w:u w:val="single"/>
        </w:rPr>
        <w:t>магнитное сопротивление</w:t>
      </w:r>
      <w:r>
        <w:rPr>
          <w:b/>
          <w:bCs/>
          <w:sz w:val="28"/>
          <w:szCs w:val="28"/>
        </w:rPr>
        <w:t>.</w:t>
      </w:r>
    </w:p>
    <w:p>
      <w:pPr>
        <w:pStyle w:val="Normal"/>
        <w:suppressAutoHyphens w:val="true"/>
        <w:ind w:firstLine="425"/>
        <w:jc w:val="both"/>
        <w:rPr/>
      </w:pPr>
      <w:r>
        <w:rPr>
          <w:sz w:val="28"/>
          <w:szCs w:val="28"/>
        </w:rPr>
        <w:t xml:space="preserve">Выражение 1.6 называют </w:t>
      </w:r>
      <w:r>
        <w:rPr>
          <w:b/>
          <w:bCs/>
          <w:i/>
          <w:sz w:val="28"/>
          <w:szCs w:val="28"/>
          <w:u w:val="single"/>
        </w:rPr>
        <w:t>законом Ома для магнитной цепи</w:t>
      </w:r>
      <w:r>
        <w:rPr>
          <w:i/>
          <w:sz w:val="28"/>
          <w:szCs w:val="28"/>
        </w:rPr>
        <w:t xml:space="preserve"> </w:t>
      </w:r>
      <w:r>
        <w:rPr>
          <w:sz w:val="28"/>
          <w:szCs w:val="28"/>
        </w:rPr>
        <w:t xml:space="preserve">по аналогии с электрической цепью (поток </w:t>
      </w:r>
      <w:r>
        <w:rPr>
          <w:i/>
          <w:sz w:val="28"/>
          <w:szCs w:val="28"/>
        </w:rPr>
        <w:t>Ф –</w:t>
      </w:r>
      <w:r>
        <w:rPr>
          <w:sz w:val="28"/>
          <w:szCs w:val="28"/>
        </w:rPr>
        <w:t xml:space="preserve"> аналог тока </w:t>
      </w:r>
      <w:r>
        <w:rPr>
          <w:i/>
          <w:sz w:val="28"/>
          <w:szCs w:val="28"/>
        </w:rPr>
        <w:t>I, R</w:t>
      </w:r>
      <w:r>
        <w:rPr>
          <w:i/>
          <w:sz w:val="28"/>
          <w:szCs w:val="28"/>
          <w:vertAlign w:val="subscript"/>
        </w:rPr>
        <w:t>M</w:t>
      </w:r>
      <w:r>
        <w:rPr>
          <w:i/>
          <w:sz w:val="28"/>
          <w:szCs w:val="28"/>
        </w:rPr>
        <w:t xml:space="preserve"> </w:t>
      </w:r>
      <w:r>
        <w:rPr>
          <w:sz w:val="28"/>
          <w:szCs w:val="28"/>
        </w:rPr>
        <w:t xml:space="preserve">– аналог электрического сопротивления </w:t>
      </w:r>
      <w:r>
        <w:rPr>
          <w:i/>
          <w:sz w:val="28"/>
          <w:szCs w:val="28"/>
        </w:rPr>
        <w:t>R)</w:t>
      </w:r>
      <w:r>
        <w:rPr>
          <w:sz w:val="28"/>
          <w:szCs w:val="28"/>
        </w:rPr>
        <w:t xml:space="preserve">. Так же, по аналогии с электрической цепью и закон полного тока, представленный в виде </w:t>
      </w:r>
    </w:p>
    <w:p>
      <w:pPr>
        <w:pStyle w:val="Normal"/>
        <w:ind w:right="1104" w:hanging="0"/>
        <w:jc w:val="right"/>
        <w:rPr/>
      </w:pPr>
      <w:r>
        <w:rPr>
          <w:sz w:val="28"/>
          <w:szCs w:val="28"/>
          <w:vertAlign w:val="subscript"/>
          <w:lang w:val="en-US"/>
        </w:rPr>
      </w:r>
      <m:oMath xmlns:m="http://schemas.openxmlformats.org/officeDocument/2006/math">
        <m:nary>
          <m:naryPr>
            <m:chr m:val="∑"/>
          </m:naryPr>
          <m:sub>
            <m:r>
              <w:rPr>
                <w:rFonts w:ascii="Cambria Math" w:hAnsi="Cambria Math"/>
              </w:rPr>
              <m:t xml:space="preserve">k</m:t>
            </m:r>
            <m:r>
              <w:rPr>
                <w:rFonts w:ascii="Cambria Math" w:hAnsi="Cambria Math"/>
              </w:rPr>
              <m:t xml:space="preserve">=</m:t>
            </m:r>
            <m:r>
              <w:rPr>
                <w:rFonts w:ascii="Cambria Math" w:hAnsi="Cambria Math"/>
              </w:rPr>
              <m:t xml:space="preserve">1</m:t>
            </m:r>
          </m:sub>
          <m:sup>
            <m:r>
              <w:rPr>
                <w:rFonts w:ascii="Cambria Math" w:hAnsi="Cambria Math"/>
              </w:rPr>
              <m:t xml:space="preserve">n</m:t>
            </m:r>
          </m:sup>
          <m:e>
            <m:sSub>
              <m:e>
                <m:r>
                  <w:rPr>
                    <w:rFonts w:ascii="Cambria Math" w:hAnsi="Cambria Math"/>
                  </w:rPr>
                  <m:t xml:space="preserve">U</m:t>
                </m:r>
              </m:e>
              <m:sub>
                <m:r>
                  <m:rPr>
                    <m:lit/>
                    <m:nor/>
                  </m:rPr>
                  <w:rPr>
                    <w:rFonts w:ascii="Cambria Math" w:hAnsi="Cambria Math"/>
                  </w:rPr>
                  <m:t xml:space="preserve">Mk</m:t>
                </m:r>
              </m:sub>
            </m:sSub>
          </m:e>
        </m:nary>
        <m:r>
          <w:rPr>
            <w:rFonts w:ascii="Cambria Math" w:hAnsi="Cambria Math"/>
          </w:rPr>
          <m:t xml:space="preserve">=</m:t>
        </m:r>
        <m:nary>
          <m:naryPr>
            <m:chr m:val="∑"/>
          </m:naryPr>
          <m:sub>
            <m:r>
              <w:rPr>
                <w:rFonts w:ascii="Cambria Math" w:hAnsi="Cambria Math"/>
              </w:rPr>
              <m:t xml:space="preserve">k</m:t>
            </m:r>
            <m:r>
              <w:rPr>
                <w:rFonts w:ascii="Cambria Math" w:hAnsi="Cambria Math"/>
              </w:rPr>
              <m:t xml:space="preserve">=</m:t>
            </m:r>
            <m:r>
              <w:rPr>
                <w:rFonts w:ascii="Cambria Math" w:hAnsi="Cambria Math"/>
              </w:rPr>
              <m:t xml:space="preserve">1</m:t>
            </m:r>
          </m:sub>
          <m:sup>
            <m:r>
              <w:rPr>
                <w:rFonts w:ascii="Cambria Math" w:hAnsi="Cambria Math"/>
              </w:rPr>
              <m:t xml:space="preserve">m</m:t>
            </m:r>
          </m:sup>
          <m:e>
            <m:sSub>
              <m:e>
                <m:r>
                  <w:rPr>
                    <w:rFonts w:ascii="Cambria Math" w:hAnsi="Cambria Math"/>
                  </w:rPr>
                  <m:t xml:space="preserve">w</m:t>
                </m:r>
              </m:e>
              <m:sub>
                <m:r>
                  <w:rPr>
                    <w:rFonts w:ascii="Cambria Math" w:hAnsi="Cambria Math"/>
                  </w:rPr>
                  <m:t xml:space="preserve">k</m:t>
                </m:r>
              </m:sub>
            </m:sSub>
            <m:r>
              <w:rPr>
                <w:rFonts w:ascii="Cambria Math" w:hAnsi="Cambria Math"/>
              </w:rPr>
              <m:t xml:space="preserve">⋅</m:t>
            </m:r>
            <m:sSub>
              <m:e>
                <m:r>
                  <w:rPr>
                    <w:rFonts w:ascii="Cambria Math" w:hAnsi="Cambria Math"/>
                  </w:rPr>
                  <m:t xml:space="preserve">I</m:t>
                </m:r>
              </m:e>
              <m:sub>
                <m:r>
                  <w:rPr>
                    <w:rFonts w:ascii="Cambria Math" w:hAnsi="Cambria Math"/>
                  </w:rPr>
                  <m:t xml:space="preserve">k</m:t>
                </m:r>
              </m:sub>
            </m:sSub>
          </m:e>
        </m:nary>
      </m:oMath>
      <w:r>
        <w:rPr>
          <w:sz w:val="28"/>
          <w:szCs w:val="28"/>
        </w:rPr>
        <w:t xml:space="preserve">, </w:t>
        <w:tab/>
        <w:t xml:space="preserve">        1.7</w:t>
      </w:r>
    </w:p>
    <w:p>
      <w:pPr>
        <w:pStyle w:val="Normal"/>
        <w:jc w:val="both"/>
        <w:rPr/>
      </w:pPr>
      <w:r>
        <w:rPr>
          <w:sz w:val="28"/>
          <w:szCs w:val="28"/>
        </w:rPr>
        <w:t xml:space="preserve">называют </w:t>
      </w:r>
      <w:r>
        <w:rPr>
          <w:b/>
          <w:bCs/>
          <w:i/>
          <w:sz w:val="28"/>
          <w:szCs w:val="28"/>
          <w:u w:val="single"/>
        </w:rPr>
        <w:t>вторым законом Кирхгофа для</w:t>
      </w:r>
      <w:r>
        <w:rPr>
          <w:i/>
          <w:sz w:val="28"/>
          <w:szCs w:val="28"/>
          <w:u w:val="single"/>
        </w:rPr>
        <w:t xml:space="preserve"> </w:t>
      </w:r>
      <w:r>
        <w:rPr>
          <w:b/>
          <w:bCs/>
          <w:i/>
          <w:sz w:val="28"/>
          <w:szCs w:val="28"/>
          <w:u w:val="single"/>
        </w:rPr>
        <w:t>магнитной цепи</w:t>
      </w:r>
      <w:r>
        <w:rPr>
          <w:b/>
          <w:bCs/>
          <w:i/>
          <w:sz w:val="28"/>
          <w:szCs w:val="28"/>
        </w:rPr>
        <w:t xml:space="preserve"> </w:t>
      </w:r>
      <w:r>
        <w:rPr>
          <w:iCs/>
          <w:sz w:val="28"/>
          <w:szCs w:val="28"/>
        </w:rPr>
        <w:t>(алгебраическая сумма магнитных напряжений вдоль любого замкнутого контура равна алгебраической сумме МДС)</w:t>
      </w:r>
      <w:r>
        <w:rPr>
          <w:b/>
          <w:bCs/>
          <w:i/>
          <w:sz w:val="28"/>
          <w:szCs w:val="28"/>
        </w:rPr>
        <w:t>.</w:t>
      </w:r>
    </w:p>
    <w:p>
      <w:pPr>
        <w:pStyle w:val="Heading2"/>
        <w:numPr>
          <w:ilvl w:val="1"/>
          <w:numId w:val="1"/>
        </w:numPr>
        <w:jc w:val="both"/>
        <w:rPr/>
      </w:pPr>
      <w:bookmarkStart w:id="40" w:name="661"/>
      <w:r>
        <w:rPr/>
        <w:t>6.3.Задачи расчета магнитных</w:t>
      </w:r>
      <w:bookmarkEnd w:id="40"/>
      <w:r>
        <w:rPr/>
        <w:t xml:space="preserve"> цепей.</w:t>
      </w:r>
    </w:p>
    <w:p>
      <w:pPr>
        <w:pStyle w:val="TextBody"/>
        <w:jc w:val="both"/>
        <w:rPr>
          <w:sz w:val="28"/>
          <w:szCs w:val="28"/>
        </w:rPr>
      </w:pPr>
      <w:r>
        <w:rPr>
          <w:sz w:val="28"/>
          <w:szCs w:val="28"/>
        </w:rPr>
        <w:t>Существует два типа задач, а именно:</w:t>
      </w:r>
    </w:p>
    <w:p>
      <w:pPr>
        <w:pStyle w:val="Normal"/>
        <w:numPr>
          <w:ilvl w:val="0"/>
          <w:numId w:val="6"/>
        </w:numPr>
        <w:jc w:val="both"/>
        <w:rPr/>
      </w:pPr>
      <w:r>
        <w:rPr>
          <w:sz w:val="28"/>
          <w:szCs w:val="28"/>
        </w:rPr>
        <w:t xml:space="preserve">прямая задача – по заданному значению потока </w:t>
      </w:r>
      <w:r>
        <w:rPr>
          <w:b/>
          <w:bCs/>
          <w:i/>
          <w:sz w:val="28"/>
          <w:szCs w:val="28"/>
        </w:rPr>
        <w:t>Ф</w:t>
      </w:r>
      <w:r>
        <w:rPr>
          <w:sz w:val="28"/>
          <w:szCs w:val="28"/>
        </w:rPr>
        <w:t xml:space="preserve"> определяют </w:t>
      </w:r>
      <w:r>
        <w:rPr>
          <w:b/>
          <w:bCs/>
          <w:i/>
          <w:sz w:val="28"/>
          <w:szCs w:val="28"/>
        </w:rPr>
        <w:t>МДС</w:t>
      </w:r>
      <w:r>
        <w:rPr>
          <w:i/>
          <w:sz w:val="28"/>
          <w:szCs w:val="28"/>
        </w:rPr>
        <w:t xml:space="preserve"> </w:t>
      </w:r>
      <w:r>
        <w:rPr>
          <w:b/>
          <w:bCs/>
          <w:i/>
          <w:iCs/>
          <w:sz w:val="28"/>
          <w:szCs w:val="28"/>
          <w:lang w:val="en-US"/>
        </w:rPr>
        <w:t>w</w:t>
      </w:r>
      <w:r>
        <w:rPr>
          <w:rFonts w:eastAsia="Symbol" w:cs="Symbol" w:ascii="Symbol" w:hAnsi="Symbol"/>
          <w:sz w:val="28"/>
          <w:szCs w:val="28"/>
          <w:lang w:val="en-US"/>
        </w:rPr>
        <w:t>×</w:t>
      </w:r>
      <w:r>
        <w:rPr>
          <w:b/>
          <w:bCs/>
          <w:i/>
          <w:iCs/>
          <w:sz w:val="28"/>
          <w:szCs w:val="28"/>
          <w:lang w:val="en-US"/>
        </w:rPr>
        <w:t>I</w:t>
      </w:r>
      <w:r>
        <w:rPr>
          <w:sz w:val="28"/>
          <w:szCs w:val="28"/>
        </w:rPr>
        <w:t xml:space="preserve"> обмотки;</w:t>
      </w:r>
    </w:p>
    <w:p>
      <w:pPr>
        <w:pStyle w:val="Normal"/>
        <w:ind w:firstLine="397"/>
        <w:jc w:val="both"/>
        <w:rPr/>
      </w:pPr>
      <w:r>
        <w:rPr>
          <w:sz w:val="28"/>
          <w:szCs w:val="28"/>
        </w:rPr>
        <w:t>2.</w:t>
        <w:tab/>
        <w:t xml:space="preserve">обратная задача - задается значение </w:t>
      </w:r>
      <w:r>
        <w:rPr>
          <w:b/>
          <w:bCs/>
          <w:i/>
          <w:sz w:val="28"/>
          <w:szCs w:val="28"/>
        </w:rPr>
        <w:t>МДС</w:t>
      </w:r>
      <w:r>
        <w:rPr>
          <w:i/>
          <w:sz w:val="28"/>
          <w:szCs w:val="28"/>
        </w:rPr>
        <w:t xml:space="preserve"> </w:t>
      </w:r>
      <w:r>
        <w:rPr>
          <w:b/>
          <w:bCs/>
          <w:i/>
          <w:iCs/>
          <w:sz w:val="28"/>
          <w:szCs w:val="28"/>
          <w:lang w:val="en-US"/>
        </w:rPr>
        <w:t>w</w:t>
      </w:r>
      <w:r>
        <w:rPr>
          <w:rFonts w:eastAsia="Symbol" w:cs="Symbol" w:ascii="Symbol" w:hAnsi="Symbol"/>
          <w:b/>
          <w:bCs/>
          <w:i/>
          <w:iCs/>
          <w:sz w:val="28"/>
          <w:szCs w:val="28"/>
          <w:lang w:val="en-US"/>
        </w:rPr>
        <w:t>×</w:t>
      </w:r>
      <w:r>
        <w:rPr>
          <w:b/>
          <w:bCs/>
          <w:i/>
          <w:iCs/>
          <w:sz w:val="28"/>
          <w:szCs w:val="28"/>
          <w:lang w:val="en-US"/>
        </w:rPr>
        <w:t>I</w:t>
      </w:r>
      <w:r>
        <w:rPr>
          <w:sz w:val="28"/>
          <w:szCs w:val="28"/>
        </w:rPr>
        <w:t xml:space="preserve"> и требуется определить поток </w:t>
      </w:r>
      <w:r>
        <w:rPr>
          <w:i/>
          <w:sz w:val="28"/>
          <w:szCs w:val="28"/>
        </w:rPr>
        <w:t>Ф</w:t>
      </w:r>
      <w:r>
        <w:rPr>
          <w:sz w:val="28"/>
          <w:szCs w:val="28"/>
        </w:rPr>
        <w:t>.</w:t>
      </w:r>
    </w:p>
    <w:p>
      <w:pPr>
        <w:pStyle w:val="Normal"/>
        <w:ind w:firstLine="426"/>
        <w:jc w:val="both"/>
        <w:rPr/>
      </w:pPr>
      <w:r>
        <w:rPr>
          <w:sz w:val="28"/>
          <w:szCs w:val="28"/>
        </w:rPr>
        <w:t xml:space="preserve">В обоих случаях должны быть известны геометрические размеры магнитопровода (длины </w:t>
      </w:r>
      <w:r>
        <w:rPr>
          <w:i/>
          <w:sz w:val="28"/>
          <w:szCs w:val="28"/>
          <w:lang w:val="en-US"/>
        </w:rPr>
        <w:t>l</w:t>
      </w:r>
      <w:r>
        <w:rPr>
          <w:i/>
          <w:sz w:val="28"/>
          <w:szCs w:val="28"/>
        </w:rPr>
        <w:t xml:space="preserve"> </w:t>
      </w:r>
      <w:r>
        <w:rPr>
          <w:sz w:val="28"/>
          <w:szCs w:val="28"/>
        </w:rPr>
        <w:t xml:space="preserve">и площади поперечных сечений </w:t>
      </w:r>
      <w:r>
        <w:rPr>
          <w:i/>
          <w:sz w:val="28"/>
          <w:szCs w:val="28"/>
          <w:lang w:val="en-US"/>
        </w:rPr>
        <w:t>S</w:t>
      </w:r>
      <w:r>
        <w:rPr>
          <w:sz w:val="28"/>
          <w:szCs w:val="28"/>
        </w:rPr>
        <w:t xml:space="preserve"> всех участков магнитопровода), материалы участков и кривые намагничивания.</w:t>
      </w:r>
    </w:p>
    <w:p>
      <w:pPr>
        <w:pStyle w:val="Normal"/>
        <w:suppressAutoHyphens w:val="true"/>
        <w:ind w:firstLine="425"/>
        <w:jc w:val="both"/>
        <w:rPr/>
      </w:pPr>
      <w:r>
        <w:rPr>
          <w:sz w:val="28"/>
          <w:szCs w:val="28"/>
        </w:rPr>
        <w:t xml:space="preserve"> </w:t>
      </w:r>
      <w:r>
        <w:rPr>
          <w:sz w:val="28"/>
          <w:szCs w:val="28"/>
        </w:rPr>
        <w:t xml:space="preserve">Для упрощения расчета пренебрегают магнитными потоками рассеяния </w:t>
      </w:r>
      <w:r>
        <w:rPr>
          <w:b/>
          <w:bCs/>
          <w:i/>
          <w:sz w:val="28"/>
          <w:szCs w:val="28"/>
        </w:rPr>
        <w:t>Ф</w:t>
      </w:r>
      <w:r>
        <w:rPr>
          <w:b/>
          <w:bCs/>
          <w:i/>
          <w:sz w:val="28"/>
          <w:szCs w:val="28"/>
          <w:vertAlign w:val="subscript"/>
        </w:rPr>
        <w:t>р</w:t>
      </w:r>
      <w:r>
        <w:rPr>
          <w:i/>
          <w:sz w:val="28"/>
          <w:szCs w:val="28"/>
        </w:rPr>
        <w:t xml:space="preserve"> </w:t>
      </w:r>
      <w:r>
        <w:rPr>
          <w:sz w:val="28"/>
          <w:szCs w:val="28"/>
        </w:rPr>
        <w:t xml:space="preserve">(рис. 1.8) и не учитывают выпучивание магнитного поля в воздушных зазорах, считая площадь сечения воздушного зазора </w:t>
      </w:r>
      <w:r>
        <w:rPr>
          <w:b/>
          <w:bCs/>
          <w:i/>
          <w:sz w:val="28"/>
          <w:szCs w:val="28"/>
          <w:lang w:val="en-US"/>
        </w:rPr>
        <w:t>S</w:t>
      </w:r>
      <w:r>
        <w:rPr>
          <w:b/>
          <w:bCs/>
          <w:i/>
          <w:sz w:val="28"/>
          <w:szCs w:val="28"/>
          <w:vertAlign w:val="subscript"/>
        </w:rPr>
        <w:t>0</w:t>
      </w:r>
      <w:r>
        <w:rPr>
          <w:sz w:val="28"/>
          <w:szCs w:val="28"/>
        </w:rPr>
        <w:t xml:space="preserve"> (рис. 1.8) равной площади поперечного сечения ферромагнитного магнитопровода.</w:t>
      </w:r>
    </w:p>
    <w:p>
      <w:pPr>
        <w:pStyle w:val="Normal"/>
        <w:suppressAutoHyphens w:val="true"/>
        <w:ind w:firstLine="425"/>
        <w:jc w:val="both"/>
        <w:rPr>
          <w:sz w:val="28"/>
          <w:szCs w:val="28"/>
        </w:rPr>
      </w:pPr>
      <w:r>
        <w:rPr>
          <w:sz w:val="28"/>
          <w:szCs w:val="28"/>
        </w:rPr>
      </w:r>
    </w:p>
    <w:p>
      <w:pPr>
        <w:pStyle w:val="Heading3"/>
        <w:numPr>
          <w:ilvl w:val="2"/>
          <w:numId w:val="1"/>
        </w:numPr>
        <w:spacing w:before="240" w:after="240"/>
        <w:rPr>
          <w:b w:val="false"/>
          <w:b w:val="false"/>
          <w:bCs w:val="false"/>
          <w:sz w:val="32"/>
        </w:rPr>
      </w:pPr>
      <w:r>
        <w:rPr>
          <w:b w:val="false"/>
          <w:bCs w:val="false"/>
          <w:sz w:val="32"/>
        </w:rPr>
        <w:t>1.Решение прямой задачи.</w:t>
      </w:r>
    </w:p>
    <w:p>
      <w:pPr>
        <w:pStyle w:val="Heading4"/>
        <w:numPr>
          <w:ilvl w:val="3"/>
          <w:numId w:val="1"/>
        </w:numPr>
        <w:spacing w:before="240" w:after="240"/>
        <w:jc w:val="left"/>
        <w:rPr>
          <w:b/>
          <w:b/>
          <w:bCs/>
          <w:i/>
          <w:i/>
          <w:iCs/>
          <w:u w:val="single"/>
        </w:rPr>
      </w:pPr>
      <w:bookmarkStart w:id="41" w:name="662"/>
      <w:bookmarkEnd w:id="41"/>
      <w:r>
        <w:rPr>
          <w:b/>
          <w:bCs/>
          <w:i/>
          <w:iCs/>
          <w:u w:val="single"/>
        </w:rPr>
        <w:t>1.1Неразветвленная магнитная цепь.</w:t>
      </w:r>
    </w:p>
    <w:p>
      <w:pPr>
        <w:pStyle w:val="Normal"/>
        <w:ind w:firstLine="426"/>
        <w:jc w:val="both"/>
        <w:rPr>
          <w:sz w:val="28"/>
          <w:szCs w:val="28"/>
        </w:rPr>
      </w:pPr>
      <w:r>
        <w:rPr>
          <w:sz w:val="28"/>
          <w:szCs w:val="28"/>
        </w:rPr>
        <w:t xml:space="preserve">Пример подобной цепи представлен на рис. 1.8. </w:t>
      </w:r>
    </w:p>
    <w:p>
      <w:pPr>
        <w:pStyle w:val="Normal"/>
        <w:suppressAutoHyphens w:val="true"/>
        <w:ind w:firstLine="426"/>
        <w:jc w:val="both"/>
        <w:rPr>
          <w:sz w:val="28"/>
          <w:szCs w:val="28"/>
        </w:rPr>
      </w:pPr>
      <w:r>
        <w:drawing>
          <wp:anchor behindDoc="0" distT="0" distB="0" distL="114935" distR="114935" simplePos="0" locked="0" layoutInCell="1" allowOverlap="1" relativeHeight="906">
            <wp:simplePos x="0" y="0"/>
            <wp:positionH relativeFrom="margin">
              <wp:posOffset>-4010025</wp:posOffset>
            </wp:positionH>
            <wp:positionV relativeFrom="paragraph">
              <wp:posOffset>485140</wp:posOffset>
            </wp:positionV>
            <wp:extent cx="4010025" cy="3019425"/>
            <wp:effectExtent l="0" t="0" r="0" b="0"/>
            <wp:wrapSquare wrapText="bothSides"/>
            <wp:docPr id="164" name="Глава 6 - рис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Глава 6 - рис 1-8" descr=""/>
                    <pic:cNvPicPr>
                      <a:picLocks noChangeAspect="1" noChangeArrowheads="1"/>
                    </pic:cNvPicPr>
                  </pic:nvPicPr>
                  <pic:blipFill>
                    <a:blip r:embed="rId472"/>
                    <a:srcRect l="-8" t="-11" r="-8" b="-11"/>
                    <a:stretch>
                      <a:fillRect/>
                    </a:stretch>
                  </pic:blipFill>
                  <pic:spPr bwMode="auto">
                    <a:xfrm>
                      <a:off x="0" y="0"/>
                      <a:ext cx="4010025" cy="3019425"/>
                    </a:xfrm>
                    <a:prstGeom prst="rect">
                      <a:avLst/>
                    </a:prstGeom>
                  </pic:spPr>
                </pic:pic>
              </a:graphicData>
            </a:graphic>
          </wp:anchor>
        </w:drawing>
      </w:r>
      <w:r>
        <w:rPr>
          <w:sz w:val="28"/>
          <w:szCs w:val="28"/>
        </w:rPr>
        <w:t>Э</w:t>
      </w:r>
      <w:r>
        <w:rPr>
          <w:sz w:val="28"/>
          <w:szCs w:val="28"/>
        </w:rPr>
        <w:t>ту цепь можно разбить на четыре участка,  три из которых выполнены из ферромагнитного материала ( например: электротехническая сталь Э2 ),  кривая  намагничивания  которого  известна рис 1.9. Четвёртый участок – воздушный зазор.</w:t>
      </w:r>
    </w:p>
    <w:p>
      <w:pPr>
        <w:pStyle w:val="Normal"/>
        <w:suppressAutoHyphens w:val="true"/>
        <w:ind w:firstLine="360"/>
        <w:jc w:val="both"/>
        <w:rPr>
          <w:sz w:val="28"/>
          <w:szCs w:val="28"/>
        </w:rPr>
      </w:pPr>
      <w:r>
        <w:rPr>
          <w:sz w:val="28"/>
          <w:szCs w:val="28"/>
        </w:rPr>
        <w:t xml:space="preserve">Характерный признак неразветвлённой магнитной цепи – магнитный поток </w:t>
      </w:r>
      <w:r>
        <w:rPr>
          <w:b/>
          <w:bCs/>
          <w:i/>
          <w:iCs/>
          <w:sz w:val="28"/>
          <w:szCs w:val="28"/>
        </w:rPr>
        <w:t>Ф</w:t>
      </w:r>
      <w:r>
        <w:rPr>
          <w:sz w:val="28"/>
          <w:szCs w:val="28"/>
        </w:rPr>
        <w:t xml:space="preserve"> на всех участках один и тот же (рис. 1.8). Его значение задано в условии задачи. Магнитный поток </w:t>
      </w:r>
      <w:r>
        <w:rPr>
          <w:b/>
          <w:bCs/>
          <w:i/>
          <w:sz w:val="28"/>
          <w:szCs w:val="28"/>
        </w:rPr>
        <w:t>Ф</w:t>
      </w:r>
      <w:r>
        <w:rPr>
          <w:i/>
          <w:sz w:val="28"/>
          <w:szCs w:val="28"/>
        </w:rPr>
        <w:t xml:space="preserve"> </w:t>
      </w:r>
      <w:r>
        <w:rPr>
          <w:sz w:val="28"/>
          <w:szCs w:val="28"/>
        </w:rPr>
        <w:t xml:space="preserve">называется </w:t>
      </w:r>
      <w:r>
        <w:rPr>
          <w:b/>
          <w:bCs/>
          <w:i/>
          <w:iCs/>
          <w:sz w:val="28"/>
          <w:szCs w:val="28"/>
        </w:rPr>
        <w:t>основным</w:t>
      </w:r>
      <w:r>
        <w:rPr>
          <w:sz w:val="28"/>
          <w:szCs w:val="28"/>
        </w:rPr>
        <w:t xml:space="preserve">. Этот поток замыкается по магнитопроводу в отличие от потока рассеяния </w:t>
      </w:r>
      <w:r>
        <w:rPr>
          <w:b/>
          <w:bCs/>
          <w:i/>
          <w:sz w:val="28"/>
          <w:szCs w:val="28"/>
        </w:rPr>
        <w:t>Ф</w:t>
      </w:r>
      <w:r>
        <w:rPr>
          <w:b/>
          <w:bCs/>
          <w:i/>
          <w:sz w:val="28"/>
          <w:szCs w:val="28"/>
          <w:vertAlign w:val="subscript"/>
        </w:rPr>
        <w:t>р</w:t>
      </w:r>
      <w:r>
        <w:rPr>
          <w:sz w:val="28"/>
          <w:szCs w:val="28"/>
        </w:rPr>
        <w:t xml:space="preserve">, силовые линии которого замыкаются вокруг витков катушки по воздуху. Обычно </w:t>
      </w:r>
      <w:r>
        <w:rPr>
          <w:b/>
          <w:bCs/>
          <w:i/>
          <w:iCs/>
          <w:sz w:val="28"/>
          <w:szCs w:val="28"/>
        </w:rPr>
        <w:t>Ф</w:t>
      </w:r>
      <w:r>
        <w:rPr>
          <w:sz w:val="28"/>
          <w:szCs w:val="28"/>
        </w:rPr>
        <w:t xml:space="preserve"> значительно больше </w:t>
      </w:r>
      <w:r>
        <w:rPr>
          <w:b/>
          <w:bCs/>
          <w:i/>
          <w:sz w:val="28"/>
          <w:szCs w:val="28"/>
        </w:rPr>
        <w:t>Ф</w:t>
      </w:r>
      <w:r>
        <w:rPr>
          <w:b/>
          <w:bCs/>
          <w:i/>
          <w:sz w:val="28"/>
          <w:szCs w:val="28"/>
          <w:vertAlign w:val="subscript"/>
        </w:rPr>
        <w:t>р</w:t>
      </w:r>
      <w:r>
        <w:rPr>
          <w:iCs/>
          <w:sz w:val="28"/>
          <w:szCs w:val="28"/>
        </w:rPr>
        <w:t>.</w:t>
      </w:r>
    </w:p>
    <w:p>
      <w:pPr>
        <w:pStyle w:val="Normal"/>
        <w:suppressAutoHyphens w:val="true"/>
        <w:ind w:firstLine="360"/>
        <w:jc w:val="both"/>
        <w:rPr/>
      </w:pPr>
      <w:r>
        <w:rPr>
          <w:sz w:val="28"/>
          <w:szCs w:val="28"/>
        </w:rPr>
        <w:t>М</w:t>
      </w:r>
      <w:r>
        <w:rPr>
          <w:sz w:val="28"/>
          <w:szCs w:val="28"/>
        </w:rPr>
        <w:t xml:space="preserve">агнитная проницаемость воздуха </w:t>
      </w:r>
      <w:r>
        <w:rPr>
          <w:rFonts w:eastAsia="Symbol" w:cs="Symbol" w:ascii="Symbol" w:hAnsi="Symbol"/>
          <w:i/>
          <w:sz w:val="28"/>
          <w:szCs w:val="28"/>
        </w:rPr>
        <w:t>m</w:t>
      </w:r>
      <w:r>
        <w:rPr>
          <w:i/>
          <w:sz w:val="28"/>
          <w:szCs w:val="28"/>
          <w:vertAlign w:val="subscript"/>
        </w:rPr>
        <w:t>0</w:t>
      </w:r>
      <w:r>
        <w:rPr>
          <w:i/>
          <w:sz w:val="28"/>
          <w:szCs w:val="28"/>
        </w:rPr>
        <w:t>=4</w:t>
      </w:r>
      <w:r>
        <w:rPr>
          <w:rFonts w:eastAsia="Symbol" w:cs="Symbol" w:ascii="Symbol" w:hAnsi="Symbol"/>
          <w:i/>
          <w:sz w:val="28"/>
          <w:szCs w:val="28"/>
        </w:rPr>
        <w:t>p×</w:t>
      </w:r>
      <w:r>
        <w:rPr>
          <w:i/>
          <w:sz w:val="28"/>
          <w:szCs w:val="28"/>
        </w:rPr>
        <w:t>10</w:t>
      </w:r>
      <w:r>
        <w:rPr>
          <w:i/>
          <w:sz w:val="28"/>
          <w:szCs w:val="28"/>
          <w:vertAlign w:val="superscript"/>
        </w:rPr>
        <w:t>-7</w:t>
      </w:r>
      <w:r>
        <w:rPr>
          <w:i/>
          <w:sz w:val="28"/>
          <w:szCs w:val="28"/>
        </w:rPr>
        <w:t xml:space="preserve"> Гн/м</w:t>
      </w:r>
      <w:r>
        <w:rPr>
          <w:sz w:val="28"/>
          <w:szCs w:val="28"/>
        </w:rPr>
        <w:t xml:space="preserve"> ничтожно мала по </w:t>
      </w:r>
      <w:r>
        <w:object>
          <v:shape id="ole_rId473" style="width:138.75pt;height:204pt" o:ole="">
            <v:imagedata r:id="rId474" o:title=""/>
          </v:shape>
          <o:OLEObject Type="Embed" ProgID="" ShapeID="ole_rId473" DrawAspect="Content" ObjectID="_59602749" r:id="rId473"/>
        </w:object>
      </w:r>
      <w:r>
        <w:rPr>
          <w:sz w:val="28"/>
          <w:szCs w:val="28"/>
        </w:rPr>
        <w:t>с</w:t>
      </w:r>
      <w:r>
        <w:rPr>
          <w:sz w:val="28"/>
          <w:szCs w:val="28"/>
        </w:rPr>
        <w:t xml:space="preserve">равнению с проницаемостью ферромагнитного магнитопровода и магнитное сопротивление потоку </w:t>
      </w:r>
      <w:r>
        <w:rPr>
          <w:b/>
          <w:bCs/>
          <w:i/>
          <w:sz w:val="28"/>
          <w:szCs w:val="28"/>
        </w:rPr>
        <w:t>Ф</w:t>
      </w:r>
      <w:r>
        <w:rPr>
          <w:b/>
          <w:bCs/>
          <w:i/>
          <w:sz w:val="28"/>
          <w:szCs w:val="28"/>
          <w:vertAlign w:val="subscript"/>
        </w:rPr>
        <w:t>р</w:t>
      </w:r>
      <w:r>
        <w:rPr>
          <w:b/>
          <w:bCs/>
          <w:sz w:val="28"/>
          <w:szCs w:val="28"/>
          <w:vertAlign w:val="subscript"/>
        </w:rPr>
        <w:t xml:space="preserve"> </w:t>
      </w:r>
      <w:r>
        <w:rPr>
          <w:sz w:val="28"/>
          <w:szCs w:val="28"/>
        </w:rPr>
        <w:t xml:space="preserve">несравненно выше, чем для потока </w:t>
      </w:r>
      <w:r>
        <w:rPr>
          <w:b/>
          <w:bCs/>
          <w:i/>
          <w:sz w:val="28"/>
          <w:szCs w:val="28"/>
        </w:rPr>
        <w:t>Ф (Ф</w:t>
      </w:r>
      <w:r>
        <w:rPr>
          <w:b/>
          <w:bCs/>
          <w:i/>
          <w:sz w:val="28"/>
          <w:szCs w:val="28"/>
          <w:vertAlign w:val="subscript"/>
        </w:rPr>
        <w:t>р</w:t>
      </w:r>
      <w:r>
        <w:rPr>
          <w:b/>
          <w:bCs/>
          <w:i/>
          <w:sz w:val="28"/>
          <w:szCs w:val="28"/>
        </w:rPr>
        <w:t>&lt;&lt;Ф).</w:t>
      </w:r>
      <w:r>
        <w:rPr>
          <w:b/>
          <w:bCs/>
          <w:sz w:val="28"/>
          <w:szCs w:val="28"/>
        </w:rPr>
        <w:t xml:space="preserve"> </w:t>
      </w:r>
      <w:r>
        <mc:AlternateContent>
          <mc:Choice Requires="wps">
            <w:drawing>
              <wp:anchor behindDoc="0" distT="0" distB="0" distL="114935" distR="114935" simplePos="0" locked="0" layoutInCell="1" allowOverlap="1" relativeHeight="907">
                <wp:simplePos x="0" y="0"/>
                <wp:positionH relativeFrom="page">
                  <wp:posOffset>-2162175</wp:posOffset>
                </wp:positionH>
                <wp:positionV relativeFrom="paragraph">
                  <wp:posOffset>92710</wp:posOffset>
                </wp:positionV>
                <wp:extent cx="1154430" cy="216535"/>
                <wp:effectExtent l="0" t="0" r="0" b="0"/>
                <wp:wrapNone/>
                <wp:docPr id="165" name="Frame7"/>
                <a:graphic xmlns:a="http://schemas.openxmlformats.org/drawingml/2006/main">
                  <a:graphicData uri="http://schemas.microsoft.com/office/word/2010/wordprocessingShape">
                    <wps:wsp>
                      <wps:cNvSpPr txBox="1"/>
                      <wps:spPr>
                        <a:xfrm>
                          <a:off x="0" y="0"/>
                          <a:ext cx="1154430" cy="216535"/>
                        </a:xfrm>
                        <a:prstGeom prst="rect"/>
                        <a:solidFill>
                          <a:srgbClr val="FFFFFF">
                            <a:alpha val="0"/>
                          </a:srgbClr>
                        </a:solidFill>
                      </wps:spPr>
                      <wps:txbx>
                        <w:txbxContent>
                          <w:p>
                            <w:pPr>
                              <w:pStyle w:val="Normal"/>
                              <w:rPr/>
                            </w:pPr>
                            <w:r>
                              <w:rPr/>
                              <w:t>Рис. 1.8</w:t>
                            </w:r>
                          </w:p>
                        </w:txbxContent>
                      </wps:txbx>
                      <wps:bodyPr anchor="t" lIns="92075" tIns="46355" rIns="92075" bIns="46355">
                        <a:noAutofit/>
                      </wps:bodyPr>
                    </wps:wsp>
                  </a:graphicData>
                </a:graphic>
              </wp:anchor>
            </w:drawing>
          </mc:Choice>
          <mc:Fallback>
            <w:pict>
              <v:rect fillcolor="#FFFFFF" style="position:absolute;rotation:0;width:90.9pt;height:17.05pt;mso-wrap-distance-left:9.05pt;mso-wrap-distance-right:9.05pt;margin-top:7.3pt;mso-position-vertical-relative:text;margin-left:-170.25pt;mso-position-horizontal-relative:page">
                <v:fill opacity="0f"/>
                <v:textbox inset="0.100694444444444in,0.0506944444444444in,0.100694444444444in,0.0506944444444444in">
                  <w:txbxContent>
                    <w:p>
                      <w:pPr>
                        <w:pStyle w:val="Normal"/>
                        <w:rPr/>
                      </w:pPr>
                      <w:r>
                        <w:rPr/>
                        <w:t>Рис. 1.8</w:t>
                      </w:r>
                    </w:p>
                  </w:txbxContent>
                </v:textbox>
              </v:rect>
            </w:pict>
          </mc:Fallback>
        </mc:AlternateContent>
      </w:r>
    </w:p>
    <w:p>
      <w:pPr>
        <w:pStyle w:val="Normal"/>
        <w:suppressAutoHyphens w:val="true"/>
        <w:ind w:firstLine="426"/>
        <w:jc w:val="both"/>
        <w:rPr/>
      </w:pPr>
      <w:r>
        <w:rPr>
          <w:sz w:val="28"/>
          <w:szCs w:val="28"/>
        </w:rPr>
        <w:t xml:space="preserve">Чтобы использовать при расчете закон полного тока, выберем контур интегрирования, проходящий внутри катушки с числом витков </w:t>
      </w:r>
      <w:r>
        <w:rPr>
          <w:b/>
          <w:bCs/>
          <w:i/>
          <w:iCs/>
          <w:sz w:val="28"/>
          <w:szCs w:val="28"/>
          <w:lang w:val="en-US"/>
        </w:rPr>
        <w:t>w</w:t>
      </w:r>
      <w:r>
        <w:rPr>
          <w:i/>
          <w:sz w:val="28"/>
          <w:szCs w:val="28"/>
        </w:rPr>
        <w:t xml:space="preserve"> </w:t>
      </w:r>
      <w:r>
        <w:rPr>
          <w:sz w:val="28"/>
          <w:szCs w:val="28"/>
        </w:rPr>
        <w:t xml:space="preserve">и совпадающий со средней линией магнитной индукции. Разобьем магнитную цепь на отдельные участки: участок </w:t>
      </w:r>
      <w:r>
        <w:rPr>
          <w:b/>
          <w:bCs/>
          <w:i/>
          <w:sz w:val="28"/>
          <w:szCs w:val="28"/>
          <w:lang w:val="en-US"/>
        </w:rPr>
        <w:t>da</w:t>
      </w:r>
      <w:r>
        <w:rPr>
          <w:sz w:val="28"/>
          <w:szCs w:val="28"/>
        </w:rPr>
        <w:t xml:space="preserve"> – длина средней линии магнитной индукции </w:t>
      </w:r>
      <w:r>
        <w:rPr>
          <w:b/>
          <w:bCs/>
          <w:i/>
          <w:sz w:val="28"/>
          <w:szCs w:val="28"/>
        </w:rPr>
        <w:t>l</w:t>
      </w:r>
      <w:r>
        <w:rPr>
          <w:b/>
          <w:bCs/>
          <w:i/>
          <w:sz w:val="28"/>
          <w:szCs w:val="28"/>
          <w:vertAlign w:val="subscript"/>
        </w:rPr>
        <w:t>1</w:t>
      </w:r>
      <w:r>
        <w:rPr>
          <w:sz w:val="28"/>
          <w:szCs w:val="28"/>
        </w:rPr>
        <w:t xml:space="preserve">, площадь поперечного сечения </w:t>
      </w:r>
      <w:r>
        <w:rPr>
          <w:b/>
          <w:bCs/>
          <w:i/>
          <w:sz w:val="28"/>
          <w:szCs w:val="28"/>
          <w:lang w:val="en-US"/>
        </w:rPr>
        <w:t>S</w:t>
      </w:r>
      <w:r>
        <w:rPr>
          <w:b/>
          <w:bCs/>
          <w:i/>
          <w:sz w:val="28"/>
          <w:szCs w:val="28"/>
          <w:vertAlign w:val="subscript"/>
        </w:rPr>
        <w:t>1</w:t>
      </w:r>
      <w:r>
        <w:rPr>
          <w:sz w:val="28"/>
          <w:szCs w:val="28"/>
        </w:rPr>
        <w:t xml:space="preserve">, на участке </w:t>
      </w:r>
      <w:r>
        <w:rPr>
          <w:b/>
          <w:bCs/>
          <w:i/>
          <w:sz w:val="28"/>
          <w:szCs w:val="28"/>
        </w:rPr>
        <w:t>a</w:t>
      </w:r>
      <w:r>
        <w:rPr>
          <w:b/>
          <w:bCs/>
          <w:i/>
          <w:sz w:val="28"/>
          <w:szCs w:val="28"/>
          <w:lang w:val="en-US"/>
        </w:rPr>
        <w:t>b</w:t>
      </w:r>
      <w:r>
        <w:rPr>
          <w:sz w:val="28"/>
          <w:szCs w:val="28"/>
        </w:rPr>
        <w:t xml:space="preserve"> длина </w:t>
      </w:r>
      <w:r>
        <w:rPr>
          <w:b/>
          <w:bCs/>
          <w:i/>
          <w:sz w:val="28"/>
          <w:szCs w:val="28"/>
          <w:lang w:val="en-US"/>
        </w:rPr>
        <w:t>l</w:t>
      </w:r>
      <w:r>
        <w:rPr>
          <w:b/>
          <w:bCs/>
          <w:sz w:val="28"/>
          <w:szCs w:val="28"/>
          <w:vertAlign w:val="subscript"/>
        </w:rPr>
        <w:t>2</w:t>
      </w:r>
      <w:r>
        <w:rPr>
          <w:sz w:val="28"/>
          <w:szCs w:val="28"/>
        </w:rPr>
        <w:t xml:space="preserve">, площадь поперечного сечения </w:t>
      </w:r>
      <w:r>
        <w:rPr>
          <w:b/>
          <w:bCs/>
          <w:i/>
          <w:sz w:val="28"/>
          <w:szCs w:val="28"/>
        </w:rPr>
        <w:t>S</w:t>
      </w:r>
      <w:r>
        <w:rPr>
          <w:b/>
          <w:bCs/>
          <w:i/>
          <w:sz w:val="28"/>
          <w:szCs w:val="28"/>
          <w:vertAlign w:val="subscript"/>
        </w:rPr>
        <w:t xml:space="preserve">2 </w:t>
      </w:r>
      <w:r>
        <w:rPr>
          <w:sz w:val="28"/>
          <w:szCs w:val="28"/>
        </w:rPr>
        <w:t xml:space="preserve">, на участке </w:t>
      </w:r>
      <w:r>
        <w:rPr>
          <w:b/>
          <w:bCs/>
          <w:i/>
          <w:sz w:val="28"/>
          <w:szCs w:val="28"/>
          <w:lang w:val="en-US"/>
        </w:rPr>
        <w:t>cd</w:t>
      </w:r>
      <w:r>
        <w:rPr>
          <w:b/>
          <w:bCs/>
          <w:sz w:val="28"/>
          <w:szCs w:val="28"/>
        </w:rPr>
        <w:t xml:space="preserve"> </w:t>
      </w:r>
      <w:r>
        <w:rPr>
          <w:sz w:val="28"/>
          <w:szCs w:val="28"/>
        </w:rPr>
        <w:t xml:space="preserve">длина </w:t>
      </w:r>
      <w:r>
        <w:rPr>
          <w:b/>
          <w:bCs/>
          <w:i/>
          <w:sz w:val="28"/>
          <w:szCs w:val="28"/>
          <w:lang w:val="en-US"/>
        </w:rPr>
        <w:t>l</w:t>
      </w:r>
      <w:r>
        <w:rPr>
          <w:b/>
          <w:bCs/>
          <w:i/>
          <w:sz w:val="28"/>
          <w:szCs w:val="28"/>
          <w:vertAlign w:val="subscript"/>
        </w:rPr>
        <w:t xml:space="preserve">3 </w:t>
      </w:r>
      <w:r>
        <w:rPr>
          <w:sz w:val="28"/>
          <w:szCs w:val="28"/>
        </w:rPr>
        <w:t xml:space="preserve">, площадь поперечного сечения </w:t>
      </w:r>
      <w:r>
        <w:rPr>
          <w:b/>
          <w:bCs/>
          <w:sz w:val="28"/>
          <w:szCs w:val="28"/>
          <w:lang w:val="en-US"/>
        </w:rPr>
        <w:t>S</w:t>
      </w:r>
      <w:r>
        <w:rPr>
          <w:b/>
          <w:bCs/>
          <w:i/>
          <w:sz w:val="28"/>
          <w:szCs w:val="28"/>
          <w:vertAlign w:val="subscript"/>
        </w:rPr>
        <w:t>3</w:t>
      </w:r>
      <w:r>
        <w:rPr>
          <w:b/>
          <w:bCs/>
          <w:sz w:val="28"/>
          <w:szCs w:val="28"/>
          <w:vertAlign w:val="subscript"/>
        </w:rPr>
        <w:t xml:space="preserve"> </w:t>
      </w:r>
      <w:r>
        <w:rPr>
          <w:sz w:val="28"/>
          <w:szCs w:val="28"/>
        </w:rPr>
        <w:t xml:space="preserve">, на участке воздушного зазора длина </w:t>
      </w:r>
      <w:r>
        <w:rPr>
          <w:b/>
          <w:bCs/>
          <w:i/>
          <w:sz w:val="28"/>
          <w:szCs w:val="28"/>
          <w:lang w:val="en-US"/>
        </w:rPr>
        <w:t>l</w:t>
      </w:r>
      <w:r>
        <w:rPr>
          <w:b/>
          <w:bCs/>
          <w:i/>
          <w:sz w:val="28"/>
          <w:szCs w:val="28"/>
          <w:vertAlign w:val="subscript"/>
        </w:rPr>
        <w:t xml:space="preserve">0 </w:t>
      </w:r>
      <w:r>
        <w:rPr>
          <w:sz w:val="28"/>
          <w:szCs w:val="28"/>
        </w:rPr>
        <w:t xml:space="preserve">, площадь </w:t>
      </w:r>
      <w:r>
        <w:rPr>
          <w:b/>
          <w:bCs/>
          <w:i/>
          <w:sz w:val="28"/>
          <w:szCs w:val="28"/>
          <w:lang w:val="en-US"/>
        </w:rPr>
        <w:t>S</w:t>
      </w:r>
      <w:r>
        <w:rPr>
          <w:b/>
          <w:bCs/>
          <w:i/>
          <w:sz w:val="28"/>
          <w:szCs w:val="28"/>
          <w:vertAlign w:val="subscript"/>
        </w:rPr>
        <w:t>0</w:t>
      </w:r>
      <w:r>
        <w:rPr>
          <w:b/>
          <w:bCs/>
          <w:i/>
          <w:sz w:val="28"/>
          <w:szCs w:val="28"/>
        </w:rPr>
        <w:t>=</w:t>
      </w:r>
      <w:r>
        <w:rPr>
          <w:b/>
          <w:bCs/>
          <w:i/>
          <w:sz w:val="28"/>
          <w:szCs w:val="28"/>
          <w:lang w:val="en-US"/>
        </w:rPr>
        <w:t>S</w:t>
      </w:r>
      <w:r>
        <w:rPr>
          <w:b/>
          <w:bCs/>
          <w:i/>
          <w:sz w:val="28"/>
          <w:szCs w:val="28"/>
          <w:vertAlign w:val="subscript"/>
        </w:rPr>
        <w:t>2</w:t>
      </w:r>
      <w:r>
        <w:rPr>
          <w:sz w:val="28"/>
          <w:szCs w:val="28"/>
        </w:rPr>
        <w:t>.</w:t>
      </w:r>
    </w:p>
    <w:p>
      <w:pPr>
        <w:pStyle w:val="Normal"/>
        <w:suppressAutoHyphens w:val="true"/>
        <w:ind w:firstLine="426"/>
        <w:jc w:val="both"/>
        <w:rPr/>
      </w:pPr>
      <w:r>
        <w:rPr>
          <w:sz w:val="28"/>
          <w:szCs w:val="28"/>
        </w:rPr>
        <w:t xml:space="preserve">Пусть </w:t>
      </w:r>
      <w:r>
        <w:rPr>
          <w:b/>
          <w:bCs/>
          <w:i/>
          <w:sz w:val="28"/>
          <w:szCs w:val="28"/>
          <w:lang w:val="en-US"/>
        </w:rPr>
        <w:t>S</w:t>
      </w:r>
      <w:r>
        <w:rPr>
          <w:b/>
          <w:bCs/>
          <w:i/>
          <w:sz w:val="28"/>
          <w:szCs w:val="28"/>
          <w:vertAlign w:val="subscript"/>
        </w:rPr>
        <w:t>1</w:t>
      </w:r>
      <w:r>
        <w:rPr>
          <w:b/>
          <w:bCs/>
          <w:i/>
          <w:sz w:val="28"/>
          <w:szCs w:val="28"/>
        </w:rPr>
        <w:t xml:space="preserve">&gt; </w:t>
      </w:r>
      <w:r>
        <w:rPr>
          <w:b/>
          <w:bCs/>
          <w:i/>
          <w:sz w:val="28"/>
          <w:szCs w:val="28"/>
          <w:lang w:val="en-US"/>
        </w:rPr>
        <w:t>S</w:t>
      </w:r>
      <w:r>
        <w:rPr>
          <w:b/>
          <w:bCs/>
          <w:i/>
          <w:sz w:val="28"/>
          <w:szCs w:val="28"/>
          <w:vertAlign w:val="subscript"/>
        </w:rPr>
        <w:t>0</w:t>
      </w:r>
      <w:r>
        <w:rPr>
          <w:b/>
          <w:bCs/>
          <w:i/>
          <w:sz w:val="28"/>
          <w:szCs w:val="28"/>
        </w:rPr>
        <w:t>=</w:t>
      </w:r>
      <w:r>
        <w:rPr>
          <w:b/>
          <w:bCs/>
          <w:i/>
          <w:sz w:val="28"/>
          <w:szCs w:val="28"/>
          <w:lang w:val="en-US"/>
        </w:rPr>
        <w:t>S</w:t>
      </w:r>
      <w:r>
        <w:rPr>
          <w:b/>
          <w:bCs/>
          <w:i/>
          <w:sz w:val="28"/>
          <w:szCs w:val="28"/>
          <w:vertAlign w:val="subscript"/>
        </w:rPr>
        <w:t>2</w:t>
      </w:r>
      <w:r>
        <w:rPr>
          <w:b/>
          <w:bCs/>
          <w:i/>
          <w:sz w:val="28"/>
          <w:szCs w:val="28"/>
        </w:rPr>
        <w:t xml:space="preserve">&gt; </w:t>
      </w:r>
      <w:r>
        <w:rPr>
          <w:b/>
          <w:bCs/>
          <w:i/>
          <w:sz w:val="28"/>
          <w:szCs w:val="28"/>
          <w:lang w:val="en-US"/>
        </w:rPr>
        <w:t>S</w:t>
      </w:r>
      <w:r>
        <w:rPr>
          <w:b/>
          <w:bCs/>
          <w:i/>
          <w:sz w:val="28"/>
          <w:szCs w:val="28"/>
          <w:vertAlign w:val="subscript"/>
        </w:rPr>
        <w:t xml:space="preserve">3 </w:t>
      </w:r>
      <w:r>
        <w:rPr>
          <w:sz w:val="28"/>
          <w:szCs w:val="28"/>
        </w:rPr>
        <w:t>, тогда магнитная индукция по участкам:</w:t>
      </w:r>
    </w:p>
    <w:p>
      <w:pPr>
        <w:pStyle w:val="Normal"/>
        <w:ind w:firstLine="360"/>
        <w:jc w:val="center"/>
        <w:rPr>
          <w:sz w:val="28"/>
          <w:szCs w:val="28"/>
        </w:rPr>
      </w:pPr>
      <w:r>
        <w:rPr>
          <w:b/>
          <w:bCs/>
          <w:sz w:val="28"/>
          <w:szCs w:val="28"/>
          <w:vertAlign w:val="subscript"/>
        </w:rPr>
      </w:r>
      <m:oMath xmlns:m="http://schemas.openxmlformats.org/officeDocument/2006/math">
        <m:sSub>
          <m:e>
            <m:r>
              <w:rPr>
                <w:rFonts w:ascii="Cambria Math" w:hAnsi="Cambria Math"/>
              </w:rPr>
              <m:t xml:space="preserve">B</m:t>
            </m:r>
          </m:e>
          <m:sub>
            <m:r>
              <w:rPr>
                <w:rFonts w:ascii="Cambria Math" w:hAnsi="Cambria Math"/>
              </w:rPr>
              <m:t xml:space="preserve">1</m:t>
            </m:r>
          </m:sub>
        </m:sSub>
        <m:r>
          <w:rPr>
            <w:rFonts w:ascii="Cambria Math" w:hAnsi="Cambria Math"/>
          </w:rPr>
          <m:t xml:space="preserve">=</m:t>
        </m:r>
        <m:f>
          <m:num>
            <m:r>
              <w:rPr>
                <w:rFonts w:ascii="Cambria Math" w:hAnsi="Cambria Math"/>
              </w:rPr>
              <m:t xml:space="preserve">Ф</m:t>
            </m:r>
          </m:num>
          <m:den>
            <m:sSub>
              <m:e>
                <m:r>
                  <w:rPr>
                    <w:rFonts w:ascii="Cambria Math" w:hAnsi="Cambria Math"/>
                  </w:rPr>
                  <m:t xml:space="preserve">S</m:t>
                </m:r>
              </m:e>
              <m:sub>
                <m:r>
                  <w:rPr>
                    <w:rFonts w:ascii="Cambria Math" w:hAnsi="Cambria Math"/>
                  </w:rPr>
                  <m:t xml:space="preserve">1</m:t>
                </m:r>
              </m:sub>
            </m:sSub>
          </m:den>
        </m:f>
      </m:oMath>
      <w:r>
        <w:rPr>
          <w:b/>
          <w:bCs/>
          <w:sz w:val="28"/>
          <w:szCs w:val="28"/>
        </w:rPr>
        <w:t xml:space="preserve">,   </w:t>
      </w:r>
      <w:r>
        <w:rPr>
          <w:b/>
          <w:bCs/>
          <w:sz w:val="28"/>
          <w:szCs w:val="28"/>
          <w:vertAlign w:val="subscript"/>
        </w:rPr>
      </w:r>
      <m:oMath xmlns:m="http://schemas.openxmlformats.org/officeDocument/2006/math">
        <m:sSub>
          <m:e>
            <m:r>
              <w:rPr>
                <w:rFonts w:ascii="Cambria Math" w:hAnsi="Cambria Math"/>
              </w:rPr>
              <m:t xml:space="preserve">B</m:t>
            </m:r>
          </m:e>
          <m:sub>
            <m:r>
              <w:rPr>
                <w:rFonts w:ascii="Cambria Math" w:hAnsi="Cambria Math"/>
              </w:rPr>
              <m:t xml:space="preserve">2</m:t>
            </m:r>
          </m:sub>
        </m:sSub>
        <m:r>
          <w:rPr>
            <w:rFonts w:ascii="Cambria Math" w:hAnsi="Cambria Math"/>
          </w:rPr>
          <m:t xml:space="preserve">=</m:t>
        </m:r>
        <m:f>
          <m:num>
            <m:r>
              <w:rPr>
                <w:rFonts w:ascii="Cambria Math" w:hAnsi="Cambria Math"/>
              </w:rPr>
              <m:t xml:space="preserve">Ф</m:t>
            </m:r>
          </m:num>
          <m:den>
            <m:sSub>
              <m:e>
                <m:r>
                  <w:rPr>
                    <w:rFonts w:ascii="Cambria Math" w:hAnsi="Cambria Math"/>
                  </w:rPr>
                  <m:t xml:space="preserve">S</m:t>
                </m:r>
              </m:e>
              <m:sub>
                <m:r>
                  <w:rPr>
                    <w:rFonts w:ascii="Cambria Math" w:hAnsi="Cambria Math"/>
                  </w:rPr>
                  <m:t xml:space="preserve">2</m:t>
                </m:r>
              </m:sub>
            </m:sSub>
          </m:den>
        </m:f>
      </m:oMath>
      <w:r>
        <w:rPr>
          <w:b/>
          <w:bCs/>
          <w:sz w:val="28"/>
          <w:szCs w:val="28"/>
        </w:rPr>
        <w:t xml:space="preserve">,   </w:t>
      </w:r>
      <w:r>
        <w:rPr>
          <w:b/>
          <w:bCs/>
          <w:sz w:val="28"/>
          <w:szCs w:val="28"/>
          <w:vertAlign w:val="subscript"/>
        </w:rPr>
      </w:r>
      <m:oMath xmlns:m="http://schemas.openxmlformats.org/officeDocument/2006/math">
        <m:sSub>
          <m:e>
            <m:r>
              <w:rPr>
                <w:rFonts w:ascii="Cambria Math" w:hAnsi="Cambria Math"/>
              </w:rPr>
              <m:t xml:space="preserve">B</m:t>
            </m:r>
          </m:e>
          <m:sub>
            <m:r>
              <w:rPr>
                <w:rFonts w:ascii="Cambria Math" w:hAnsi="Cambria Math"/>
              </w:rPr>
              <m:t xml:space="preserve">0</m:t>
            </m:r>
          </m:sub>
        </m:sSub>
        <m:r>
          <w:rPr>
            <w:rFonts w:ascii="Cambria Math" w:hAnsi="Cambria Math"/>
          </w:rPr>
          <m:t xml:space="preserve">=</m:t>
        </m:r>
        <m:sSub>
          <m:e>
            <m:r>
              <w:rPr>
                <w:rFonts w:ascii="Cambria Math" w:hAnsi="Cambria Math"/>
              </w:rPr>
              <m:t xml:space="preserve">B</m:t>
            </m:r>
          </m:e>
          <m:sub>
            <m:r>
              <w:rPr>
                <w:rFonts w:ascii="Cambria Math" w:hAnsi="Cambria Math"/>
              </w:rPr>
              <m:t xml:space="preserve">2</m:t>
            </m:r>
          </m:sub>
        </m:sSub>
        <m:r>
          <w:rPr>
            <w:rFonts w:ascii="Cambria Math" w:hAnsi="Cambria Math"/>
          </w:rPr>
          <m:t xml:space="preserve">=</m:t>
        </m:r>
        <m:f>
          <m:num>
            <m:r>
              <w:rPr>
                <w:rFonts w:ascii="Cambria Math" w:hAnsi="Cambria Math"/>
              </w:rPr>
              <m:t xml:space="preserve">Ф</m:t>
            </m:r>
          </m:num>
          <m:den>
            <m:sSub>
              <m:e>
                <m:r>
                  <w:rPr>
                    <w:rFonts w:ascii="Cambria Math" w:hAnsi="Cambria Math"/>
                  </w:rPr>
                  <m:t xml:space="preserve">S</m:t>
                </m:r>
              </m:e>
              <m:sub>
                <m:r>
                  <w:rPr>
                    <w:rFonts w:ascii="Cambria Math" w:hAnsi="Cambria Math"/>
                  </w:rPr>
                  <m:t xml:space="preserve">0</m:t>
                </m:r>
              </m:sub>
            </m:sSub>
          </m:den>
        </m:f>
      </m:oMath>
      <w:r>
        <w:rPr>
          <w:b/>
          <w:bCs/>
          <w:sz w:val="28"/>
          <w:szCs w:val="28"/>
        </w:rPr>
        <w:t xml:space="preserve"> , </w:t>
      </w:r>
      <w:r>
        <w:rPr>
          <w:b/>
          <w:bCs/>
          <w:sz w:val="28"/>
          <w:szCs w:val="28"/>
          <w:vertAlign w:val="subscript"/>
        </w:rPr>
        <w:t xml:space="preserve"> </w:t>
      </w:r>
      <w:r>
        <w:rPr>
          <w:b/>
          <w:bCs/>
          <w:sz w:val="28"/>
          <w:szCs w:val="28"/>
          <w:vertAlign w:val="subscript"/>
        </w:rPr>
      </w:r>
      <m:oMath xmlns:m="http://schemas.openxmlformats.org/officeDocument/2006/math">
        <m:sSub>
          <m:e>
            <m:r>
              <w:rPr>
                <w:rFonts w:ascii="Cambria Math" w:hAnsi="Cambria Math"/>
              </w:rPr>
              <m:t xml:space="preserve">B</m:t>
            </m:r>
          </m:e>
          <m:sub>
            <m:r>
              <w:rPr>
                <w:rFonts w:ascii="Cambria Math" w:hAnsi="Cambria Math"/>
              </w:rPr>
              <m:t xml:space="preserve">3</m:t>
            </m:r>
          </m:sub>
        </m:sSub>
        <m:r>
          <w:rPr>
            <w:rFonts w:ascii="Cambria Math" w:hAnsi="Cambria Math"/>
          </w:rPr>
          <m:t xml:space="preserve">=</m:t>
        </m:r>
        <m:f>
          <m:num>
            <m:r>
              <w:rPr>
                <w:rFonts w:ascii="Cambria Math" w:hAnsi="Cambria Math"/>
              </w:rPr>
              <m:t xml:space="preserve">Ф</m:t>
            </m:r>
          </m:num>
          <m:den>
            <m:sSub>
              <m:e>
                <m:r>
                  <w:rPr>
                    <w:rFonts w:ascii="Cambria Math" w:hAnsi="Cambria Math"/>
                  </w:rPr>
                  <m:t xml:space="preserve">S</m:t>
                </m:r>
              </m:e>
              <m:sub>
                <m:r>
                  <w:rPr>
                    <w:rFonts w:ascii="Cambria Math" w:hAnsi="Cambria Math"/>
                  </w:rPr>
                  <m:t xml:space="preserve">3</m:t>
                </m:r>
              </m:sub>
            </m:sSub>
          </m:den>
        </m:f>
      </m:oMath>
      <w:r>
        <w:rPr>
          <w:b/>
          <w:bCs/>
          <w:sz w:val="28"/>
          <w:szCs w:val="28"/>
        </w:rPr>
        <w:t>.</w:t>
      </w:r>
    </w:p>
    <w:p>
      <w:pPr>
        <w:pStyle w:val="Normal"/>
        <w:ind w:firstLine="426"/>
        <w:jc w:val="both"/>
        <w:rPr/>
      </w:pPr>
      <w:r>
        <w:rPr>
          <w:sz w:val="28"/>
          <w:szCs w:val="28"/>
        </w:rPr>
        <w:t xml:space="preserve"> </w:t>
      </w:r>
      <w:r>
        <w:rPr>
          <w:sz w:val="28"/>
          <w:szCs w:val="28"/>
        </w:rPr>
        <w:t xml:space="preserve">Учитывая соотношения между площадями сечений, получим </w:t>
      </w:r>
      <w:r>
        <w:rPr>
          <w:b/>
          <w:bCs/>
          <w:i/>
          <w:sz w:val="28"/>
          <w:szCs w:val="28"/>
          <w:lang w:val="en-US"/>
        </w:rPr>
        <w:t>B</w:t>
      </w:r>
      <w:r>
        <w:rPr>
          <w:b/>
          <w:bCs/>
          <w:i/>
          <w:sz w:val="28"/>
          <w:szCs w:val="28"/>
          <w:vertAlign w:val="subscript"/>
        </w:rPr>
        <w:t>1</w:t>
      </w:r>
      <w:r>
        <w:rPr>
          <w:b/>
          <w:bCs/>
          <w:i/>
          <w:sz w:val="28"/>
          <w:szCs w:val="28"/>
        </w:rPr>
        <w:t>&lt;</w:t>
      </w:r>
      <w:r>
        <w:rPr>
          <w:b/>
          <w:bCs/>
          <w:i/>
          <w:sz w:val="28"/>
          <w:szCs w:val="28"/>
          <w:lang w:val="en-US"/>
        </w:rPr>
        <w:t>B</w:t>
      </w:r>
      <w:r>
        <w:rPr>
          <w:b/>
          <w:bCs/>
          <w:i/>
          <w:sz w:val="28"/>
          <w:szCs w:val="28"/>
          <w:vertAlign w:val="subscript"/>
        </w:rPr>
        <w:t>2</w:t>
      </w:r>
      <w:r>
        <w:rPr>
          <w:b/>
          <w:bCs/>
          <w:i/>
          <w:sz w:val="28"/>
          <w:szCs w:val="28"/>
        </w:rPr>
        <w:t>=</w:t>
      </w:r>
      <w:r>
        <w:rPr>
          <w:b/>
          <w:bCs/>
          <w:i/>
          <w:sz w:val="28"/>
          <w:szCs w:val="28"/>
          <w:lang w:val="en-US"/>
        </w:rPr>
        <w:t>B</w:t>
      </w:r>
      <w:r>
        <w:rPr>
          <w:b/>
          <w:bCs/>
          <w:i/>
          <w:sz w:val="28"/>
          <w:szCs w:val="28"/>
          <w:vertAlign w:val="subscript"/>
        </w:rPr>
        <w:t>0</w:t>
      </w:r>
      <w:r>
        <w:rPr>
          <w:b/>
          <w:bCs/>
          <w:i/>
          <w:sz w:val="28"/>
          <w:szCs w:val="28"/>
        </w:rPr>
        <w:t>&lt;</w:t>
      </w:r>
      <w:r>
        <w:rPr>
          <w:b/>
          <w:bCs/>
          <w:i/>
          <w:sz w:val="28"/>
          <w:szCs w:val="28"/>
          <w:lang w:val="en-US"/>
        </w:rPr>
        <w:t>B</w:t>
      </w:r>
      <w:r>
        <w:rPr>
          <w:b/>
          <w:bCs/>
          <w:i/>
          <w:sz w:val="28"/>
          <w:szCs w:val="28"/>
          <w:vertAlign w:val="subscript"/>
        </w:rPr>
        <w:t>3</w:t>
      </w:r>
      <w:r>
        <w:rPr>
          <w:sz w:val="28"/>
          <w:szCs w:val="28"/>
        </w:rPr>
        <w:t xml:space="preserve">. Далее по кривой намагничивания рис. 1.9, определим напряжённость магнитного поля на ферромагнитных участках </w:t>
      </w:r>
      <w:r>
        <w:rPr>
          <w:b/>
          <w:bCs/>
          <w:i/>
          <w:sz w:val="28"/>
          <w:szCs w:val="28"/>
        </w:rPr>
        <w:t>Н</w:t>
      </w:r>
      <w:r>
        <w:rPr>
          <w:b/>
          <w:bCs/>
          <w:i/>
          <w:sz w:val="28"/>
          <w:szCs w:val="28"/>
          <w:vertAlign w:val="subscript"/>
        </w:rPr>
        <w:t>1</w:t>
      </w:r>
      <w:r>
        <w:rPr>
          <w:i/>
          <w:sz w:val="28"/>
          <w:szCs w:val="28"/>
          <w:vertAlign w:val="subscript"/>
        </w:rPr>
        <w:t xml:space="preserve"> </w:t>
      </w:r>
      <w:r>
        <w:rPr>
          <w:i/>
          <w:sz w:val="28"/>
          <w:szCs w:val="28"/>
        </w:rPr>
        <w:t>,</w:t>
      </w:r>
      <w:r>
        <w:rPr>
          <w:b/>
          <w:bCs/>
          <w:i/>
          <w:sz w:val="28"/>
          <w:szCs w:val="28"/>
          <w:lang w:val="en-US"/>
        </w:rPr>
        <w:t>H</w:t>
      </w:r>
      <w:r>
        <w:rPr>
          <w:b/>
          <w:bCs/>
          <w:i/>
          <w:sz w:val="28"/>
          <w:szCs w:val="28"/>
          <w:vertAlign w:val="subscript"/>
        </w:rPr>
        <w:t>2</w:t>
      </w:r>
      <w:r>
        <w:rPr>
          <w:i/>
          <w:sz w:val="28"/>
          <w:szCs w:val="28"/>
        </w:rPr>
        <w:t xml:space="preserve">, </w:t>
      </w:r>
      <w:r>
        <w:rPr>
          <w:b/>
          <w:bCs/>
          <w:i/>
          <w:sz w:val="28"/>
          <w:szCs w:val="28"/>
        </w:rPr>
        <w:t>Н3</w:t>
      </w:r>
      <w:r>
        <w:rPr>
          <w:iCs/>
          <w:sz w:val="28"/>
          <w:szCs w:val="28"/>
        </w:rPr>
        <w:t>.</w:t>
      </w:r>
      <w:r>
        <w:rPr>
          <w:sz w:val="28"/>
          <w:szCs w:val="28"/>
        </w:rPr>
        <w:t xml:space="preserve"> </w:t>
      </w:r>
    </w:p>
    <w:p>
      <w:pPr>
        <w:pStyle w:val="Normal"/>
        <w:ind w:firstLine="426"/>
        <w:jc w:val="both"/>
        <w:rPr/>
      </w:pPr>
      <w:r>
        <w:rPr>
          <w:sz w:val="28"/>
          <w:szCs w:val="28"/>
        </w:rPr>
        <w:t xml:space="preserve">Напряженность поля в зазоре рассчитывается по формуле: </w:t>
      </w:r>
      <w:r>
        <w:rPr>
          <w:sz w:val="28"/>
          <w:szCs w:val="28"/>
          <w:vertAlign w:val="subscript"/>
        </w:rPr>
      </w:r>
      <m:oMath xmlns:m="http://schemas.openxmlformats.org/officeDocument/2006/math">
        <m:sSub>
          <m:e>
            <m:r>
              <w:rPr>
                <w:rFonts w:ascii="Cambria Math" w:hAnsi="Cambria Math"/>
              </w:rPr>
              <m:t xml:space="preserve">H</m:t>
            </m:r>
          </m:e>
          <m:sub>
            <m:r>
              <w:rPr>
                <w:rFonts w:ascii="Cambria Math" w:hAnsi="Cambria Math"/>
              </w:rPr>
              <m:t xml:space="preserve">0</m:t>
            </m:r>
          </m:sub>
        </m:sSub>
        <m:r>
          <w:rPr>
            <w:rFonts w:ascii="Cambria Math" w:hAnsi="Cambria Math"/>
          </w:rPr>
          <m:t xml:space="preserve">=</m:t>
        </m:r>
        <m:f>
          <m:num>
            <m:sSub>
              <m:e>
                <m:r>
                  <w:rPr>
                    <w:rFonts w:ascii="Cambria Math" w:hAnsi="Cambria Math"/>
                  </w:rPr>
                  <m:t xml:space="preserve">B</m:t>
                </m:r>
              </m:e>
              <m:sub>
                <m:r>
                  <w:rPr>
                    <w:rFonts w:ascii="Cambria Math" w:hAnsi="Cambria Math"/>
                  </w:rPr>
                  <m:t xml:space="preserve">0</m:t>
                </m:r>
              </m:sub>
            </m:sSub>
          </m:num>
          <m:den>
            <m:sSub>
              <m:e>
                <m:r>
                  <w:rPr>
                    <w:rFonts w:ascii="Cambria Math" w:hAnsi="Cambria Math"/>
                  </w:rPr>
                  <m:t xml:space="preserve">μ</m:t>
                </m:r>
              </m:e>
              <m:sub>
                <m:r>
                  <w:rPr>
                    <w:rFonts w:ascii="Cambria Math" w:hAnsi="Cambria Math"/>
                  </w:rPr>
                  <m:t xml:space="preserve">0</m:t>
                </m:r>
              </m:sub>
            </m:sSub>
          </m:den>
        </m:f>
      </m:oMath>
      <w:r>
        <w:rPr>
          <w:sz w:val="28"/>
          <w:szCs w:val="28"/>
        </w:rPr>
        <w:t xml:space="preserve"> , где </w:t>
      </w:r>
      <w:r>
        <w:rPr>
          <w:rFonts w:eastAsia="Symbol" w:cs="Symbol" w:ascii="Symbol" w:hAnsi="Symbol"/>
          <w:i/>
          <w:sz w:val="28"/>
          <w:szCs w:val="28"/>
        </w:rPr>
        <w:t>m</w:t>
      </w:r>
      <w:r>
        <w:rPr>
          <w:i/>
          <w:sz w:val="28"/>
          <w:szCs w:val="28"/>
          <w:vertAlign w:val="subscript"/>
        </w:rPr>
        <w:t>0</w:t>
      </w:r>
      <w:r>
        <w:rPr>
          <w:i/>
          <w:sz w:val="28"/>
          <w:szCs w:val="28"/>
        </w:rPr>
        <w:t>=4</w:t>
      </w:r>
      <w:r>
        <w:rPr>
          <w:rFonts w:eastAsia="Symbol" w:cs="Symbol" w:ascii="Symbol" w:hAnsi="Symbol"/>
          <w:i/>
          <w:sz w:val="28"/>
          <w:szCs w:val="28"/>
        </w:rPr>
        <w:t>p×</w:t>
      </w:r>
      <w:r>
        <w:rPr>
          <w:i/>
          <w:sz w:val="28"/>
          <w:szCs w:val="28"/>
        </w:rPr>
        <w:t>10</w:t>
      </w:r>
      <w:r>
        <w:rPr>
          <w:i/>
          <w:sz w:val="28"/>
          <w:szCs w:val="28"/>
          <w:vertAlign w:val="superscript"/>
        </w:rPr>
        <w:t>-7</w:t>
      </w:r>
      <w:r>
        <w:rPr>
          <w:i/>
          <w:sz w:val="28"/>
          <w:szCs w:val="28"/>
        </w:rPr>
        <w:t xml:space="preserve"> Гн/м</w:t>
      </w:r>
      <w:r>
        <w:rPr>
          <w:sz w:val="28"/>
          <w:szCs w:val="28"/>
        </w:rPr>
        <w:t xml:space="preserve"> – магнитная постоянная.</w:t>
      </w:r>
    </w:p>
    <w:p>
      <w:pPr>
        <w:pStyle w:val="Normal"/>
        <w:suppressAutoHyphens w:val="true"/>
        <w:ind w:firstLine="426"/>
        <w:jc w:val="both"/>
        <w:rPr>
          <w:sz w:val="28"/>
          <w:szCs w:val="28"/>
        </w:rPr>
      </w:pPr>
      <w:r>
        <w:rPr>
          <w:sz w:val="28"/>
          <w:szCs w:val="28"/>
        </w:rPr>
        <w:t>Так как напряженность поля на каждом из четырех участков постоянна, интегральная формула закона полного тока принимает следующий вид:</w:t>
      </w:r>
    </w:p>
    <w:p>
      <w:pPr>
        <w:pStyle w:val="Normal"/>
        <w:suppressAutoHyphens w:val="true"/>
        <w:ind w:right="1104" w:firstLine="360"/>
        <w:jc w:val="right"/>
        <w:rPr/>
      </w:pPr>
      <w:r>
        <w:rPr>
          <w:sz w:val="28"/>
          <w:szCs w:val="28"/>
          <w:vertAlign w:val="subscript"/>
        </w:rPr>
      </w:r>
      <m:oMath xmlns:m="http://schemas.openxmlformats.org/officeDocument/2006/math"/>
      <w:r>
        <w:rPr>
          <w:sz w:val="28"/>
          <w:szCs w:val="28"/>
          <w:vertAlign w:val="subscript"/>
        </w:rPr>
      </w:r>
      <m:oMath xmlns:m="http://schemas.openxmlformats.org/officeDocument/2006/math">
        <m:sSub>
          <m:e>
            <m:r>
              <w:rPr>
                <w:rFonts w:ascii="Cambria Math" w:hAnsi="Cambria Math"/>
              </w:rPr>
              <m:t xml:space="preserve">H</m:t>
            </m:r>
          </m:e>
          <m:sub>
            <m:r>
              <w:rPr>
                <w:rFonts w:ascii="Cambria Math" w:hAnsi="Cambria Math"/>
              </w:rPr>
              <m:t xml:space="preserve">1</m:t>
            </m:r>
          </m:sub>
        </m:sSub>
        <m:sSub>
          <m:e>
            <m:r>
              <w:rPr>
                <w:rFonts w:ascii="Cambria Math" w:hAnsi="Cambria Math"/>
              </w:rPr>
              <m:t xml:space="preserve">l</m:t>
            </m:r>
          </m:e>
          <m:sub>
            <m:r>
              <w:rPr>
                <w:rFonts w:ascii="Cambria Math" w:hAnsi="Cambria Math"/>
              </w:rPr>
              <m:t xml:space="preserve">1</m:t>
            </m:r>
          </m:sub>
        </m:sSub>
        <m:r>
          <w:rPr>
            <w:rFonts w:ascii="Cambria Math" w:hAnsi="Cambria Math"/>
          </w:rPr>
          <m:t xml:space="preserve">+</m:t>
        </m:r>
        <m:sSub>
          <m:e>
            <m:r>
              <w:rPr>
                <w:rFonts w:ascii="Cambria Math" w:hAnsi="Cambria Math"/>
              </w:rPr>
              <m:t xml:space="preserve">H</m:t>
            </m:r>
          </m:e>
          <m:sub>
            <m:r>
              <w:rPr>
                <w:rFonts w:ascii="Cambria Math" w:hAnsi="Cambria Math"/>
              </w:rPr>
              <m:t xml:space="preserve">2</m:t>
            </m:r>
          </m:sub>
        </m:sSub>
        <m:sSub>
          <m:e>
            <m:r>
              <w:rPr>
                <w:rFonts w:ascii="Cambria Math" w:hAnsi="Cambria Math"/>
              </w:rPr>
              <m:t xml:space="preserve">l</m:t>
            </m:r>
          </m:e>
          <m:sub>
            <m:r>
              <w:rPr>
                <w:rFonts w:ascii="Cambria Math" w:hAnsi="Cambria Math"/>
              </w:rPr>
              <m:t xml:space="preserve">2</m:t>
            </m:r>
          </m:sub>
        </m:sSub>
        <m:r>
          <w:rPr>
            <w:rFonts w:ascii="Cambria Math" w:hAnsi="Cambria Math"/>
          </w:rPr>
          <m:t xml:space="preserve">+</m:t>
        </m:r>
        <m:sSub>
          <m:e>
            <m:r>
              <w:rPr>
                <w:rFonts w:ascii="Cambria Math" w:hAnsi="Cambria Math"/>
              </w:rPr>
              <m:t xml:space="preserve">H</m:t>
            </m:r>
          </m:e>
          <m:sub>
            <m:r>
              <w:rPr>
                <w:rFonts w:ascii="Cambria Math" w:hAnsi="Cambria Math"/>
              </w:rPr>
              <m:t xml:space="preserve">3</m:t>
            </m:r>
          </m:sub>
        </m:sSub>
        <m:sSub>
          <m:e>
            <m:r>
              <w:rPr>
                <w:rFonts w:ascii="Cambria Math" w:hAnsi="Cambria Math"/>
              </w:rPr>
              <m:t xml:space="preserve">l</m:t>
            </m:r>
          </m:e>
          <m:sub>
            <m:r>
              <w:rPr>
                <w:rFonts w:ascii="Cambria Math" w:hAnsi="Cambria Math"/>
              </w:rPr>
              <m:t xml:space="preserve">3</m:t>
            </m:r>
          </m:sub>
        </m:sSub>
        <m:r>
          <w:rPr>
            <w:rFonts w:ascii="Cambria Math" w:hAnsi="Cambria Math"/>
          </w:rPr>
          <m:t xml:space="preserve">+</m:t>
        </m:r>
        <m:sSub>
          <m:e>
            <m:r>
              <w:rPr>
                <w:rFonts w:ascii="Cambria Math" w:hAnsi="Cambria Math"/>
              </w:rPr>
              <m:t xml:space="preserve">H</m:t>
            </m:r>
          </m:e>
          <m:sub>
            <m:r>
              <w:rPr>
                <w:rFonts w:ascii="Cambria Math" w:hAnsi="Cambria Math"/>
              </w:rPr>
              <m:t xml:space="preserve">0</m:t>
            </m:r>
          </m:sub>
        </m:sSub>
        <m:sSub>
          <m:e>
            <m:r>
              <w:rPr>
                <w:rFonts w:ascii="Cambria Math" w:hAnsi="Cambria Math"/>
              </w:rPr>
              <m:t xml:space="preserve">l</m:t>
            </m:r>
          </m:e>
          <m:sub>
            <m:r>
              <w:rPr>
                <w:rFonts w:ascii="Cambria Math" w:hAnsi="Cambria Math"/>
              </w:rPr>
              <m:t xml:space="preserve">0</m:t>
            </m:r>
          </m:sub>
        </m:sSub>
        <m:r>
          <w:rPr>
            <w:rFonts w:ascii="Cambria Math" w:hAnsi="Cambria Math"/>
          </w:rPr>
          <m:t xml:space="preserve">=</m:t>
        </m:r>
        <m:r>
          <m:rPr>
            <m:lit/>
            <m:nor/>
          </m:rPr>
          <w:rPr>
            <w:rFonts w:ascii="Cambria Math" w:hAnsi="Cambria Math"/>
          </w:rPr>
          <m:t xml:space="preserve">wI</m:t>
        </m:r>
      </m:oMath>
      <w:r>
        <w:rPr>
          <w:sz w:val="28"/>
          <w:szCs w:val="28"/>
        </w:rPr>
        <w:tab/>
        <w:tab/>
        <w:tab/>
        <w:t xml:space="preserve">   1.8</w:t>
      </w:r>
    </w:p>
    <w:p>
      <w:pPr>
        <w:pStyle w:val="Normal"/>
        <w:suppressAutoHyphens w:val="true"/>
        <w:ind w:firstLine="426"/>
        <w:jc w:val="both"/>
        <w:rPr/>
      </w:pPr>
      <w:r>
        <w:rPr>
          <w:sz w:val="28"/>
          <w:szCs w:val="28"/>
        </w:rPr>
        <w:t xml:space="preserve">Из этого уравнения определяется </w:t>
      </w:r>
      <w:r>
        <w:rPr>
          <w:b/>
          <w:bCs/>
          <w:i/>
          <w:sz w:val="28"/>
          <w:szCs w:val="28"/>
        </w:rPr>
        <w:t>МДС</w:t>
      </w:r>
      <w:r>
        <w:rPr>
          <w:i/>
          <w:sz w:val="28"/>
          <w:szCs w:val="28"/>
        </w:rPr>
        <w:t xml:space="preserve"> </w:t>
      </w:r>
      <w:r>
        <w:rPr>
          <w:i/>
          <w:sz w:val="28"/>
          <w:szCs w:val="28"/>
          <w:lang w:val="en-US"/>
        </w:rPr>
        <w:t>w</w:t>
      </w:r>
      <w:r>
        <w:rPr>
          <w:rFonts w:eastAsia="Symbol" w:cs="Symbol" w:ascii="Symbol" w:hAnsi="Symbol"/>
          <w:i/>
          <w:sz w:val="28"/>
          <w:szCs w:val="28"/>
          <w:lang w:val="en-US"/>
        </w:rPr>
        <w:t>×</w:t>
      </w:r>
      <w:r>
        <w:rPr>
          <w:i/>
          <w:sz w:val="28"/>
          <w:szCs w:val="28"/>
          <w:lang w:val="en-US"/>
        </w:rPr>
        <w:t>I</w:t>
      </w:r>
      <w:r>
        <w:rPr>
          <w:sz w:val="28"/>
          <w:szCs w:val="28"/>
        </w:rPr>
        <w:t xml:space="preserve">. Отметим, что в уравнении 1.8 слева – сумма падений магнитных напряжений на участках магнитной цепи. Уравнение 1.8 можно представить иначе, если заменить магнитные напряжения в левой части уравнения произведениями потока </w:t>
      </w:r>
      <w:r>
        <w:rPr>
          <w:b/>
          <w:bCs/>
          <w:i/>
          <w:sz w:val="28"/>
          <w:szCs w:val="28"/>
        </w:rPr>
        <w:t>Ф</w:t>
      </w:r>
      <w:r>
        <w:rPr>
          <w:i/>
          <w:sz w:val="28"/>
          <w:szCs w:val="28"/>
        </w:rPr>
        <w:t xml:space="preserve"> </w:t>
      </w:r>
      <w:r>
        <w:rPr>
          <w:sz w:val="28"/>
          <w:szCs w:val="28"/>
        </w:rPr>
        <w:t xml:space="preserve">на магнитные сопротивления участков магнитной цепи (формула 1.6) и общий для всех участков поток </w:t>
      </w:r>
      <w:r>
        <w:rPr>
          <w:b/>
          <w:bCs/>
          <w:i/>
          <w:sz w:val="28"/>
          <w:szCs w:val="28"/>
        </w:rPr>
        <w:t>Ф</w:t>
      </w:r>
      <w:r>
        <w:rPr>
          <w:b/>
          <w:bCs/>
          <w:sz w:val="28"/>
          <w:szCs w:val="28"/>
        </w:rPr>
        <w:t xml:space="preserve"> </w:t>
      </w:r>
      <w:r>
        <w:rPr>
          <w:sz w:val="28"/>
          <w:szCs w:val="28"/>
        </w:rPr>
        <w:t xml:space="preserve">вынести за скобки, тогда </w:t>
      </w:r>
      <w:r>
        <w:rPr>
          <w:sz w:val="28"/>
          <w:szCs w:val="28"/>
          <w:vertAlign w:val="subscript"/>
        </w:rPr>
      </w:r>
      <m:oMath xmlns:m="http://schemas.openxmlformats.org/officeDocument/2006/math"/>
      <w:r>
        <w:rPr>
          <w:sz w:val="28"/>
          <w:szCs w:val="28"/>
          <w:vertAlign w:val="subscript"/>
        </w:rPr>
      </w:r>
      <m:oMath xmlns:m="http://schemas.openxmlformats.org/officeDocument/2006/math">
        <m:r>
          <w:rPr>
            <w:rFonts w:ascii="Cambria Math" w:hAnsi="Cambria Math"/>
          </w:rPr>
          <m:t xml:space="preserve">Ф</m:t>
        </m:r>
        <m:r>
          <w:rPr>
            <w:rFonts w:ascii="Cambria Math" w:hAnsi="Cambria Math"/>
          </w:rPr>
          <m:t xml:space="preserve">(</m:t>
        </m:r>
        <m:sSub>
          <m:e>
            <m:r>
              <w:rPr>
                <w:rFonts w:ascii="Cambria Math" w:hAnsi="Cambria Math"/>
              </w:rPr>
              <m:t xml:space="preserve">R</m:t>
            </m:r>
          </m:e>
          <m:sub>
            <m:r>
              <w:rPr>
                <w:rFonts w:ascii="Cambria Math" w:hAnsi="Cambria Math"/>
              </w:rPr>
              <m:t xml:space="preserve">M</m:t>
            </m:r>
            <m:r>
              <w:rPr>
                <w:rFonts w:ascii="Cambria Math" w:hAnsi="Cambria Math"/>
              </w:rPr>
              <m:t xml:space="preserve">1</m:t>
            </m:r>
          </m:sub>
        </m:sSub>
        <m:r>
          <w:rPr>
            <w:rFonts w:ascii="Cambria Math" w:hAnsi="Cambria Math"/>
          </w:rPr>
          <m:t xml:space="preserve">+</m:t>
        </m:r>
        <m:sSub>
          <m:e>
            <m:r>
              <w:rPr>
                <w:rFonts w:ascii="Cambria Math" w:hAnsi="Cambria Math"/>
              </w:rPr>
              <m:t xml:space="preserve">R</m:t>
            </m:r>
          </m:e>
          <m:sub>
            <m:r>
              <w:rPr>
                <w:rFonts w:ascii="Cambria Math" w:hAnsi="Cambria Math"/>
              </w:rPr>
              <m:t xml:space="preserve">M</m:t>
            </m:r>
            <m:r>
              <w:rPr>
                <w:rFonts w:ascii="Cambria Math" w:hAnsi="Cambria Math"/>
              </w:rPr>
              <m:t xml:space="preserve">2</m:t>
            </m:r>
          </m:sub>
        </m:sSub>
        <m:r>
          <w:rPr>
            <w:rFonts w:ascii="Cambria Math" w:hAnsi="Cambria Math"/>
          </w:rPr>
          <m:t xml:space="preserve">+</m:t>
        </m:r>
        <m:sSub>
          <m:e>
            <m:r>
              <w:rPr>
                <w:rFonts w:ascii="Cambria Math" w:hAnsi="Cambria Math"/>
              </w:rPr>
              <m:t xml:space="preserve">R</m:t>
            </m:r>
          </m:e>
          <m:sub>
            <m:r>
              <w:rPr>
                <w:rFonts w:ascii="Cambria Math" w:hAnsi="Cambria Math"/>
              </w:rPr>
              <m:t xml:space="preserve">M</m:t>
            </m:r>
            <m:r>
              <w:rPr>
                <w:rFonts w:ascii="Cambria Math" w:hAnsi="Cambria Math"/>
              </w:rPr>
              <m:t xml:space="preserve">3</m:t>
            </m:r>
          </m:sub>
        </m:sSub>
        <m:r>
          <w:rPr>
            <w:rFonts w:ascii="Cambria Math" w:hAnsi="Cambria Math"/>
          </w:rPr>
          <m:t xml:space="preserve">+</m:t>
        </m:r>
        <m:sSub>
          <m:e>
            <m:r>
              <w:rPr>
                <w:rFonts w:ascii="Cambria Math" w:hAnsi="Cambria Math"/>
              </w:rPr>
              <m:t xml:space="preserve">R</m:t>
            </m:r>
          </m:e>
          <m:sub>
            <m:r>
              <w:rPr>
                <w:rFonts w:ascii="Cambria Math" w:hAnsi="Cambria Math"/>
              </w:rPr>
              <m:t xml:space="preserve">M</m:t>
            </m:r>
            <m:r>
              <w:rPr>
                <w:rFonts w:ascii="Cambria Math" w:hAnsi="Cambria Math"/>
              </w:rPr>
              <m:t xml:space="preserve">0</m:t>
            </m:r>
          </m:sub>
        </m:sSub>
        <m:r>
          <w:rPr>
            <w:rFonts w:ascii="Cambria Math" w:hAnsi="Cambria Math"/>
          </w:rPr>
          <m:t xml:space="preserve">)</m:t>
        </m:r>
        <m:r>
          <w:rPr>
            <w:rFonts w:ascii="Cambria Math" w:hAnsi="Cambria Math"/>
          </w:rPr>
          <m:t xml:space="preserve">=</m:t>
        </m:r>
        <m:r>
          <m:rPr>
            <m:lit/>
            <m:nor/>
          </m:rPr>
          <w:rPr>
            <w:rFonts w:ascii="Cambria Math" w:hAnsi="Cambria Math"/>
          </w:rPr>
          <m:t xml:space="preserve">wI</m:t>
        </m:r>
      </m:oMath>
      <w:r>
        <w:rPr>
          <w:sz w:val="28"/>
          <w:szCs w:val="28"/>
        </w:rPr>
        <w:t xml:space="preserve">, откуда </w:t>
      </w:r>
    </w:p>
    <w:p>
      <w:pPr>
        <w:pStyle w:val="Normal"/>
        <w:ind w:right="1104" w:firstLine="360"/>
        <w:jc w:val="right"/>
        <w:rPr/>
      </w:pPr>
      <w:r>
        <w:rPr>
          <w:sz w:val="28"/>
          <w:szCs w:val="28"/>
          <w:vertAlign w:val="subscript"/>
        </w:rPr>
      </w:r>
      <m:oMath xmlns:m="http://schemas.openxmlformats.org/officeDocument/2006/math">
        <m:r>
          <w:rPr>
            <w:rFonts w:ascii="Cambria Math" w:hAnsi="Cambria Math"/>
          </w:rPr>
          <m:t xml:space="preserve">Ф</m:t>
        </m:r>
        <m:r>
          <w:rPr>
            <w:rFonts w:ascii="Cambria Math" w:hAnsi="Cambria Math"/>
          </w:rPr>
          <m:t xml:space="preserve">=</m:t>
        </m:r>
        <m:f>
          <m:num>
            <m:r>
              <m:rPr>
                <m:lit/>
                <m:nor/>
              </m:rPr>
              <w:rPr>
                <w:rFonts w:ascii="Cambria Math" w:hAnsi="Cambria Math"/>
              </w:rPr>
              <m:t xml:space="preserve">wI</m:t>
            </m:r>
          </m:num>
          <m:den>
            <m:nary>
              <m:naryPr>
                <m:chr m:val="∑"/>
                <m:subHide m:val="1"/>
                <m:supHide m:val="1"/>
              </m:naryPr>
              <m:sub/>
              <m:sup/>
              <m:e>
                <m:sSub>
                  <m:e>
                    <m:r>
                      <w:rPr>
                        <w:rFonts w:ascii="Cambria Math" w:hAnsi="Cambria Math"/>
                      </w:rPr>
                      <m:t xml:space="preserve">R</m:t>
                    </m:r>
                  </m:e>
                  <m:sub>
                    <m:r>
                      <w:rPr>
                        <w:rFonts w:ascii="Cambria Math" w:hAnsi="Cambria Math"/>
                      </w:rPr>
                      <m:t xml:space="preserve">M</m:t>
                    </m:r>
                  </m:sub>
                </m:sSub>
              </m:e>
            </m:nary>
          </m:den>
        </m:f>
      </m:oMath>
      <w:r>
        <w:rPr>
          <w:sz w:val="28"/>
          <w:szCs w:val="28"/>
        </w:rPr>
        <w:t xml:space="preserve">                                       </w:t>
      </w:r>
      <w:r>
        <w:rPr>
          <w:sz w:val="28"/>
          <w:szCs w:val="28"/>
        </w:rPr>
        <w:t>1.9</w:t>
      </w:r>
    </w:p>
    <w:p>
      <w:pPr>
        <w:pStyle w:val="Normal"/>
        <w:ind w:firstLine="360"/>
        <w:rPr/>
      </w:pPr>
      <w:r>
        <w:rPr>
          <w:sz w:val="28"/>
          <w:szCs w:val="28"/>
        </w:rPr>
        <w:t xml:space="preserve">где </w:t>
      </w:r>
      <w:r>
        <w:rPr>
          <w:sz w:val="28"/>
          <w:szCs w:val="28"/>
          <w:vertAlign w:val="subscript"/>
        </w:rPr>
      </w:r>
      <m:oMath xmlns:m="http://schemas.openxmlformats.org/officeDocument/2006/math">
        <m:sSub>
          <m:e>
            <m:r>
              <w:rPr>
                <w:rFonts w:ascii="Cambria Math" w:hAnsi="Cambria Math"/>
              </w:rPr>
              <m:t xml:space="preserve">R</m:t>
            </m:r>
          </m:e>
          <m:sub>
            <m:r>
              <w:rPr>
                <w:rFonts w:ascii="Cambria Math" w:hAnsi="Cambria Math"/>
              </w:rPr>
              <m:t xml:space="preserve">M</m:t>
            </m:r>
            <m:r>
              <w:rPr>
                <w:rFonts w:ascii="Cambria Math" w:hAnsi="Cambria Math"/>
              </w:rPr>
              <m:t xml:space="preserve">1</m:t>
            </m:r>
          </m:sub>
        </m:sSub>
        <m:r>
          <w:rPr>
            <w:rFonts w:ascii="Cambria Math" w:hAnsi="Cambria Math"/>
          </w:rPr>
          <m:t xml:space="preserve">=</m:t>
        </m:r>
        <m:f>
          <m:num>
            <m:sSub>
              <m:e>
                <m:r>
                  <w:rPr>
                    <w:rFonts w:ascii="Cambria Math" w:hAnsi="Cambria Math"/>
                  </w:rPr>
                  <m:t xml:space="preserve">l</m:t>
                </m:r>
              </m:e>
              <m:sub>
                <m:r>
                  <w:rPr>
                    <w:rFonts w:ascii="Cambria Math" w:hAnsi="Cambria Math"/>
                  </w:rPr>
                  <m:t xml:space="preserve">1</m:t>
                </m:r>
              </m:sub>
            </m:sSub>
          </m:num>
          <m:den>
            <m:sSub>
              <m:e>
                <m:r>
                  <w:rPr>
                    <w:rFonts w:ascii="Cambria Math" w:hAnsi="Cambria Math"/>
                  </w:rPr>
                  <m:t xml:space="preserve">μ</m:t>
                </m:r>
              </m:e>
              <m:sub>
                <m:r>
                  <w:rPr>
                    <w:rFonts w:ascii="Cambria Math" w:hAnsi="Cambria Math"/>
                  </w:rPr>
                  <m:t xml:space="preserve">1</m:t>
                </m:r>
              </m:sub>
            </m:sSub>
            <m:sSub>
              <m:e>
                <m:r>
                  <w:rPr>
                    <w:rFonts w:ascii="Cambria Math" w:hAnsi="Cambria Math"/>
                  </w:rPr>
                  <m:t xml:space="preserve">S</m:t>
                </m:r>
              </m:e>
              <m:sub>
                <m:r>
                  <w:rPr>
                    <w:rFonts w:ascii="Cambria Math" w:hAnsi="Cambria Math"/>
                  </w:rPr>
                  <m:t xml:space="preserve">1</m:t>
                </m:r>
              </m:sub>
            </m:sSub>
          </m:den>
        </m:f>
      </m:oMath>
      <w:r>
        <w:rPr>
          <w:sz w:val="28"/>
          <w:szCs w:val="28"/>
        </w:rPr>
        <w:t xml:space="preserve">,     </w:t>
      </w:r>
      <w:r>
        <w:rPr>
          <w:sz w:val="28"/>
          <w:szCs w:val="28"/>
          <w:vertAlign w:val="subscript"/>
        </w:rPr>
      </w:r>
      <m:oMath xmlns:m="http://schemas.openxmlformats.org/officeDocument/2006/math">
        <m:sSub>
          <m:e>
            <m:r>
              <w:rPr>
                <w:rFonts w:ascii="Cambria Math" w:hAnsi="Cambria Math"/>
              </w:rPr>
              <m:t xml:space="preserve">R</m:t>
            </m:r>
          </m:e>
          <m:sub>
            <m:r>
              <w:rPr>
                <w:rFonts w:ascii="Cambria Math" w:hAnsi="Cambria Math"/>
              </w:rPr>
              <m:t xml:space="preserve">M</m:t>
            </m:r>
            <m:r>
              <w:rPr>
                <w:rFonts w:ascii="Cambria Math" w:hAnsi="Cambria Math"/>
              </w:rPr>
              <m:t xml:space="preserve">2</m:t>
            </m:r>
          </m:sub>
        </m:sSub>
        <m:r>
          <w:rPr>
            <w:rFonts w:ascii="Cambria Math" w:hAnsi="Cambria Math"/>
          </w:rPr>
          <m:t xml:space="preserve">=</m:t>
        </m:r>
        <m:f>
          <m:num>
            <m:sSub>
              <m:e>
                <m:r>
                  <w:rPr>
                    <w:rFonts w:ascii="Cambria Math" w:hAnsi="Cambria Math"/>
                  </w:rPr>
                  <m:t xml:space="preserve">l</m:t>
                </m:r>
              </m:e>
              <m:sub>
                <m:r>
                  <w:rPr>
                    <w:rFonts w:ascii="Cambria Math" w:hAnsi="Cambria Math"/>
                  </w:rPr>
                  <m:t xml:space="preserve">2</m:t>
                </m:r>
              </m:sub>
            </m:sSub>
          </m:num>
          <m:den>
            <m:sSub>
              <m:e>
                <m:r>
                  <w:rPr>
                    <w:rFonts w:ascii="Cambria Math" w:hAnsi="Cambria Math"/>
                  </w:rPr>
                  <m:t xml:space="preserve">μ</m:t>
                </m:r>
              </m:e>
              <m:sub>
                <m:r>
                  <w:rPr>
                    <w:rFonts w:ascii="Cambria Math" w:hAnsi="Cambria Math"/>
                  </w:rPr>
                  <m:t xml:space="preserve">2</m:t>
                </m:r>
              </m:sub>
            </m:sSub>
            <m:sSub>
              <m:e>
                <m:r>
                  <w:rPr>
                    <w:rFonts w:ascii="Cambria Math" w:hAnsi="Cambria Math"/>
                  </w:rPr>
                  <m:t xml:space="preserve">S</m:t>
                </m:r>
              </m:e>
              <m:sub>
                <m:r>
                  <w:rPr>
                    <w:rFonts w:ascii="Cambria Math" w:hAnsi="Cambria Math"/>
                  </w:rPr>
                  <m:t xml:space="preserve">2</m:t>
                </m:r>
              </m:sub>
            </m:sSub>
          </m:den>
        </m:f>
      </m:oMath>
      <w:r>
        <w:rPr>
          <w:sz w:val="28"/>
          <w:szCs w:val="28"/>
        </w:rPr>
        <w:t xml:space="preserve">,   </w:t>
      </w:r>
      <w:r>
        <w:rPr>
          <w:sz w:val="28"/>
          <w:szCs w:val="28"/>
          <w:vertAlign w:val="subscript"/>
        </w:rPr>
      </w:r>
      <m:oMath xmlns:m="http://schemas.openxmlformats.org/officeDocument/2006/math">
        <m:sSub>
          <m:e>
            <m:r>
              <w:rPr>
                <w:rFonts w:ascii="Cambria Math" w:hAnsi="Cambria Math"/>
              </w:rPr>
              <m:t xml:space="preserve">R</m:t>
            </m:r>
          </m:e>
          <m:sub>
            <m:r>
              <w:rPr>
                <w:rFonts w:ascii="Cambria Math" w:hAnsi="Cambria Math"/>
              </w:rPr>
              <m:t xml:space="preserve">M</m:t>
            </m:r>
            <m:r>
              <w:rPr>
                <w:rFonts w:ascii="Cambria Math" w:hAnsi="Cambria Math"/>
              </w:rPr>
              <m:t xml:space="preserve">3</m:t>
            </m:r>
          </m:sub>
        </m:sSub>
        <m:r>
          <w:rPr>
            <w:rFonts w:ascii="Cambria Math" w:hAnsi="Cambria Math"/>
          </w:rPr>
          <m:t xml:space="preserve">=</m:t>
        </m:r>
        <m:f>
          <m:num>
            <m:sSub>
              <m:e>
                <m:r>
                  <w:rPr>
                    <w:rFonts w:ascii="Cambria Math" w:hAnsi="Cambria Math"/>
                  </w:rPr>
                  <m:t xml:space="preserve">l</m:t>
                </m:r>
              </m:e>
              <m:sub>
                <m:r>
                  <w:rPr>
                    <w:rFonts w:ascii="Cambria Math" w:hAnsi="Cambria Math"/>
                  </w:rPr>
                  <m:t xml:space="preserve">3</m:t>
                </m:r>
              </m:sub>
            </m:sSub>
          </m:num>
          <m:den>
            <m:sSub>
              <m:e>
                <m:r>
                  <w:rPr>
                    <w:rFonts w:ascii="Cambria Math" w:hAnsi="Cambria Math"/>
                  </w:rPr>
                  <m:t xml:space="preserve">μ</m:t>
                </m:r>
              </m:e>
              <m:sub>
                <m:r>
                  <w:rPr>
                    <w:rFonts w:ascii="Cambria Math" w:hAnsi="Cambria Math"/>
                  </w:rPr>
                  <m:t xml:space="preserve">3</m:t>
                </m:r>
              </m:sub>
            </m:sSub>
            <m:sSub>
              <m:e>
                <m:r>
                  <w:rPr>
                    <w:rFonts w:ascii="Cambria Math" w:hAnsi="Cambria Math"/>
                  </w:rPr>
                  <m:t xml:space="preserve">S</m:t>
                </m:r>
              </m:e>
              <m:sub>
                <m:r>
                  <w:rPr>
                    <w:rFonts w:ascii="Cambria Math" w:hAnsi="Cambria Math"/>
                  </w:rPr>
                  <m:t xml:space="preserve">3</m:t>
                </m:r>
              </m:sub>
            </m:sSub>
          </m:den>
        </m:f>
      </m:oMath>
      <w:r>
        <w:rPr>
          <w:sz w:val="28"/>
          <w:szCs w:val="28"/>
        </w:rPr>
        <w:t xml:space="preserve">,     </w:t>
      </w:r>
      <w:r>
        <w:rPr>
          <w:sz w:val="28"/>
          <w:szCs w:val="28"/>
          <w:vertAlign w:val="subscript"/>
        </w:rPr>
      </w:r>
      <m:oMath xmlns:m="http://schemas.openxmlformats.org/officeDocument/2006/math">
        <m:sSub>
          <m:e>
            <m:r>
              <w:rPr>
                <w:rFonts w:ascii="Cambria Math" w:hAnsi="Cambria Math"/>
              </w:rPr>
              <m:t xml:space="preserve">R</m:t>
            </m:r>
          </m:e>
          <m:sub>
            <m:r>
              <w:rPr>
                <w:rFonts w:ascii="Cambria Math" w:hAnsi="Cambria Math"/>
              </w:rPr>
              <m:t xml:space="preserve">M</m:t>
            </m:r>
            <m:r>
              <w:rPr>
                <w:rFonts w:ascii="Cambria Math" w:hAnsi="Cambria Math"/>
              </w:rPr>
              <m:t xml:space="preserve">0</m:t>
            </m:r>
          </m:sub>
        </m:sSub>
        <m:r>
          <w:rPr>
            <w:rFonts w:ascii="Cambria Math" w:hAnsi="Cambria Math"/>
          </w:rPr>
          <m:t xml:space="preserve">=</m:t>
        </m:r>
        <m:f>
          <m:num>
            <m:sSub>
              <m:e>
                <m:r>
                  <w:rPr>
                    <w:rFonts w:ascii="Cambria Math" w:hAnsi="Cambria Math"/>
                  </w:rPr>
                  <m:t xml:space="preserve">l</m:t>
                </m:r>
              </m:e>
              <m:sub>
                <m:r>
                  <w:rPr>
                    <w:rFonts w:ascii="Cambria Math" w:hAnsi="Cambria Math"/>
                  </w:rPr>
                  <m:t xml:space="preserve">0</m:t>
                </m:r>
              </m:sub>
            </m:sSub>
          </m:num>
          <m:den>
            <m:sSub>
              <m:e>
                <m:r>
                  <w:rPr>
                    <w:rFonts w:ascii="Cambria Math" w:hAnsi="Cambria Math"/>
                  </w:rPr>
                  <m:t xml:space="preserve">μ</m:t>
                </m:r>
              </m:e>
              <m:sub>
                <m:r>
                  <w:rPr>
                    <w:rFonts w:ascii="Cambria Math" w:hAnsi="Cambria Math"/>
                  </w:rPr>
                  <m:t xml:space="preserve">0</m:t>
                </m:r>
              </m:sub>
            </m:sSub>
            <m:sSub>
              <m:e>
                <m:r>
                  <w:rPr>
                    <w:rFonts w:ascii="Cambria Math" w:hAnsi="Cambria Math"/>
                  </w:rPr>
                  <m:t xml:space="preserve">S</m:t>
                </m:r>
              </m:e>
              <m:sub>
                <m:r>
                  <w:rPr>
                    <w:rFonts w:ascii="Cambria Math" w:hAnsi="Cambria Math"/>
                  </w:rPr>
                  <m:t xml:space="preserve">0</m:t>
                </m:r>
              </m:sub>
            </m:sSub>
          </m:den>
        </m:f>
      </m:oMath>
      <w:r>
        <w:rPr>
          <w:sz w:val="28"/>
          <w:szCs w:val="28"/>
        </w:rPr>
        <w:t xml:space="preserve"> .</w:t>
      </w:r>
    </w:p>
    <w:p>
      <w:pPr>
        <w:pStyle w:val="Normal"/>
        <w:ind w:firstLine="426"/>
        <w:jc w:val="both"/>
        <w:rPr/>
      </w:pPr>
      <w:r>
        <w:rPr>
          <w:sz w:val="28"/>
          <w:szCs w:val="28"/>
        </w:rPr>
        <w:t xml:space="preserve">Абсолютная магнитная проницаемость </w:t>
      </w:r>
      <w:r>
        <w:rPr>
          <w:rFonts w:eastAsia="Symbol" w:cs="Symbol" w:ascii="Symbol" w:hAnsi="Symbol"/>
          <w:b/>
          <w:bCs/>
          <w:sz w:val="28"/>
          <w:szCs w:val="28"/>
        </w:rPr>
        <w:t>m</w:t>
      </w:r>
      <w:r>
        <w:rPr>
          <w:b/>
          <w:bCs/>
          <w:sz w:val="28"/>
          <w:szCs w:val="28"/>
          <w:vertAlign w:val="subscript"/>
        </w:rPr>
        <w:t>1</w:t>
      </w:r>
      <w:r>
        <w:rPr>
          <w:sz w:val="28"/>
          <w:szCs w:val="28"/>
          <w:vertAlign w:val="subscript"/>
        </w:rPr>
        <w:t xml:space="preserve"> </w:t>
      </w:r>
      <w:r>
        <w:rPr>
          <w:sz w:val="28"/>
          <w:szCs w:val="28"/>
        </w:rPr>
        <w:t xml:space="preserve">, </w:t>
      </w:r>
      <w:r>
        <w:rPr>
          <w:rFonts w:eastAsia="Symbol" w:cs="Symbol" w:ascii="Symbol" w:hAnsi="Symbol"/>
          <w:b/>
          <w:bCs/>
          <w:sz w:val="28"/>
          <w:szCs w:val="28"/>
        </w:rPr>
        <w:t>m</w:t>
      </w:r>
      <w:r>
        <w:rPr>
          <w:b/>
          <w:bCs/>
          <w:sz w:val="28"/>
          <w:szCs w:val="28"/>
          <w:vertAlign w:val="subscript"/>
        </w:rPr>
        <w:t>2</w:t>
      </w:r>
      <w:r>
        <w:rPr>
          <w:sz w:val="28"/>
          <w:szCs w:val="28"/>
        </w:rPr>
        <w:t xml:space="preserve"> и </w:t>
      </w:r>
      <w:r>
        <w:rPr>
          <w:rFonts w:eastAsia="Symbol" w:cs="Symbol" w:ascii="Symbol" w:hAnsi="Symbol"/>
          <w:b/>
          <w:bCs/>
          <w:sz w:val="28"/>
          <w:szCs w:val="28"/>
        </w:rPr>
        <w:t>m</w:t>
      </w:r>
      <w:r>
        <w:rPr>
          <w:b/>
          <w:bCs/>
          <w:sz w:val="28"/>
          <w:szCs w:val="28"/>
          <w:vertAlign w:val="subscript"/>
        </w:rPr>
        <w:t>3</w:t>
      </w:r>
      <w:r>
        <w:rPr>
          <w:sz w:val="28"/>
          <w:szCs w:val="28"/>
          <w:vertAlign w:val="subscript"/>
        </w:rPr>
        <w:t xml:space="preserve"> </w:t>
      </w:r>
      <w:r>
        <w:rPr>
          <w:sz w:val="28"/>
          <w:szCs w:val="28"/>
        </w:rPr>
        <w:t>определяются с помощью кривой намагничивания рис. 1.9</w:t>
      </w:r>
    </w:p>
    <w:p>
      <w:pPr>
        <w:pStyle w:val="Normal"/>
        <w:ind w:firstLine="360"/>
        <w:jc w:val="center"/>
        <w:rPr/>
      </w:pPr>
      <w:r>
        <w:rPr>
          <w:sz w:val="28"/>
          <w:szCs w:val="28"/>
          <w:vertAlign w:val="subscript"/>
        </w:rPr>
      </w:r>
      <m:oMath xmlns:m="http://schemas.openxmlformats.org/officeDocument/2006/math">
        <m:sSub>
          <m:e>
            <m:r>
              <w:rPr>
                <w:rFonts w:ascii="Cambria Math" w:hAnsi="Cambria Math"/>
              </w:rPr>
              <m:t xml:space="preserve">μ</m:t>
            </m:r>
          </m:e>
          <m:sub>
            <m:r>
              <w:rPr>
                <w:rFonts w:ascii="Cambria Math" w:hAnsi="Cambria Math"/>
              </w:rPr>
              <m:t xml:space="preserve">1</m:t>
            </m:r>
          </m:sub>
        </m:sSub>
        <m:r>
          <w:rPr>
            <w:rFonts w:ascii="Cambria Math" w:hAnsi="Cambria Math"/>
          </w:rPr>
          <m:t xml:space="preserve">=</m:t>
        </m:r>
        <m:f>
          <m:num>
            <m:sSub>
              <m:e>
                <m:r>
                  <w:rPr>
                    <w:rFonts w:ascii="Cambria Math" w:hAnsi="Cambria Math"/>
                  </w:rPr>
                  <m:t xml:space="preserve">B</m:t>
                </m:r>
              </m:e>
              <m:sub>
                <m:r>
                  <w:rPr>
                    <w:rFonts w:ascii="Cambria Math" w:hAnsi="Cambria Math"/>
                  </w:rPr>
                  <m:t xml:space="preserve">1</m:t>
                </m:r>
              </m:sub>
            </m:sSub>
          </m:num>
          <m:den>
            <m:r>
              <w:rPr>
                <w:rFonts w:ascii="Cambria Math" w:hAnsi="Cambria Math"/>
              </w:rPr>
              <m:t xml:space="preserve">H</m:t>
            </m:r>
          </m:den>
        </m:f>
      </m:oMath>
      <w:r>
        <w:rPr>
          <w:sz w:val="28"/>
          <w:szCs w:val="28"/>
        </w:rPr>
        <w:t xml:space="preserve">,     </w:t>
      </w:r>
      <w:r>
        <w:rPr>
          <w:sz w:val="28"/>
          <w:szCs w:val="28"/>
          <w:vertAlign w:val="subscript"/>
        </w:rPr>
      </w:r>
      <m:oMath xmlns:m="http://schemas.openxmlformats.org/officeDocument/2006/math">
        <m:sSub>
          <m:e>
            <m:r>
              <w:rPr>
                <w:rFonts w:ascii="Cambria Math" w:hAnsi="Cambria Math"/>
              </w:rPr>
              <m:t xml:space="preserve">μ</m:t>
            </m:r>
          </m:e>
          <m:sub>
            <m:r>
              <w:rPr>
                <w:rFonts w:ascii="Cambria Math" w:hAnsi="Cambria Math"/>
              </w:rPr>
              <m:t xml:space="preserve">2</m:t>
            </m:r>
          </m:sub>
        </m:sSub>
        <m:r>
          <w:rPr>
            <w:rFonts w:ascii="Cambria Math" w:hAnsi="Cambria Math"/>
          </w:rPr>
          <m:t xml:space="preserve">=</m:t>
        </m:r>
        <m:f>
          <m:num>
            <m:sSub>
              <m:e>
                <m:r>
                  <w:rPr>
                    <w:rFonts w:ascii="Cambria Math" w:hAnsi="Cambria Math"/>
                  </w:rPr>
                  <m:t xml:space="preserve">B</m:t>
                </m:r>
              </m:e>
              <m:sub>
                <m:r>
                  <w:rPr>
                    <w:rFonts w:ascii="Cambria Math" w:hAnsi="Cambria Math"/>
                  </w:rPr>
                  <m:t xml:space="preserve">2</m:t>
                </m:r>
              </m:sub>
            </m:sSub>
          </m:num>
          <m:den>
            <m:r>
              <w:rPr>
                <w:rFonts w:ascii="Cambria Math" w:hAnsi="Cambria Math"/>
              </w:rPr>
              <m:t xml:space="preserve">H</m:t>
            </m:r>
          </m:den>
        </m:f>
      </m:oMath>
      <w:r>
        <w:rPr>
          <w:sz w:val="28"/>
          <w:szCs w:val="28"/>
        </w:rPr>
        <w:t xml:space="preserve">,     </w:t>
      </w:r>
      <w:r>
        <w:rPr>
          <w:sz w:val="28"/>
          <w:szCs w:val="28"/>
          <w:vertAlign w:val="subscript"/>
        </w:rPr>
      </w:r>
      <m:oMath xmlns:m="http://schemas.openxmlformats.org/officeDocument/2006/math">
        <m:sSub>
          <m:e>
            <m:r>
              <w:rPr>
                <w:rFonts w:ascii="Cambria Math" w:hAnsi="Cambria Math"/>
              </w:rPr>
              <m:t xml:space="preserve">μ</m:t>
            </m:r>
          </m:e>
          <m:sub>
            <m:r>
              <w:rPr>
                <w:rFonts w:ascii="Cambria Math" w:hAnsi="Cambria Math"/>
              </w:rPr>
              <m:t xml:space="preserve">3</m:t>
            </m:r>
          </m:sub>
        </m:sSub>
        <m:r>
          <w:rPr>
            <w:rFonts w:ascii="Cambria Math" w:hAnsi="Cambria Math"/>
          </w:rPr>
          <m:t xml:space="preserve">=</m:t>
        </m:r>
        <m:f>
          <m:num>
            <m:sSub>
              <m:e>
                <m:r>
                  <w:rPr>
                    <w:rFonts w:ascii="Cambria Math" w:hAnsi="Cambria Math"/>
                  </w:rPr>
                  <m:t xml:space="preserve">B</m:t>
                </m:r>
              </m:e>
              <m:sub>
                <m:r>
                  <w:rPr>
                    <w:rFonts w:ascii="Cambria Math" w:hAnsi="Cambria Math"/>
                  </w:rPr>
                  <m:t xml:space="preserve">3</m:t>
                </m:r>
              </m:sub>
            </m:sSub>
          </m:num>
          <m:den>
            <m:r>
              <w:rPr>
                <w:rFonts w:ascii="Cambria Math" w:hAnsi="Cambria Math"/>
              </w:rPr>
              <m:t xml:space="preserve">H</m:t>
            </m:r>
          </m:den>
        </m:f>
      </m:oMath>
      <w:r>
        <w:rPr>
          <w:sz w:val="28"/>
          <w:szCs w:val="28"/>
        </w:rPr>
        <w:t>.</w:t>
      </w:r>
    </w:p>
    <w:p>
      <w:pPr>
        <w:pStyle w:val="Normal"/>
        <w:ind w:firstLine="426"/>
        <w:jc w:val="both"/>
        <w:rPr/>
      </w:pPr>
      <w:r>
        <w:rPr>
          <w:sz w:val="28"/>
          <w:szCs w:val="28"/>
        </w:rPr>
        <w:t xml:space="preserve">Выражение 1.9 как и формулу 1.6 называют </w:t>
      </w:r>
      <w:r>
        <w:rPr>
          <w:b/>
          <w:bCs/>
          <w:i/>
          <w:sz w:val="28"/>
          <w:szCs w:val="28"/>
        </w:rPr>
        <w:t>законом Ома для магнитной цепи.</w:t>
      </w:r>
    </w:p>
    <w:p>
      <w:pPr>
        <w:pStyle w:val="Heading4"/>
        <w:numPr>
          <w:ilvl w:val="3"/>
          <w:numId w:val="1"/>
        </w:numPr>
        <w:spacing w:before="240" w:after="240"/>
        <w:jc w:val="left"/>
        <w:rPr>
          <w:b/>
          <w:b/>
          <w:bCs/>
          <w:i/>
          <w:i/>
          <w:iCs/>
          <w:u w:val="single"/>
        </w:rPr>
      </w:pPr>
      <w:bookmarkStart w:id="42" w:name="663"/>
      <w:bookmarkEnd w:id="42"/>
      <w:r>
        <w:rPr>
          <w:b/>
          <w:bCs/>
          <w:i/>
          <w:iCs/>
          <w:u w:val="single"/>
        </w:rPr>
        <w:t>1.2.Прямая задача при расчете разветвленных цепей</w:t>
      </w:r>
    </w:p>
    <w:p>
      <w:pPr>
        <w:pStyle w:val="Heading5"/>
        <w:numPr>
          <w:ilvl w:val="4"/>
          <w:numId w:val="1"/>
        </w:numPr>
        <w:spacing w:before="120" w:after="120"/>
        <w:ind w:left="0" w:hanging="0"/>
        <w:rPr/>
      </w:pPr>
      <w:bookmarkStart w:id="43" w:name="664"/>
      <w:r>
        <w:rPr>
          <w:b/>
          <w:bCs/>
          <w:i/>
          <w:iCs/>
          <w:sz w:val="32"/>
        </w:rPr>
        <w:t>1.2.1</w:t>
      </w:r>
      <w:r>
        <w:rPr>
          <w:i/>
          <w:iCs/>
          <w:sz w:val="32"/>
        </w:rPr>
        <w:t>.Симметричная магнитная цепь</w:t>
      </w:r>
      <w:bookmarkEnd w:id="43"/>
      <w:r>
        <w:rPr>
          <w:i/>
          <w:iCs/>
          <w:sz w:val="32"/>
        </w:rPr>
        <w:t xml:space="preserve"> (рис. 1.10)</w:t>
      </w:r>
    </w:p>
    <w:p>
      <w:pPr>
        <w:pStyle w:val="Normal"/>
        <w:jc w:val="both"/>
        <w:rPr/>
      </w:pPr>
      <w:r>
        <w:drawing>
          <wp:anchor behindDoc="0" distT="0" distB="0" distL="114935" distR="114935" simplePos="0" locked="0" layoutInCell="1" allowOverlap="1" relativeHeight="908">
            <wp:simplePos x="0" y="0"/>
            <wp:positionH relativeFrom="margin">
              <wp:posOffset>-3429000</wp:posOffset>
            </wp:positionH>
            <wp:positionV relativeFrom="paragraph">
              <wp:posOffset>581660</wp:posOffset>
            </wp:positionV>
            <wp:extent cx="3429000" cy="2305050"/>
            <wp:effectExtent l="0" t="0" r="0" b="0"/>
            <wp:wrapSquare wrapText="bothSides"/>
            <wp:docPr id="166" name="Глава 6 - рис 1-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Глава 6 - рис 1-10" descr=""/>
                    <pic:cNvPicPr>
                      <a:picLocks noChangeAspect="1" noChangeArrowheads="1"/>
                    </pic:cNvPicPr>
                  </pic:nvPicPr>
                  <pic:blipFill>
                    <a:blip r:embed="rId475"/>
                    <a:srcRect l="-10" t="-15" r="-10" b="-15"/>
                    <a:stretch>
                      <a:fillRect/>
                    </a:stretch>
                  </pic:blipFill>
                  <pic:spPr bwMode="auto">
                    <a:xfrm>
                      <a:off x="0" y="0"/>
                      <a:ext cx="3429000" cy="2305050"/>
                    </a:xfrm>
                    <a:prstGeom prst="rect">
                      <a:avLst/>
                    </a:prstGeom>
                  </pic:spPr>
                </pic:pic>
              </a:graphicData>
            </a:graphic>
          </wp:anchor>
        </w:drawing>
      </w:r>
      <w:r>
        <w:rPr>
          <w:sz w:val="28"/>
        </w:rPr>
        <w:t>В</w:t>
      </w:r>
      <w:r>
        <w:rPr>
          <w:sz w:val="28"/>
        </w:rPr>
        <w:t xml:space="preserve"> этой цепи </w:t>
      </w:r>
      <w:r>
        <w:rPr>
          <w:b/>
          <w:bCs/>
          <w:i/>
          <w:sz w:val="28"/>
          <w:lang w:val="en-US"/>
        </w:rPr>
        <w:t>l</w:t>
      </w:r>
      <w:r>
        <w:rPr>
          <w:b/>
          <w:bCs/>
          <w:i/>
          <w:sz w:val="28"/>
          <w:vertAlign w:val="subscript"/>
        </w:rPr>
        <w:t>1</w:t>
      </w:r>
      <w:r>
        <w:rPr>
          <w:b/>
          <w:bCs/>
          <w:i/>
          <w:sz w:val="28"/>
        </w:rPr>
        <w:t>=</w:t>
      </w:r>
      <w:r>
        <w:rPr>
          <w:b/>
          <w:bCs/>
          <w:i/>
          <w:sz w:val="28"/>
          <w:lang w:val="en-US"/>
        </w:rPr>
        <w:t>l</w:t>
      </w:r>
      <w:r>
        <w:rPr>
          <w:b/>
          <w:bCs/>
          <w:i/>
          <w:sz w:val="28"/>
          <w:vertAlign w:val="subscript"/>
        </w:rPr>
        <w:t>3</w:t>
      </w:r>
      <w:r>
        <w:rPr>
          <w:i/>
          <w:sz w:val="28"/>
        </w:rPr>
        <w:t xml:space="preserve"> </w:t>
      </w:r>
      <w:r>
        <w:rPr>
          <w:sz w:val="28"/>
        </w:rPr>
        <w:t>и</w:t>
      </w:r>
      <w:r>
        <w:rPr>
          <w:i/>
          <w:sz w:val="28"/>
        </w:rPr>
        <w:t xml:space="preserve"> </w:t>
      </w:r>
      <w:r>
        <w:rPr>
          <w:b/>
          <w:bCs/>
          <w:i/>
          <w:sz w:val="28"/>
          <w:lang w:val="en-US"/>
        </w:rPr>
        <w:t>S</w:t>
      </w:r>
      <w:r>
        <w:rPr>
          <w:b/>
          <w:bCs/>
          <w:i/>
          <w:sz w:val="28"/>
          <w:vertAlign w:val="subscript"/>
        </w:rPr>
        <w:t>1</w:t>
      </w:r>
      <w:r>
        <w:rPr>
          <w:b/>
          <w:bCs/>
          <w:i/>
          <w:sz w:val="28"/>
        </w:rPr>
        <w:t>=</w:t>
      </w:r>
      <w:r>
        <w:rPr>
          <w:b/>
          <w:bCs/>
          <w:i/>
          <w:sz w:val="28"/>
          <w:lang w:val="en-US"/>
        </w:rPr>
        <w:t>S</w:t>
      </w:r>
      <w:r>
        <w:rPr>
          <w:b/>
          <w:bCs/>
          <w:i/>
          <w:sz w:val="28"/>
          <w:vertAlign w:val="subscript"/>
        </w:rPr>
        <w:t>3</w:t>
      </w:r>
      <w:r>
        <w:rPr>
          <w:sz w:val="28"/>
        </w:rPr>
        <w:t xml:space="preserve">. Трехстержневой магнитопровод изготовлен из однородного ферромагнитного материала (кривая намагничивания известна). Магнитные сопротивления стержней 1 и 3 одинаковы. Поток </w:t>
      </w:r>
      <w:r>
        <w:rPr>
          <w:b/>
          <w:bCs/>
          <w:i/>
          <w:sz w:val="28"/>
        </w:rPr>
        <w:t>Ф</w:t>
      </w:r>
      <w:r>
        <w:rPr>
          <w:b/>
          <w:bCs/>
          <w:i/>
          <w:sz w:val="28"/>
          <w:vertAlign w:val="subscript"/>
        </w:rPr>
        <w:t>2</w:t>
      </w:r>
      <w:r>
        <w:rPr>
          <w:b/>
          <w:bCs/>
          <w:sz w:val="28"/>
        </w:rPr>
        <w:t>,</w:t>
      </w:r>
      <w:r>
        <w:rPr>
          <w:sz w:val="28"/>
        </w:rPr>
        <w:t xml:space="preserve"> возникающий в среднем стержне, разделяется в т. </w:t>
      </w:r>
      <w:r>
        <w:rPr>
          <w:b/>
          <w:bCs/>
          <w:i/>
          <w:sz w:val="28"/>
        </w:rPr>
        <w:t>а</w:t>
      </w:r>
      <w:r>
        <w:rPr>
          <w:i/>
          <w:sz w:val="28"/>
        </w:rPr>
        <w:t xml:space="preserve"> </w:t>
      </w:r>
      <w:r>
        <w:rPr>
          <w:sz w:val="28"/>
        </w:rPr>
        <w:t xml:space="preserve">на две равные части </w:t>
      </w:r>
      <w:r>
        <w:rPr>
          <w:b/>
          <w:bCs/>
          <w:i/>
          <w:sz w:val="28"/>
        </w:rPr>
        <w:t>Ф</w:t>
      </w:r>
      <w:r>
        <w:rPr>
          <w:b/>
          <w:bCs/>
          <w:i/>
          <w:sz w:val="28"/>
          <w:vertAlign w:val="subscript"/>
        </w:rPr>
        <w:t>1</w:t>
      </w:r>
      <w:r>
        <w:rPr>
          <w:b/>
          <w:bCs/>
          <w:i/>
          <w:sz w:val="28"/>
        </w:rPr>
        <w:t>=Ф</w:t>
      </w:r>
      <w:r>
        <w:rPr>
          <w:b/>
          <w:bCs/>
          <w:i/>
          <w:sz w:val="28"/>
          <w:vertAlign w:val="subscript"/>
        </w:rPr>
        <w:t>3</w:t>
      </w:r>
      <w:r>
        <w:rPr>
          <w:b/>
          <w:bCs/>
          <w:i/>
          <w:sz w:val="28"/>
        </w:rPr>
        <w:t>=Ф</w:t>
      </w:r>
      <w:r>
        <w:rPr>
          <w:b/>
          <w:bCs/>
          <w:i/>
          <w:sz w:val="28"/>
          <w:vertAlign w:val="subscript"/>
        </w:rPr>
        <w:t xml:space="preserve">2 </w:t>
      </w:r>
      <w:r>
        <w:rPr>
          <w:b/>
          <w:bCs/>
          <w:i/>
          <w:sz w:val="28"/>
        </w:rPr>
        <w:t>/2</w:t>
      </w:r>
      <w:r>
        <w:rPr>
          <w:i/>
          <w:sz w:val="28"/>
        </w:rPr>
        <w:t>.</w:t>
      </w:r>
    </w:p>
    <w:p>
      <w:pPr>
        <w:pStyle w:val="Normal"/>
        <w:jc w:val="both"/>
        <w:rPr/>
      </w:pPr>
      <w:r>
        <w:rPr>
          <w:sz w:val="28"/>
        </w:rPr>
        <w:t xml:space="preserve">Пусть задано значение магнитного потока </w:t>
      </w:r>
      <w:r>
        <w:rPr>
          <w:b/>
          <w:bCs/>
          <w:i/>
          <w:sz w:val="28"/>
        </w:rPr>
        <w:t>Ф</w:t>
      </w:r>
      <w:r>
        <w:rPr>
          <w:b/>
          <w:bCs/>
          <w:i/>
          <w:sz w:val="28"/>
          <w:vertAlign w:val="subscript"/>
        </w:rPr>
        <w:t>3</w:t>
      </w:r>
      <w:r>
        <w:rPr>
          <w:sz w:val="28"/>
        </w:rPr>
        <w:t xml:space="preserve">, требуется определить </w:t>
      </w:r>
      <w:r>
        <w:rPr>
          <w:b/>
          <w:bCs/>
          <w:i/>
          <w:sz w:val="28"/>
        </w:rPr>
        <w:t xml:space="preserve">МДС </w:t>
      </w:r>
      <w:r>
        <w:rPr>
          <w:b/>
          <w:bCs/>
          <w:i/>
          <w:sz w:val="28"/>
          <w:lang w:val="en-US"/>
        </w:rPr>
        <w:t>w</w:t>
      </w:r>
      <w:r>
        <w:rPr>
          <w:rFonts w:eastAsia="Symbol" w:cs="Symbol" w:ascii="Symbol" w:hAnsi="Symbol"/>
          <w:b/>
          <w:bCs/>
          <w:i/>
          <w:sz w:val="28"/>
          <w:lang w:val="en-US"/>
        </w:rPr>
        <w:t>×</w:t>
      </w:r>
      <w:r>
        <w:rPr>
          <w:b/>
          <w:bCs/>
          <w:i/>
          <w:sz w:val="28"/>
          <w:lang w:val="en-US"/>
        </w:rPr>
        <w:t>I</w:t>
      </w:r>
      <w:r>
        <w:rPr>
          <w:sz w:val="28"/>
        </w:rPr>
        <w:t xml:space="preserve"> намагничивающей обмотки.</w:t>
      </w:r>
    </w:p>
    <w:p>
      <w:pPr>
        <w:pStyle w:val="Normal"/>
        <w:suppressAutoHyphens w:val="true"/>
        <w:spacing w:before="120" w:after="0"/>
        <w:ind w:firstLine="357"/>
        <w:jc w:val="both"/>
        <w:rPr>
          <w:iCs/>
          <w:sz w:val="28"/>
          <w:szCs w:val="28"/>
          <w:vertAlign w:val="subscript"/>
        </w:rPr>
      </w:pPr>
      <w:r>
        <w:rPr>
          <w:sz w:val="28"/>
          <w:szCs w:val="28"/>
        </w:rPr>
        <w:t>С</w:t>
      </w:r>
      <w:r>
        <w:rPr>
          <w:sz w:val="28"/>
          <w:szCs w:val="28"/>
        </w:rPr>
        <w:t xml:space="preserve">труктуру решения можно представить так: </w:t>
      </w:r>
      <w:r>
        <w:rPr>
          <w:sz w:val="28"/>
          <w:szCs w:val="28"/>
          <w:vertAlign w:val="subscript"/>
        </w:rPr>
      </w:r>
      <m:oMath xmlns:m="http://schemas.openxmlformats.org/officeDocument/2006/math">
        <m:sSub>
          <m:e>
            <m:r>
              <w:rPr>
                <w:rFonts w:ascii="Cambria Math" w:hAnsi="Cambria Math"/>
              </w:rPr>
              <m:t xml:space="preserve">Ф</m:t>
            </m:r>
          </m:e>
          <m:sub>
            <m:r>
              <w:rPr>
                <w:rFonts w:ascii="Cambria Math" w:hAnsi="Cambria Math"/>
              </w:rPr>
              <m:t xml:space="preserve">3</m:t>
            </m:r>
          </m:sub>
        </m:sSub>
        <m:r>
          <w:rPr>
            <w:rFonts w:ascii="Cambria Math" w:hAnsi="Cambria Math"/>
          </w:rPr>
          <m:t xml:space="preserve">→</m:t>
        </m:r>
        <m:sSub>
          <m:e>
            <m:r>
              <w:rPr>
                <w:rFonts w:ascii="Cambria Math" w:hAnsi="Cambria Math"/>
              </w:rPr>
              <m:t xml:space="preserve">Ф</m:t>
            </m:r>
          </m:e>
          <m:sub>
            <m:r>
              <w:rPr>
                <w:rFonts w:ascii="Cambria Math" w:hAnsi="Cambria Math"/>
              </w:rPr>
              <m:t xml:space="preserve">2</m:t>
            </m:r>
          </m:sub>
        </m:sSub>
        <m:r>
          <w:rPr>
            <w:rFonts w:ascii="Cambria Math" w:hAnsi="Cambria Math"/>
          </w:rPr>
          <m:t xml:space="preserve">=</m:t>
        </m:r>
        <m:r>
          <w:rPr>
            <w:rFonts w:ascii="Cambria Math" w:hAnsi="Cambria Math"/>
          </w:rPr>
          <m:t xml:space="preserve">2</m:t>
        </m:r>
        <m:sSub>
          <m:e>
            <m:r>
              <w:rPr>
                <w:rFonts w:ascii="Cambria Math" w:hAnsi="Cambria Math"/>
              </w:rPr>
              <m:t xml:space="preserve">Ф</m:t>
            </m:r>
          </m:e>
          <m:sub>
            <m:r>
              <w:rPr>
                <w:rFonts w:ascii="Cambria Math" w:hAnsi="Cambria Math"/>
              </w:rPr>
              <m:t xml:space="preserve">3</m:t>
            </m:r>
          </m:sub>
        </m:sSub>
        <m:r>
          <w:rPr>
            <w:rFonts w:ascii="Cambria Math" w:hAnsi="Cambria Math"/>
          </w:rPr>
          <m:t xml:space="preserve">→</m:t>
        </m:r>
        <m:sSub>
          <m:e>
            <m:r>
              <w:rPr>
                <w:rFonts w:ascii="Cambria Math" w:hAnsi="Cambria Math"/>
              </w:rPr>
              <m:t xml:space="preserve">В</m:t>
            </m:r>
          </m:e>
          <m:sub>
            <m:r>
              <w:rPr>
                <w:rFonts w:ascii="Cambria Math" w:hAnsi="Cambria Math"/>
              </w:rPr>
              <m:t xml:space="preserve">3</m:t>
            </m:r>
          </m:sub>
        </m:sSub>
        <m:r>
          <w:rPr>
            <w:rFonts w:ascii="Cambria Math" w:hAnsi="Cambria Math"/>
          </w:rPr>
          <m:t xml:space="preserve">=</m:t>
        </m:r>
        <m:f>
          <m:num>
            <m:sSub>
              <m:e>
                <m:r>
                  <w:rPr>
                    <w:rFonts w:ascii="Cambria Math" w:hAnsi="Cambria Math"/>
                  </w:rPr>
                  <m:t xml:space="preserve">Ф</m:t>
                </m:r>
              </m:e>
              <m:sub>
                <m:r>
                  <w:rPr>
                    <w:rFonts w:ascii="Cambria Math" w:hAnsi="Cambria Math"/>
                  </w:rPr>
                  <m:t xml:space="preserve">3</m:t>
                </m:r>
              </m:sub>
            </m:sSub>
          </m:num>
          <m:den>
            <m:sSub>
              <m:e>
                <m:r>
                  <w:rPr>
                    <w:rFonts w:ascii="Cambria Math" w:hAnsi="Cambria Math"/>
                  </w:rPr>
                  <m:t xml:space="preserve">S</m:t>
                </m:r>
              </m:e>
              <m:sub>
                <m:r>
                  <w:rPr>
                    <w:rFonts w:ascii="Cambria Math" w:hAnsi="Cambria Math"/>
                  </w:rPr>
                  <m:t xml:space="preserve">3</m:t>
                </m:r>
              </m:sub>
            </m:sSub>
          </m:den>
        </m:f>
      </m:oMath>
      <w:r>
        <w:rPr>
          <w:sz w:val="28"/>
          <w:szCs w:val="28"/>
        </w:rPr>
        <w:t xml:space="preserve">,     </w:t>
      </w:r>
      <w:r>
        <w:rPr>
          <w:sz w:val="28"/>
          <w:szCs w:val="28"/>
          <w:vertAlign w:val="subscript"/>
        </w:rPr>
      </w:r>
      <m:oMath xmlns:m="http://schemas.openxmlformats.org/officeDocument/2006/math">
        <m:sSub>
          <m:e>
            <m:r>
              <w:rPr>
                <w:rFonts w:ascii="Cambria Math" w:hAnsi="Cambria Math"/>
              </w:rPr>
              <m:t xml:space="preserve">B</m:t>
            </m:r>
          </m:e>
          <m:sub>
            <m:r>
              <w:rPr>
                <w:rFonts w:ascii="Cambria Math" w:hAnsi="Cambria Math"/>
              </w:rPr>
              <m:t xml:space="preserve">2</m:t>
            </m:r>
          </m:sub>
        </m:sSub>
        <m:r>
          <w:rPr>
            <w:rFonts w:ascii="Cambria Math" w:hAnsi="Cambria Math"/>
          </w:rPr>
          <m:t xml:space="preserve">=</m:t>
        </m:r>
        <m:f>
          <m:num>
            <m:sSub>
              <m:e>
                <m:r>
                  <w:rPr>
                    <w:rFonts w:ascii="Cambria Math" w:hAnsi="Cambria Math"/>
                  </w:rPr>
                  <m:t xml:space="preserve">Ф</m:t>
                </m:r>
              </m:e>
              <m:sub>
                <m:r>
                  <w:rPr>
                    <w:rFonts w:ascii="Cambria Math" w:hAnsi="Cambria Math"/>
                  </w:rPr>
                  <m:t xml:space="preserve">2</m:t>
                </m:r>
              </m:sub>
            </m:sSub>
          </m:num>
          <m:den>
            <m:sSub>
              <m:e>
                <m:r>
                  <w:rPr>
                    <w:rFonts w:ascii="Cambria Math" w:hAnsi="Cambria Math"/>
                  </w:rPr>
                  <m:t xml:space="preserve">S</m:t>
                </m:r>
              </m:e>
              <m:sub>
                <m:r>
                  <w:rPr>
                    <w:rFonts w:ascii="Cambria Math" w:hAnsi="Cambria Math"/>
                  </w:rPr>
                  <m:t xml:space="preserve">2</m:t>
                </m:r>
              </m:sub>
            </m:sSub>
          </m:den>
        </m:f>
        <m:r>
          <w:rPr>
            <w:rFonts w:ascii="Cambria Math" w:hAnsi="Cambria Math"/>
          </w:rPr>
          <m:t xml:space="preserve">→</m:t>
        </m:r>
        <m:sSub>
          <m:e>
            <m:r>
              <w:rPr>
                <w:rFonts w:ascii="Cambria Math" w:hAnsi="Cambria Math"/>
              </w:rPr>
              <m:t xml:space="preserve">H</m:t>
            </m:r>
          </m:e>
          <m:sub>
            <m:r>
              <w:rPr>
                <w:rFonts w:ascii="Cambria Math" w:hAnsi="Cambria Math"/>
              </w:rPr>
              <m:t xml:space="preserve">3</m:t>
            </m:r>
          </m:sub>
        </m:sSub>
      </m:oMath>
      <w:r>
        <w:rPr>
          <w:sz w:val="28"/>
          <w:szCs w:val="28"/>
        </w:rPr>
        <w:t xml:space="preserve"> и </w:t>
      </w:r>
      <w:r>
        <w:rPr>
          <w:i/>
          <w:sz w:val="28"/>
          <w:szCs w:val="28"/>
        </w:rPr>
        <w:t>Н</w:t>
      </w:r>
      <w:r>
        <w:rPr>
          <w:i/>
          <w:sz w:val="28"/>
          <w:szCs w:val="28"/>
          <w:vertAlign w:val="subscript"/>
        </w:rPr>
        <w:t>2</w:t>
      </w:r>
      <w:r>
        <w:rPr>
          <w:sz w:val="28"/>
          <w:szCs w:val="28"/>
        </w:rPr>
        <w:t xml:space="preserve"> определяют по кривой намагничивания. МДС можно определить из уравнения:  </w:t>
      </w:r>
      <w:r>
        <w:rPr>
          <w:b/>
          <w:bCs/>
          <w:i/>
          <w:sz w:val="28"/>
          <w:szCs w:val="28"/>
          <w:lang w:val="en-US"/>
        </w:rPr>
        <w:t>wI</w:t>
      </w:r>
      <w:r>
        <w:rPr>
          <w:b/>
          <w:bCs/>
          <w:i/>
          <w:sz w:val="28"/>
          <w:szCs w:val="28"/>
        </w:rPr>
        <w:t xml:space="preserve"> = </w:t>
      </w:r>
      <w:r>
        <w:rPr>
          <w:b/>
          <w:bCs/>
          <w:i/>
          <w:sz w:val="28"/>
          <w:szCs w:val="28"/>
          <w:lang w:val="en-US"/>
        </w:rPr>
        <w:t>H</w:t>
      </w:r>
      <w:r>
        <w:rPr>
          <w:b/>
          <w:bCs/>
          <w:i/>
          <w:sz w:val="28"/>
          <w:szCs w:val="28"/>
          <w:vertAlign w:val="subscript"/>
        </w:rPr>
        <w:t>3</w:t>
      </w:r>
      <w:r>
        <w:rPr>
          <w:b/>
          <w:bCs/>
          <w:i/>
          <w:sz w:val="28"/>
          <w:szCs w:val="28"/>
          <w:lang w:val="en-US"/>
        </w:rPr>
        <w:t>l</w:t>
      </w:r>
      <w:r>
        <w:rPr>
          <w:b/>
          <w:bCs/>
          <w:i/>
          <w:sz w:val="28"/>
          <w:szCs w:val="28"/>
          <w:vertAlign w:val="subscript"/>
        </w:rPr>
        <w:t xml:space="preserve">3 </w:t>
      </w:r>
      <w:r>
        <w:rPr>
          <w:b/>
          <w:bCs/>
          <w:i/>
          <w:sz w:val="28"/>
          <w:szCs w:val="28"/>
        </w:rPr>
        <w:t xml:space="preserve">+ </w:t>
      </w:r>
      <w:r>
        <w:rPr>
          <w:b/>
          <w:bCs/>
          <w:i/>
          <w:sz w:val="28"/>
          <w:szCs w:val="28"/>
          <w:lang w:val="en-US"/>
        </w:rPr>
        <w:t>H</w:t>
      </w:r>
      <w:r>
        <w:rPr>
          <w:b/>
          <w:bCs/>
          <w:i/>
          <w:sz w:val="28"/>
          <w:szCs w:val="28"/>
          <w:vertAlign w:val="subscript"/>
        </w:rPr>
        <w:t>2</w:t>
      </w:r>
      <w:r>
        <w:rPr>
          <w:b/>
          <w:bCs/>
          <w:i/>
          <w:sz w:val="28"/>
          <w:szCs w:val="28"/>
          <w:lang w:val="en-US"/>
        </w:rPr>
        <w:t>l</w:t>
      </w:r>
      <w:r>
        <w:rPr>
          <w:b/>
          <w:bCs/>
          <w:i/>
          <w:sz w:val="28"/>
          <w:szCs w:val="28"/>
          <w:vertAlign w:val="subscript"/>
        </w:rPr>
        <w:t>2.</w:t>
      </w:r>
      <w:r>
        <mc:AlternateContent>
          <mc:Choice Requires="wps">
            <w:drawing>
              <wp:anchor behindDoc="0" distT="0" distB="0" distL="114935" distR="114935" simplePos="0" locked="0" layoutInCell="1" allowOverlap="1" relativeHeight="909">
                <wp:simplePos x="0" y="0"/>
                <wp:positionH relativeFrom="page">
                  <wp:posOffset>-2400300</wp:posOffset>
                </wp:positionH>
                <wp:positionV relativeFrom="paragraph">
                  <wp:posOffset>324485</wp:posOffset>
                </wp:positionV>
                <wp:extent cx="1154430" cy="216535"/>
                <wp:effectExtent l="0" t="0" r="0" b="0"/>
                <wp:wrapNone/>
                <wp:docPr id="167" name="Frame8"/>
                <a:graphic xmlns:a="http://schemas.openxmlformats.org/drawingml/2006/main">
                  <a:graphicData uri="http://schemas.microsoft.com/office/word/2010/wordprocessingShape">
                    <wps:wsp>
                      <wps:cNvSpPr txBox="1"/>
                      <wps:spPr>
                        <a:xfrm>
                          <a:off x="0" y="0"/>
                          <a:ext cx="1154430" cy="216535"/>
                        </a:xfrm>
                        <a:prstGeom prst="rect"/>
                        <a:solidFill>
                          <a:srgbClr val="FFFFFF">
                            <a:alpha val="0"/>
                          </a:srgbClr>
                        </a:solidFill>
                      </wps:spPr>
                      <wps:txbx>
                        <w:txbxContent>
                          <w:p>
                            <w:pPr>
                              <w:pStyle w:val="Normal"/>
                              <w:rPr/>
                            </w:pPr>
                            <w:r>
                              <w:rPr/>
                              <w:t>Рис. 1.10</w:t>
                            </w:r>
                          </w:p>
                        </w:txbxContent>
                      </wps:txbx>
                      <wps:bodyPr anchor="t" lIns="92075" tIns="46355" rIns="92075" bIns="46355">
                        <a:noAutofit/>
                      </wps:bodyPr>
                    </wps:wsp>
                  </a:graphicData>
                </a:graphic>
              </wp:anchor>
            </w:drawing>
          </mc:Choice>
          <mc:Fallback>
            <w:pict>
              <v:rect fillcolor="#FFFFFF" style="position:absolute;rotation:0;width:90.9pt;height:17.05pt;mso-wrap-distance-left:9.05pt;mso-wrap-distance-right:9.05pt;margin-top:25.55pt;mso-position-vertical-relative:text;margin-left:-189pt;mso-position-horizontal-relative:page">
                <v:fill opacity="0f"/>
                <v:textbox inset="0.100694444444444in,0.0506944444444444in,0.100694444444444in,0.0506944444444444in">
                  <w:txbxContent>
                    <w:p>
                      <w:pPr>
                        <w:pStyle w:val="Normal"/>
                        <w:rPr/>
                      </w:pPr>
                      <w:r>
                        <w:rPr/>
                        <w:t>Рис. 1.10</w:t>
                      </w:r>
                    </w:p>
                  </w:txbxContent>
                </v:textbox>
              </v:rect>
            </w:pict>
          </mc:Fallback>
        </mc:AlternateContent>
      </w:r>
    </w:p>
    <w:p>
      <w:pPr>
        <w:pStyle w:val="Heading5"/>
        <w:numPr>
          <w:ilvl w:val="4"/>
          <w:numId w:val="1"/>
        </w:numPr>
        <w:spacing w:before="120" w:after="120"/>
        <w:ind w:left="0" w:hanging="0"/>
        <w:rPr/>
      </w:pPr>
      <w:bookmarkStart w:id="44" w:name="665"/>
      <w:r>
        <w:rPr>
          <w:b/>
          <w:bCs/>
          <w:i/>
          <w:iCs/>
          <w:sz w:val="32"/>
        </w:rPr>
        <w:t>1.2.2.</w:t>
      </w:r>
      <w:r>
        <w:rPr>
          <w:i/>
          <w:iCs/>
          <w:sz w:val="32"/>
        </w:rPr>
        <w:t>Несимметричная магнитная</w:t>
      </w:r>
      <w:bookmarkEnd w:id="44"/>
      <w:r>
        <w:rPr>
          <w:i/>
          <w:iCs/>
          <w:sz w:val="32"/>
        </w:rPr>
        <w:t xml:space="preserve"> цепь (рис. 1.11).</w:t>
      </w:r>
    </w:p>
    <w:p>
      <w:pPr>
        <w:pStyle w:val="Normal"/>
        <w:rPr>
          <w:sz w:val="28"/>
        </w:rPr>
      </w:pPr>
      <w:r>
        <w:rPr>
          <w:sz w:val="28"/>
        </w:rPr>
        <w:t xml:space="preserve">Здесь </w:t>
      </w:r>
      <w:r>
        <w:rPr>
          <w:b/>
          <w:bCs/>
          <w:i/>
          <w:sz w:val="28"/>
          <w:lang w:val="en-US"/>
        </w:rPr>
        <w:t>S</w:t>
      </w:r>
      <w:r>
        <w:rPr>
          <w:b/>
          <w:bCs/>
          <w:i/>
          <w:sz w:val="28"/>
          <w:vertAlign w:val="subscript"/>
        </w:rPr>
        <w:t>1</w:t>
      </w:r>
      <w:r>
        <w:rPr>
          <w:b/>
          <w:bCs/>
          <w:i/>
          <w:sz w:val="28"/>
        </w:rPr>
        <w:t>=</w:t>
      </w:r>
      <w:r>
        <w:rPr>
          <w:b/>
          <w:bCs/>
          <w:i/>
          <w:sz w:val="28"/>
          <w:lang w:val="en-US"/>
        </w:rPr>
        <w:t>S</w:t>
      </w:r>
      <w:r>
        <w:rPr>
          <w:b/>
          <w:bCs/>
          <w:i/>
          <w:sz w:val="28"/>
          <w:vertAlign w:val="subscript"/>
        </w:rPr>
        <w:t>3</w:t>
      </w:r>
      <w:r>
        <w:rPr>
          <w:b/>
          <w:bCs/>
          <w:sz w:val="28"/>
        </w:rPr>
        <w:t xml:space="preserve"> и </w:t>
      </w:r>
      <w:r>
        <w:rPr>
          <w:b/>
          <w:bCs/>
          <w:i/>
          <w:sz w:val="28"/>
          <w:lang w:val="en-US"/>
        </w:rPr>
        <w:t>l</w:t>
      </w:r>
      <w:r>
        <w:rPr>
          <w:b/>
          <w:bCs/>
          <w:i/>
          <w:sz w:val="28"/>
          <w:vertAlign w:val="subscript"/>
        </w:rPr>
        <w:t>3</w:t>
      </w:r>
      <w:r>
        <w:rPr>
          <w:b/>
          <w:bCs/>
          <w:i/>
          <w:sz w:val="28"/>
        </w:rPr>
        <w:t>=2</w:t>
      </w:r>
      <w:r>
        <w:rPr>
          <w:b/>
          <w:bCs/>
          <w:i/>
          <w:sz w:val="28"/>
          <w:lang w:val="en-US"/>
        </w:rPr>
        <w:t>l</w:t>
      </w:r>
      <w:r>
        <w:rPr>
          <w:b/>
          <w:bCs/>
          <w:i/>
          <w:sz w:val="28"/>
          <w:vertAlign w:val="subscript"/>
        </w:rPr>
        <w:t>1</w:t>
      </w:r>
      <w:r>
        <w:rPr>
          <w:sz w:val="28"/>
        </w:rPr>
        <w:t xml:space="preserve">. Задан поток </w:t>
      </w:r>
      <w:r>
        <w:rPr>
          <w:b/>
          <w:bCs/>
          <w:i/>
          <w:sz w:val="28"/>
        </w:rPr>
        <w:t>Ф</w:t>
      </w:r>
      <w:r>
        <w:rPr>
          <w:b/>
          <w:bCs/>
          <w:i/>
          <w:sz w:val="28"/>
          <w:vertAlign w:val="subscript"/>
        </w:rPr>
        <w:t>3</w:t>
      </w:r>
      <w:r>
        <w:rPr>
          <w:sz w:val="28"/>
        </w:rPr>
        <w:t xml:space="preserve">, определить </w:t>
      </w:r>
      <w:r>
        <w:rPr>
          <w:b/>
          <w:bCs/>
          <w:i/>
          <w:sz w:val="28"/>
        </w:rPr>
        <w:t xml:space="preserve">МДС </w:t>
      </w:r>
      <w:r>
        <w:rPr>
          <w:b/>
          <w:bCs/>
          <w:i/>
          <w:sz w:val="28"/>
          <w:lang w:val="en-US"/>
        </w:rPr>
        <w:t>w</w:t>
      </w:r>
      <w:r>
        <w:rPr>
          <w:rFonts w:eastAsia="Symbol" w:cs="Symbol" w:ascii="Symbol" w:hAnsi="Symbol"/>
          <w:b/>
          <w:bCs/>
          <w:i/>
          <w:sz w:val="28"/>
          <w:lang w:val="en-US"/>
        </w:rPr>
        <w:t>×</w:t>
      </w:r>
      <w:r>
        <w:rPr>
          <w:b/>
          <w:bCs/>
          <w:i/>
          <w:sz w:val="28"/>
          <w:lang w:val="en-US"/>
        </w:rPr>
        <w:t>I</w:t>
      </w:r>
      <w:r>
        <w:rPr>
          <w:b/>
          <w:bCs/>
          <w:sz w:val="28"/>
        </w:rPr>
        <w:t>.</w:t>
      </w:r>
    </w:p>
    <w:p>
      <w:pPr>
        <w:pStyle w:val="Normal"/>
        <w:suppressAutoHyphens w:val="true"/>
        <w:jc w:val="both"/>
        <w:rPr/>
      </w:pPr>
      <w:r>
        <w:drawing>
          <wp:anchor behindDoc="0" distT="0" distB="0" distL="114935" distR="114935" simplePos="0" locked="0" layoutInCell="1" allowOverlap="1" relativeHeight="910">
            <wp:simplePos x="0" y="0"/>
            <wp:positionH relativeFrom="margin">
              <wp:posOffset>-3619500</wp:posOffset>
            </wp:positionH>
            <wp:positionV relativeFrom="paragraph">
              <wp:posOffset>118745</wp:posOffset>
            </wp:positionV>
            <wp:extent cx="3619500" cy="2305050"/>
            <wp:effectExtent l="0" t="0" r="0" b="0"/>
            <wp:wrapSquare wrapText="bothSides"/>
            <wp:docPr id="168" name="Глава 6 - рис 1-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Глава 6 - рис 1-11" descr=""/>
                    <pic:cNvPicPr>
                      <a:picLocks noChangeAspect="1" noChangeArrowheads="1"/>
                    </pic:cNvPicPr>
                  </pic:nvPicPr>
                  <pic:blipFill>
                    <a:blip r:embed="rId476"/>
                    <a:srcRect l="-9" t="-15" r="-9" b="-15"/>
                    <a:stretch>
                      <a:fillRect/>
                    </a:stretch>
                  </pic:blipFill>
                  <pic:spPr bwMode="auto">
                    <a:xfrm>
                      <a:off x="0" y="0"/>
                      <a:ext cx="3619500" cy="2305050"/>
                    </a:xfrm>
                    <a:prstGeom prst="rect">
                      <a:avLst/>
                    </a:prstGeom>
                  </pic:spPr>
                </pic:pic>
              </a:graphicData>
            </a:graphic>
          </wp:anchor>
        </w:drawing>
      </w:r>
      <w:r>
        <w:rPr>
          <w:sz w:val="28"/>
          <w:szCs w:val="28"/>
          <w:u w:val="single"/>
        </w:rPr>
        <w:t>С</w:t>
      </w:r>
      <w:r>
        <w:rPr>
          <w:sz w:val="28"/>
          <w:szCs w:val="28"/>
          <w:u w:val="single"/>
        </w:rPr>
        <w:t>хема решения</w:t>
      </w:r>
      <w:r>
        <w:rPr>
          <w:sz w:val="28"/>
          <w:szCs w:val="28"/>
        </w:rPr>
        <w:t>:</w:t>
      </w:r>
    </w:p>
    <w:p>
      <w:pPr>
        <w:pStyle w:val="Normal"/>
        <w:suppressAutoHyphens w:val="true"/>
        <w:jc w:val="both"/>
        <w:rPr/>
      </w:pPr>
      <w:r>
        <w:rPr>
          <w:sz w:val="28"/>
          <w:szCs w:val="28"/>
          <w:vertAlign w:val="subscript"/>
        </w:rPr>
      </w:r>
      <m:oMath xmlns:m="http://schemas.openxmlformats.org/officeDocument/2006/math">
        <m:sSub>
          <m:e>
            <m:r>
              <w:rPr>
                <w:rFonts w:ascii="Cambria Math" w:hAnsi="Cambria Math"/>
              </w:rPr>
              <m:t xml:space="preserve">Ф</m:t>
            </m:r>
          </m:e>
          <m:sub>
            <m:r>
              <w:rPr>
                <w:rFonts w:ascii="Cambria Math" w:hAnsi="Cambria Math"/>
              </w:rPr>
              <m:t xml:space="preserve">3</m:t>
            </m:r>
          </m:sub>
        </m:sSub>
        <m:r>
          <w:rPr>
            <w:rFonts w:ascii="Cambria Math" w:hAnsi="Cambria Math"/>
          </w:rPr>
          <m:t xml:space="preserve">→</m:t>
        </m:r>
        <m:sSub>
          <m:e>
            <m:r>
              <w:rPr>
                <w:rFonts w:ascii="Cambria Math" w:hAnsi="Cambria Math"/>
              </w:rPr>
              <m:t xml:space="preserve">В</m:t>
            </m:r>
          </m:e>
          <m:sub>
            <m:r>
              <w:rPr>
                <w:rFonts w:ascii="Cambria Math" w:hAnsi="Cambria Math"/>
              </w:rPr>
              <m:t xml:space="preserve">3</m:t>
            </m:r>
          </m:sub>
        </m:sSub>
        <m:r>
          <w:rPr>
            <w:rFonts w:ascii="Cambria Math" w:hAnsi="Cambria Math"/>
          </w:rPr>
          <m:t xml:space="preserve">=</m:t>
        </m:r>
        <m:f>
          <m:num>
            <m:sSub>
              <m:e>
                <m:r>
                  <w:rPr>
                    <w:rFonts w:ascii="Cambria Math" w:hAnsi="Cambria Math"/>
                  </w:rPr>
                  <m:t xml:space="preserve">Ф</m:t>
                </m:r>
              </m:e>
              <m:sub>
                <m:r>
                  <w:rPr>
                    <w:rFonts w:ascii="Cambria Math" w:hAnsi="Cambria Math"/>
                  </w:rPr>
                  <m:t xml:space="preserve">3</m:t>
                </m:r>
              </m:sub>
            </m:sSub>
          </m:num>
          <m:den>
            <m:sSub>
              <m:e>
                <m:r>
                  <w:rPr>
                    <w:rFonts w:ascii="Cambria Math" w:hAnsi="Cambria Math"/>
                  </w:rPr>
                  <m:t xml:space="preserve">S</m:t>
                </m:r>
              </m:e>
              <m:sub>
                <m:r>
                  <w:rPr>
                    <w:rFonts w:ascii="Cambria Math" w:hAnsi="Cambria Math"/>
                  </w:rPr>
                  <m:t xml:space="preserve">3</m:t>
                </m:r>
              </m:sub>
            </m:sSub>
          </m:den>
        </m:f>
        <m:r>
          <w:rPr>
            <w:rFonts w:ascii="Cambria Math" w:hAnsi="Cambria Math"/>
          </w:rPr>
          <m:t xml:space="preserve">→</m:t>
        </m:r>
        <m:sSub>
          <m:e>
            <m:r>
              <w:rPr>
                <w:rFonts w:ascii="Cambria Math" w:hAnsi="Cambria Math"/>
              </w:rPr>
              <m:t xml:space="preserve">H</m:t>
            </m:r>
          </m:e>
          <m:sub>
            <m:r>
              <w:rPr>
                <w:rFonts w:ascii="Cambria Math" w:hAnsi="Cambria Math"/>
              </w:rPr>
              <m:t xml:space="preserve">3</m:t>
            </m:r>
          </m:sub>
        </m:sSub>
      </m:oMath>
      <w:r>
        <w:rPr>
          <w:sz w:val="28"/>
          <w:szCs w:val="28"/>
        </w:rPr>
        <w:t xml:space="preserve"> </w:t>
      </w:r>
      <w:r>
        <w:rPr>
          <w:sz w:val="28"/>
          <w:szCs w:val="28"/>
        </w:rPr>
        <w:t xml:space="preserve">по кривой намагничивания, тогда магнитное напряжение </w:t>
      </w:r>
      <w:r>
        <w:rPr>
          <w:sz w:val="28"/>
          <w:szCs w:val="28"/>
          <w:vertAlign w:val="subscript"/>
        </w:rPr>
      </w:r>
      <m:oMath xmlns:m="http://schemas.openxmlformats.org/officeDocument/2006/math">
        <m:sSub>
          <m:e>
            <m:r>
              <w:rPr>
                <w:rFonts w:ascii="Cambria Math" w:hAnsi="Cambria Math"/>
              </w:rPr>
              <m:t xml:space="preserve">U</m:t>
            </m:r>
          </m:e>
          <m:sub>
            <m:r>
              <m:rPr>
                <m:lit/>
                <m:nor/>
              </m:rPr>
              <w:rPr>
                <w:rFonts w:ascii="Cambria Math" w:hAnsi="Cambria Math"/>
              </w:rPr>
              <m:t xml:space="preserve">abM</m:t>
            </m:r>
          </m:sub>
        </m:sSub>
        <m:r>
          <w:rPr>
            <w:rFonts w:ascii="Cambria Math" w:hAnsi="Cambria Math"/>
          </w:rPr>
          <m:t xml:space="preserve">=</m:t>
        </m:r>
        <m:sSub>
          <m:e>
            <m:r>
              <w:rPr>
                <w:rFonts w:ascii="Cambria Math" w:hAnsi="Cambria Math"/>
              </w:rPr>
              <m:t xml:space="preserve">H</m:t>
            </m:r>
          </m:e>
          <m:sub>
            <m:r>
              <w:rPr>
                <w:rFonts w:ascii="Cambria Math" w:hAnsi="Cambria Math"/>
              </w:rPr>
              <m:t xml:space="preserve">1</m:t>
            </m:r>
          </m:sub>
        </m:sSub>
        <m:sSub>
          <m:e>
            <m:r>
              <w:rPr>
                <w:rFonts w:ascii="Cambria Math" w:hAnsi="Cambria Math"/>
              </w:rPr>
              <m:t xml:space="preserve">l</m:t>
            </m:r>
          </m:e>
          <m:sub>
            <m:r>
              <w:rPr>
                <w:rFonts w:ascii="Cambria Math" w:hAnsi="Cambria Math"/>
              </w:rPr>
              <m:t xml:space="preserve">1</m:t>
            </m:r>
          </m:sub>
        </m:sSub>
        <m:r>
          <w:rPr>
            <w:rFonts w:ascii="Cambria Math" w:hAnsi="Cambria Math"/>
          </w:rPr>
          <m:t xml:space="preserve">=</m:t>
        </m:r>
        <m:sSub>
          <m:e>
            <m:r>
              <w:rPr>
                <w:rFonts w:ascii="Cambria Math" w:hAnsi="Cambria Math"/>
              </w:rPr>
              <m:t xml:space="preserve">H</m:t>
            </m:r>
          </m:e>
          <m:sub>
            <m:r>
              <w:rPr>
                <w:rFonts w:ascii="Cambria Math" w:hAnsi="Cambria Math"/>
              </w:rPr>
              <m:t xml:space="preserve">3</m:t>
            </m:r>
          </m:sub>
        </m:sSub>
        <m:sSub>
          <m:e>
            <m:r>
              <w:rPr>
                <w:rFonts w:ascii="Cambria Math" w:hAnsi="Cambria Math"/>
              </w:rPr>
              <m:t xml:space="preserve">l</m:t>
            </m:r>
          </m:e>
          <m:sub>
            <m:r>
              <w:rPr>
                <w:rFonts w:ascii="Cambria Math" w:hAnsi="Cambria Math"/>
              </w:rPr>
              <m:t xml:space="preserve">3</m:t>
            </m:r>
          </m:sub>
        </m:sSub>
        <m:r>
          <w:rPr>
            <w:rFonts w:ascii="Cambria Math" w:hAnsi="Cambria Math"/>
          </w:rPr>
          <m:t xml:space="preserve">→</m:t>
        </m:r>
        <m:sSub>
          <m:e>
            <m:r>
              <w:rPr>
                <w:rFonts w:ascii="Cambria Math" w:hAnsi="Cambria Math"/>
              </w:rPr>
              <m:t xml:space="preserve">H</m:t>
            </m:r>
          </m:e>
          <m:sub>
            <m:r>
              <w:rPr>
                <w:rFonts w:ascii="Cambria Math" w:hAnsi="Cambria Math"/>
              </w:rPr>
              <m:t xml:space="preserve">1</m:t>
            </m:r>
          </m:sub>
        </m:sSub>
        <m:r>
          <w:rPr>
            <w:rFonts w:ascii="Cambria Math" w:hAnsi="Cambria Math"/>
          </w:rPr>
          <m:t xml:space="preserve">=</m:t>
        </m:r>
        <m:r>
          <w:rPr>
            <w:rFonts w:ascii="Cambria Math" w:hAnsi="Cambria Math"/>
          </w:rPr>
          <m:t xml:space="preserve">2</m:t>
        </m:r>
        <m:sSub>
          <m:e>
            <m:r>
              <w:rPr>
                <w:rFonts w:ascii="Cambria Math" w:hAnsi="Cambria Math"/>
              </w:rPr>
              <m:t xml:space="preserve">H</m:t>
            </m:r>
          </m:e>
          <m:sub>
            <m:r>
              <w:rPr>
                <w:rFonts w:ascii="Cambria Math" w:hAnsi="Cambria Math"/>
              </w:rPr>
              <m:t xml:space="preserve">3</m:t>
            </m:r>
          </m:sub>
        </m:sSub>
        <m:r>
          <w:rPr>
            <w:rFonts w:ascii="Cambria Math" w:hAnsi="Cambria Math"/>
          </w:rPr>
          <m:t xml:space="preserve">→</m:t>
        </m:r>
        <m:sSub>
          <m:e>
            <m:r>
              <w:rPr>
                <w:rFonts w:ascii="Cambria Math" w:hAnsi="Cambria Math"/>
              </w:rPr>
              <m:t xml:space="preserve">B</m:t>
            </m:r>
          </m:e>
          <m:sub>
            <m:r>
              <w:rPr>
                <w:rFonts w:ascii="Cambria Math" w:hAnsi="Cambria Math"/>
              </w:rPr>
              <m:t xml:space="preserve">1</m:t>
            </m:r>
          </m:sub>
        </m:sSub>
      </m:oMath>
      <w:r>
        <w:rPr>
          <w:sz w:val="28"/>
          <w:szCs w:val="28"/>
        </w:rPr>
        <w:t xml:space="preserve"> – по кривой намагничивания, затем </w:t>
      </w:r>
      <w:r>
        <w:rPr>
          <w:i/>
          <w:iCs/>
          <w:sz w:val="28"/>
          <w:szCs w:val="28"/>
        </w:rPr>
        <w:t>Ф</w:t>
      </w:r>
      <w:r>
        <w:rPr>
          <w:i/>
          <w:iCs/>
          <w:sz w:val="28"/>
          <w:szCs w:val="28"/>
          <w:vertAlign w:val="subscript"/>
        </w:rPr>
        <w:t>1</w:t>
      </w:r>
      <w:r>
        <w:rPr>
          <w:i/>
          <w:iCs/>
          <w:sz w:val="28"/>
          <w:szCs w:val="28"/>
        </w:rPr>
        <w:t>=</w:t>
      </w:r>
      <w:r>
        <w:rPr>
          <w:i/>
          <w:iCs/>
          <w:sz w:val="28"/>
          <w:szCs w:val="28"/>
          <w:lang w:val="en-US"/>
        </w:rPr>
        <w:t>B</w:t>
      </w:r>
      <w:r>
        <w:rPr>
          <w:i/>
          <w:iCs/>
          <w:sz w:val="28"/>
          <w:szCs w:val="28"/>
          <w:vertAlign w:val="subscript"/>
        </w:rPr>
        <w:t>1</w:t>
      </w:r>
      <w:r>
        <w:rPr>
          <w:i/>
          <w:iCs/>
          <w:sz w:val="28"/>
          <w:szCs w:val="28"/>
          <w:lang w:val="en-US"/>
        </w:rPr>
        <w:t>S</w:t>
      </w:r>
      <w:r>
        <w:rPr>
          <w:i/>
          <w:iCs/>
          <w:sz w:val="28"/>
          <w:szCs w:val="28"/>
          <w:vertAlign w:val="subscript"/>
        </w:rPr>
        <w:t xml:space="preserve">1 </w:t>
      </w:r>
      <w:r>
        <w:rPr>
          <w:rFonts w:eastAsia="Symbol" w:cs="Symbol" w:ascii="Symbol" w:hAnsi="Symbol"/>
          <w:sz w:val="28"/>
          <w:szCs w:val="28"/>
        </w:rPr>
        <w:t>®</w:t>
      </w:r>
      <w:r>
        <w:rPr>
          <w:i/>
          <w:iCs/>
          <w:sz w:val="28"/>
          <w:szCs w:val="28"/>
        </w:rPr>
        <w:t xml:space="preserve">  Ф</w:t>
      </w:r>
      <w:r>
        <w:rPr>
          <w:i/>
          <w:iCs/>
          <w:sz w:val="28"/>
          <w:szCs w:val="28"/>
          <w:vertAlign w:val="subscript"/>
        </w:rPr>
        <w:t>2</w:t>
      </w:r>
      <w:r>
        <w:rPr>
          <w:i/>
          <w:iCs/>
          <w:sz w:val="28"/>
          <w:szCs w:val="28"/>
        </w:rPr>
        <w:t>=Ф</w:t>
      </w:r>
      <w:r>
        <w:rPr>
          <w:i/>
          <w:iCs/>
          <w:sz w:val="28"/>
          <w:szCs w:val="28"/>
          <w:vertAlign w:val="subscript"/>
        </w:rPr>
        <w:t>1</w:t>
      </w:r>
      <w:r>
        <w:rPr>
          <w:i/>
          <w:iCs/>
          <w:sz w:val="28"/>
          <w:szCs w:val="28"/>
        </w:rPr>
        <w:t>+Ф</w:t>
      </w:r>
      <w:r>
        <w:rPr>
          <w:i/>
          <w:iCs/>
          <w:sz w:val="28"/>
          <w:szCs w:val="28"/>
          <w:vertAlign w:val="subscript"/>
        </w:rPr>
        <w:t xml:space="preserve">3  </w:t>
      </w:r>
      <w:r>
        <w:rPr>
          <w:rFonts w:eastAsia="Symbol" w:cs="Symbol" w:ascii="Symbol" w:hAnsi="Symbol"/>
          <w:sz w:val="28"/>
          <w:szCs w:val="28"/>
        </w:rPr>
        <w:t>®</w:t>
      </w:r>
      <w:r>
        <w:rPr>
          <w:sz w:val="28"/>
          <w:szCs w:val="28"/>
        </w:rPr>
        <w:t xml:space="preserve"> </w:t>
      </w:r>
      <w:r>
        <w:rPr>
          <w:i/>
          <w:iCs/>
          <w:sz w:val="28"/>
          <w:szCs w:val="28"/>
          <w:vertAlign w:val="subscript"/>
        </w:rPr>
      </w:r>
      <m:oMath xmlns:m="http://schemas.openxmlformats.org/officeDocument/2006/math">
        <m:sSub>
          <m:e>
            <m:r>
              <w:rPr>
                <w:rFonts w:ascii="Cambria Math" w:hAnsi="Cambria Math"/>
              </w:rPr>
              <m:t xml:space="preserve">B</m:t>
            </m:r>
          </m:e>
          <m:sub>
            <m:r>
              <w:rPr>
                <w:rFonts w:ascii="Cambria Math" w:hAnsi="Cambria Math"/>
              </w:rPr>
              <m:t xml:space="preserve">2</m:t>
            </m:r>
          </m:sub>
        </m:sSub>
        <m:r>
          <w:rPr>
            <w:rFonts w:ascii="Cambria Math" w:hAnsi="Cambria Math"/>
          </w:rPr>
          <m:t xml:space="preserve">=</m:t>
        </m:r>
        <m:sSub>
          <m:e>
            <m:r>
              <w:rPr>
                <w:rFonts w:ascii="Cambria Math" w:hAnsi="Cambria Math"/>
              </w:rPr>
              <m:t xml:space="preserve">Ф</m:t>
            </m:r>
          </m:e>
          <m:sub>
            <m:r>
              <w:rPr>
                <w:rFonts w:ascii="Cambria Math" w:hAnsi="Cambria Math"/>
              </w:rPr>
              <m:t xml:space="preserve">2</m:t>
            </m:r>
          </m:sub>
        </m:sSub>
        <m:sSub>
          <m:e>
            <m:r>
              <w:rPr>
                <w:rFonts w:ascii="Cambria Math" w:hAnsi="Cambria Math"/>
              </w:rPr>
              <m:t xml:space="preserve">S</m:t>
            </m:r>
          </m:e>
          <m:sub>
            <m:r>
              <w:rPr>
                <w:rFonts w:ascii="Cambria Math" w:hAnsi="Cambria Math"/>
              </w:rPr>
              <m:t xml:space="preserve">2</m:t>
            </m:r>
          </m:sub>
        </m:sSub>
      </m:oMath>
      <w:r>
        <w:rPr>
          <w:i/>
          <w:iCs/>
          <w:sz w:val="28"/>
          <w:szCs w:val="28"/>
        </w:rPr>
        <w:t xml:space="preserve"> </w:t>
      </w:r>
      <w:r>
        <w:rPr>
          <w:rFonts w:eastAsia="Symbol" w:cs="Symbol" w:ascii="Symbol" w:hAnsi="Symbol"/>
          <w:sz w:val="28"/>
          <w:szCs w:val="28"/>
        </w:rPr>
        <w:t>®</w:t>
      </w:r>
      <w:r>
        <w:rPr>
          <w:i/>
          <w:iCs/>
          <w:sz w:val="28"/>
          <w:szCs w:val="28"/>
        </w:rPr>
        <w:t xml:space="preserve">  </w:t>
      </w:r>
      <w:r>
        <w:rPr>
          <w:i/>
          <w:iCs/>
          <w:sz w:val="28"/>
          <w:szCs w:val="28"/>
          <w:lang w:val="en-US"/>
        </w:rPr>
        <w:t>H</w:t>
      </w:r>
      <w:r>
        <w:rPr>
          <w:i/>
          <w:iCs/>
          <w:sz w:val="28"/>
          <w:szCs w:val="28"/>
          <w:vertAlign w:val="subscript"/>
        </w:rPr>
        <w:t>2</w:t>
      </w:r>
      <w:r>
        <w:rPr>
          <w:i/>
          <w:iCs/>
          <w:sz w:val="28"/>
          <w:szCs w:val="28"/>
        </w:rPr>
        <w:t xml:space="preserve"> </w:t>
      </w:r>
      <w:r>
        <w:rPr>
          <w:sz w:val="28"/>
          <w:szCs w:val="28"/>
        </w:rPr>
        <w:t xml:space="preserve">– по кривой намагничивания. </w:t>
      </w:r>
      <w:r>
        <w:rPr>
          <w:b/>
          <w:bCs/>
          <w:i/>
          <w:sz w:val="28"/>
          <w:szCs w:val="28"/>
        </w:rPr>
        <w:t xml:space="preserve">МДС </w:t>
      </w:r>
      <w:r>
        <w:rPr>
          <w:b/>
          <w:bCs/>
          <w:i/>
          <w:sz w:val="28"/>
          <w:szCs w:val="28"/>
          <w:lang w:val="en-US"/>
        </w:rPr>
        <w:t>w</w:t>
      </w:r>
      <w:r>
        <w:rPr>
          <w:rFonts w:eastAsia="Symbol" w:cs="Symbol" w:ascii="Symbol" w:hAnsi="Symbol"/>
          <w:b/>
          <w:bCs/>
          <w:i/>
          <w:sz w:val="28"/>
          <w:szCs w:val="28"/>
          <w:lang w:val="en-US"/>
        </w:rPr>
        <w:t>×</w:t>
      </w:r>
      <w:r>
        <w:rPr>
          <w:b/>
          <w:bCs/>
          <w:i/>
          <w:sz w:val="28"/>
          <w:szCs w:val="28"/>
          <w:lang w:val="en-US"/>
        </w:rPr>
        <w:t>I</w:t>
      </w:r>
      <w:r>
        <w:rPr>
          <w:sz w:val="28"/>
          <w:szCs w:val="28"/>
        </w:rPr>
        <w:t xml:space="preserve"> определим из уравнения </w:t>
      </w:r>
      <w:r>
        <w:rPr>
          <w:b/>
          <w:bCs/>
          <w:sz w:val="28"/>
          <w:szCs w:val="28"/>
          <w:lang w:val="en-US"/>
        </w:rPr>
        <w:t>w</w:t>
      </w:r>
      <w:r>
        <w:rPr>
          <w:rFonts w:eastAsia="Symbol" w:cs="Symbol" w:ascii="Symbol" w:hAnsi="Symbol"/>
          <w:b/>
          <w:bCs/>
          <w:sz w:val="28"/>
          <w:szCs w:val="28"/>
          <w:lang w:val="en-US"/>
        </w:rPr>
        <w:t>×</w:t>
      </w:r>
      <w:r>
        <w:rPr>
          <w:b/>
          <w:bCs/>
          <w:sz w:val="28"/>
          <w:szCs w:val="28"/>
          <w:lang w:val="en-US"/>
        </w:rPr>
        <w:t>I</w:t>
      </w:r>
      <w:r>
        <w:rPr>
          <w:i/>
          <w:sz w:val="28"/>
          <w:szCs w:val="28"/>
        </w:rPr>
        <w:t xml:space="preserve"> </w:t>
      </w:r>
      <w:r>
        <w:rPr>
          <w:b/>
          <w:bCs/>
          <w:i/>
          <w:sz w:val="28"/>
          <w:szCs w:val="28"/>
        </w:rPr>
        <w:t xml:space="preserve">= </w:t>
      </w:r>
      <w:r>
        <w:rPr>
          <w:b/>
          <w:bCs/>
          <w:i/>
          <w:sz w:val="28"/>
          <w:szCs w:val="28"/>
          <w:lang w:val="en-US"/>
        </w:rPr>
        <w:t>H</w:t>
      </w:r>
      <w:r>
        <w:rPr>
          <w:b/>
          <w:bCs/>
          <w:i/>
          <w:sz w:val="28"/>
          <w:szCs w:val="28"/>
          <w:vertAlign w:val="subscript"/>
        </w:rPr>
        <w:t>3</w:t>
      </w:r>
      <w:r>
        <w:rPr>
          <w:b/>
          <w:bCs/>
          <w:i/>
          <w:sz w:val="28"/>
          <w:szCs w:val="28"/>
          <w:lang w:val="en-US"/>
        </w:rPr>
        <w:t>l</w:t>
      </w:r>
      <w:r>
        <w:rPr>
          <w:b/>
          <w:bCs/>
          <w:i/>
          <w:sz w:val="28"/>
          <w:szCs w:val="28"/>
          <w:vertAlign w:val="subscript"/>
        </w:rPr>
        <w:t>3</w:t>
      </w:r>
      <w:r>
        <w:rPr>
          <w:b/>
          <w:bCs/>
          <w:i/>
          <w:sz w:val="28"/>
          <w:szCs w:val="28"/>
        </w:rPr>
        <w:t xml:space="preserve"> + </w:t>
      </w:r>
      <w:r>
        <w:rPr>
          <w:b/>
          <w:bCs/>
          <w:i/>
          <w:sz w:val="28"/>
          <w:szCs w:val="28"/>
          <w:lang w:val="en-US"/>
        </w:rPr>
        <w:t>H</w:t>
      </w:r>
      <w:r>
        <w:rPr>
          <w:b/>
          <w:bCs/>
          <w:i/>
          <w:sz w:val="28"/>
          <w:szCs w:val="28"/>
          <w:vertAlign w:val="subscript"/>
        </w:rPr>
        <w:t>2</w:t>
      </w:r>
      <w:r>
        <w:rPr>
          <w:b/>
          <w:bCs/>
          <w:i/>
          <w:sz w:val="28"/>
          <w:szCs w:val="28"/>
          <w:lang w:val="en-US"/>
        </w:rPr>
        <w:t>l</w:t>
      </w:r>
      <w:r>
        <w:rPr>
          <w:b/>
          <w:bCs/>
          <w:i/>
          <w:sz w:val="28"/>
          <w:szCs w:val="28"/>
          <w:vertAlign w:val="subscript"/>
        </w:rPr>
        <w:t>2</w:t>
      </w:r>
      <w:r>
        <w:rPr>
          <w:b/>
          <w:bCs/>
          <w:i/>
          <w:sz w:val="28"/>
          <w:szCs w:val="28"/>
        </w:rPr>
        <w:t>=Н</w:t>
      </w:r>
      <w:r>
        <w:rPr>
          <w:b/>
          <w:bCs/>
          <w:i/>
          <w:sz w:val="28"/>
          <w:szCs w:val="28"/>
          <w:vertAlign w:val="subscript"/>
        </w:rPr>
        <w:t>1</w:t>
      </w:r>
      <w:r>
        <w:rPr>
          <w:b/>
          <w:bCs/>
          <w:i/>
          <w:sz w:val="28"/>
          <w:szCs w:val="28"/>
          <w:lang w:val="en-US"/>
        </w:rPr>
        <w:t>l</w:t>
      </w:r>
      <w:r>
        <w:rPr>
          <w:b/>
          <w:bCs/>
          <w:i/>
          <w:sz w:val="28"/>
          <w:szCs w:val="28"/>
          <w:vertAlign w:val="subscript"/>
        </w:rPr>
        <w:t xml:space="preserve">1 </w:t>
      </w:r>
      <w:r>
        <w:rPr>
          <w:b/>
          <w:bCs/>
          <w:i/>
          <w:sz w:val="28"/>
          <w:szCs w:val="28"/>
        </w:rPr>
        <w:t xml:space="preserve">+ </w:t>
      </w:r>
      <w:r>
        <w:rPr>
          <w:b/>
          <w:bCs/>
          <w:i/>
          <w:sz w:val="28"/>
          <w:szCs w:val="28"/>
          <w:lang w:val="en-US"/>
        </w:rPr>
        <w:t>H</w:t>
      </w:r>
      <w:r>
        <w:rPr>
          <w:b/>
          <w:bCs/>
          <w:i/>
          <w:sz w:val="28"/>
          <w:szCs w:val="28"/>
          <w:vertAlign w:val="subscript"/>
        </w:rPr>
        <w:t>2</w:t>
      </w:r>
      <w:r>
        <w:rPr>
          <w:b/>
          <w:bCs/>
          <w:i/>
          <w:sz w:val="28"/>
          <w:szCs w:val="28"/>
          <w:lang w:val="en-US"/>
        </w:rPr>
        <w:t>l</w:t>
      </w:r>
      <w:r>
        <w:rPr>
          <w:b/>
          <w:bCs/>
          <w:i/>
          <w:sz w:val="28"/>
          <w:szCs w:val="28"/>
          <w:vertAlign w:val="subscript"/>
        </w:rPr>
        <w:t>2</w:t>
      </w:r>
      <w:r>
        <w:rPr>
          <w:b/>
          <w:bCs/>
          <w:sz w:val="28"/>
          <w:szCs w:val="28"/>
        </w:rPr>
        <w:t xml:space="preserve"> .</w:t>
      </w:r>
      <w:r>
        <mc:AlternateContent>
          <mc:Choice Requires="wps">
            <w:drawing>
              <wp:anchor behindDoc="0" distT="0" distB="0" distL="114935" distR="114935" simplePos="0" locked="0" layoutInCell="1" allowOverlap="1" relativeHeight="911">
                <wp:simplePos x="0" y="0"/>
                <wp:positionH relativeFrom="page">
                  <wp:posOffset>-2625090</wp:posOffset>
                </wp:positionH>
                <wp:positionV relativeFrom="paragraph">
                  <wp:posOffset>2073275</wp:posOffset>
                </wp:positionV>
                <wp:extent cx="1154430" cy="216535"/>
                <wp:effectExtent l="0" t="0" r="0" b="0"/>
                <wp:wrapNone/>
                <wp:docPr id="169" name="Frame9"/>
                <a:graphic xmlns:a="http://schemas.openxmlformats.org/drawingml/2006/main">
                  <a:graphicData uri="http://schemas.microsoft.com/office/word/2010/wordprocessingShape">
                    <wps:wsp>
                      <wps:cNvSpPr txBox="1"/>
                      <wps:spPr>
                        <a:xfrm>
                          <a:off x="0" y="0"/>
                          <a:ext cx="1154430" cy="216535"/>
                        </a:xfrm>
                        <a:prstGeom prst="rect"/>
                        <a:solidFill>
                          <a:srgbClr val="FFFFFF">
                            <a:alpha val="0"/>
                          </a:srgbClr>
                        </a:solidFill>
                      </wps:spPr>
                      <wps:txbx>
                        <w:txbxContent>
                          <w:p>
                            <w:pPr>
                              <w:pStyle w:val="Normal"/>
                              <w:rPr/>
                            </w:pPr>
                            <w:r>
                              <w:rPr/>
                              <w:t>Рис. 1.11</w:t>
                            </w:r>
                          </w:p>
                        </w:txbxContent>
                      </wps:txbx>
                      <wps:bodyPr anchor="t" lIns="92075" tIns="46355" rIns="92075" bIns="46355">
                        <a:noAutofit/>
                      </wps:bodyPr>
                    </wps:wsp>
                  </a:graphicData>
                </a:graphic>
              </wp:anchor>
            </w:drawing>
          </mc:Choice>
          <mc:Fallback>
            <w:pict>
              <v:rect fillcolor="#FFFFFF" style="position:absolute;rotation:0;width:90.9pt;height:17.05pt;mso-wrap-distance-left:9.05pt;mso-wrap-distance-right:9.05pt;margin-top:163.25pt;mso-position-vertical-relative:text;margin-left:-206.7pt;mso-position-horizontal-relative:page">
                <v:fill opacity="0f"/>
                <v:textbox inset="0.100694444444444in,0.0506944444444444in,0.100694444444444in,0.0506944444444444in">
                  <w:txbxContent>
                    <w:p>
                      <w:pPr>
                        <w:pStyle w:val="Normal"/>
                        <w:rPr/>
                      </w:pPr>
                      <w:r>
                        <w:rPr/>
                        <w:t>Рис. 1.11</w:t>
                      </w:r>
                    </w:p>
                  </w:txbxContent>
                </v:textbox>
              </v:rect>
            </w:pict>
          </mc:Fallback>
        </mc:AlternateContent>
      </w:r>
    </w:p>
    <w:p>
      <w:pPr>
        <w:pStyle w:val="Heading5"/>
        <w:numPr>
          <w:ilvl w:val="4"/>
          <w:numId w:val="1"/>
        </w:numPr>
        <w:spacing w:before="120" w:after="120"/>
        <w:ind w:left="0" w:hanging="0"/>
        <w:rPr/>
      </w:pPr>
      <w:bookmarkStart w:id="45" w:name="666"/>
      <w:r>
        <w:rPr>
          <w:b/>
          <w:bCs/>
          <w:i/>
          <w:iCs/>
          <w:sz w:val="32"/>
        </w:rPr>
        <w:t>1.2.3.</w:t>
      </w:r>
      <w:r>
        <w:rPr>
          <w:i/>
          <w:iCs/>
          <w:sz w:val="32"/>
        </w:rPr>
        <w:t>Несимметричная магнитная</w:t>
      </w:r>
      <w:bookmarkEnd w:id="45"/>
      <w:r>
        <w:rPr>
          <w:i/>
          <w:iCs/>
          <w:sz w:val="32"/>
        </w:rPr>
        <w:t xml:space="preserve"> цепь с двумя намагничивающими обмотками (рис. 1.12).</w:t>
      </w:r>
    </w:p>
    <w:p>
      <w:pPr>
        <w:pStyle w:val="Normal"/>
        <w:suppressAutoHyphens w:val="true"/>
        <w:ind w:firstLine="426"/>
        <w:jc w:val="both"/>
        <w:rPr/>
      </w:pPr>
      <w:r>
        <w:rPr>
          <w:sz w:val="28"/>
          <w:szCs w:val="28"/>
        </w:rPr>
        <w:t>Расчет подобных магнитных цепей производят, используя законы Кирхгофа для магнитных цепей. Перед записью уравнений произвольно намечают направления потоков в стержнях (</w:t>
      </w:r>
      <w:r>
        <w:rPr>
          <w:b/>
          <w:bCs/>
          <w:i/>
          <w:sz w:val="28"/>
          <w:szCs w:val="28"/>
        </w:rPr>
        <w:t>Ф</w:t>
      </w:r>
      <w:r>
        <w:rPr>
          <w:b/>
          <w:bCs/>
          <w:i/>
          <w:sz w:val="28"/>
          <w:szCs w:val="28"/>
          <w:vertAlign w:val="subscript"/>
        </w:rPr>
        <w:t>1</w:t>
      </w:r>
      <w:r>
        <w:rPr>
          <w:i/>
          <w:sz w:val="28"/>
          <w:szCs w:val="28"/>
          <w:vertAlign w:val="subscript"/>
        </w:rPr>
        <w:t xml:space="preserve"> </w:t>
      </w:r>
      <w:r>
        <w:rPr>
          <w:i/>
          <w:sz w:val="28"/>
          <w:szCs w:val="28"/>
        </w:rPr>
        <w:t xml:space="preserve">, </w:t>
      </w:r>
      <w:r>
        <w:rPr>
          <w:b/>
          <w:bCs/>
          <w:i/>
          <w:sz w:val="28"/>
          <w:szCs w:val="28"/>
        </w:rPr>
        <w:t>Ф</w:t>
      </w:r>
      <w:r>
        <w:rPr>
          <w:b/>
          <w:bCs/>
          <w:i/>
          <w:sz w:val="28"/>
          <w:szCs w:val="28"/>
          <w:vertAlign w:val="subscript"/>
        </w:rPr>
        <w:t>2</w:t>
      </w:r>
      <w:r>
        <w:rPr>
          <w:i/>
          <w:sz w:val="28"/>
          <w:szCs w:val="28"/>
        </w:rPr>
        <w:t xml:space="preserve"> </w:t>
      </w:r>
      <w:r>
        <w:rPr>
          <w:sz w:val="28"/>
          <w:szCs w:val="28"/>
        </w:rPr>
        <w:t>и</w:t>
      </w:r>
      <w:r>
        <w:rPr>
          <w:i/>
          <w:sz w:val="28"/>
          <w:szCs w:val="28"/>
        </w:rPr>
        <w:t xml:space="preserve"> </w:t>
      </w:r>
      <w:r>
        <w:rPr>
          <w:b/>
          <w:bCs/>
          <w:i/>
          <w:sz w:val="28"/>
          <w:szCs w:val="28"/>
        </w:rPr>
        <w:t>Ф</w:t>
      </w:r>
      <w:r>
        <w:rPr>
          <w:b/>
          <w:bCs/>
          <w:i/>
          <w:sz w:val="28"/>
          <w:szCs w:val="28"/>
          <w:vertAlign w:val="subscript"/>
        </w:rPr>
        <w:t>3</w:t>
      </w:r>
      <w:r>
        <w:rPr>
          <w:sz w:val="28"/>
          <w:szCs w:val="28"/>
        </w:rPr>
        <w:t xml:space="preserve">)  и выбирают направления обхода контуров. На рис. 1.12 направления потоков </w:t>
      </w:r>
      <w:r>
        <w:rPr>
          <w:b/>
          <w:bCs/>
          <w:i/>
          <w:sz w:val="28"/>
          <w:szCs w:val="28"/>
        </w:rPr>
        <w:t>Ф</w:t>
      </w:r>
      <w:r>
        <w:rPr>
          <w:b/>
          <w:bCs/>
          <w:i/>
          <w:sz w:val="28"/>
          <w:szCs w:val="28"/>
          <w:vertAlign w:val="subscript"/>
        </w:rPr>
        <w:t>1</w:t>
      </w:r>
      <w:r>
        <w:rPr>
          <w:sz w:val="28"/>
          <w:szCs w:val="28"/>
        </w:rPr>
        <w:t xml:space="preserve"> и </w:t>
      </w:r>
      <w:r>
        <w:rPr>
          <w:b/>
          <w:bCs/>
          <w:i/>
          <w:sz w:val="28"/>
          <w:szCs w:val="28"/>
        </w:rPr>
        <w:t>Ф</w:t>
      </w:r>
      <w:r>
        <w:rPr>
          <w:b/>
          <w:bCs/>
          <w:i/>
          <w:sz w:val="28"/>
          <w:szCs w:val="28"/>
          <w:vertAlign w:val="subscript"/>
        </w:rPr>
        <w:t>2</w:t>
      </w:r>
      <w:r>
        <w:rPr>
          <w:sz w:val="28"/>
          <w:szCs w:val="28"/>
        </w:rPr>
        <w:t xml:space="preserve"> приняты совпадающими с </w:t>
      </w:r>
      <w:r>
        <w:rPr>
          <w:b/>
          <w:bCs/>
          <w:i/>
          <w:sz w:val="28"/>
          <w:szCs w:val="28"/>
        </w:rPr>
        <w:t xml:space="preserve">МДС  </w:t>
      </w:r>
      <w:r>
        <w:rPr>
          <w:b/>
          <w:bCs/>
          <w:i/>
          <w:sz w:val="28"/>
          <w:szCs w:val="28"/>
          <w:lang w:val="en-US"/>
        </w:rPr>
        <w:t>w</w:t>
      </w:r>
      <w:r>
        <w:rPr>
          <w:b/>
          <w:bCs/>
          <w:i/>
          <w:sz w:val="28"/>
          <w:szCs w:val="28"/>
          <w:vertAlign w:val="subscript"/>
        </w:rPr>
        <w:t>1</w:t>
      </w:r>
      <w:r>
        <w:rPr>
          <w:b/>
          <w:bCs/>
          <w:i/>
          <w:sz w:val="28"/>
          <w:szCs w:val="28"/>
          <w:lang w:val="en-US"/>
        </w:rPr>
        <w:t>I</w:t>
      </w:r>
      <w:r>
        <w:rPr>
          <w:b/>
          <w:bCs/>
          <w:i/>
          <w:sz w:val="28"/>
          <w:szCs w:val="28"/>
          <w:vertAlign w:val="subscript"/>
        </w:rPr>
        <w:t>1</w:t>
      </w:r>
      <w:r>
        <w:rPr>
          <w:sz w:val="28"/>
          <w:szCs w:val="28"/>
        </w:rPr>
        <w:t xml:space="preserve"> и </w:t>
      </w:r>
      <w:r>
        <w:rPr>
          <w:b/>
          <w:bCs/>
          <w:i/>
          <w:sz w:val="28"/>
          <w:szCs w:val="28"/>
          <w:lang w:val="en-US"/>
        </w:rPr>
        <w:t>w</w:t>
      </w:r>
      <w:r>
        <w:rPr>
          <w:b/>
          <w:bCs/>
          <w:i/>
          <w:sz w:val="28"/>
          <w:szCs w:val="28"/>
          <w:vertAlign w:val="subscript"/>
        </w:rPr>
        <w:t>2</w:t>
      </w:r>
      <w:r>
        <w:rPr>
          <w:b/>
          <w:bCs/>
          <w:i/>
          <w:sz w:val="28"/>
          <w:szCs w:val="28"/>
          <w:lang w:val="en-US"/>
        </w:rPr>
        <w:t>I</w:t>
      </w:r>
      <w:r>
        <w:rPr>
          <w:b/>
          <w:bCs/>
          <w:i/>
          <w:sz w:val="28"/>
          <w:szCs w:val="28"/>
          <w:vertAlign w:val="subscript"/>
        </w:rPr>
        <w:t>2</w:t>
      </w:r>
      <w:r>
        <w:rPr>
          <w:sz w:val="28"/>
          <w:szCs w:val="28"/>
        </w:rPr>
        <w:t xml:space="preserve">. </w:t>
      </w:r>
    </w:p>
    <w:p>
      <w:pPr>
        <w:pStyle w:val="22"/>
        <w:suppressAutoHyphens w:val="true"/>
        <w:ind w:firstLine="426"/>
        <w:rPr/>
      </w:pPr>
      <w:r>
        <w:rPr>
          <w:szCs w:val="28"/>
        </w:rPr>
        <w:t xml:space="preserve">Условимся со знаком «+» записывать потоки, направленные к узлу </w:t>
      </w:r>
      <w:r>
        <w:rPr>
          <w:i/>
          <w:szCs w:val="28"/>
        </w:rPr>
        <w:t>а</w:t>
      </w:r>
      <w:r>
        <w:rPr>
          <w:szCs w:val="28"/>
        </w:rPr>
        <w:t>, иначе – со знаком «-».</w:t>
      </w:r>
    </w:p>
    <w:p>
      <w:pPr>
        <w:pStyle w:val="Normal"/>
        <w:suppressAutoHyphens w:val="true"/>
        <w:ind w:firstLine="284"/>
        <w:jc w:val="both"/>
        <w:rPr>
          <w:sz w:val="28"/>
          <w:szCs w:val="28"/>
        </w:rPr>
      </w:pPr>
      <w:r>
        <w:drawing>
          <wp:anchor behindDoc="0" distT="0" distB="0" distL="114935" distR="114935" simplePos="0" locked="0" layoutInCell="1" allowOverlap="1" relativeHeight="912">
            <wp:simplePos x="0" y="0"/>
            <wp:positionH relativeFrom="margin">
              <wp:posOffset>-2676525</wp:posOffset>
            </wp:positionH>
            <wp:positionV relativeFrom="paragraph">
              <wp:posOffset>55245</wp:posOffset>
            </wp:positionV>
            <wp:extent cx="2676525" cy="1771650"/>
            <wp:effectExtent l="0" t="0" r="0" b="0"/>
            <wp:wrapSquare wrapText="bothSides"/>
            <wp:docPr id="170" name="Глава 6 - рис 1-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Глава 6 - рис 1-12" descr=""/>
                    <pic:cNvPicPr>
                      <a:picLocks noChangeAspect="1" noChangeArrowheads="1"/>
                    </pic:cNvPicPr>
                  </pic:nvPicPr>
                  <pic:blipFill>
                    <a:blip r:embed="rId477"/>
                    <a:srcRect l="-13" t="-20" r="-13" b="-20"/>
                    <a:stretch>
                      <a:fillRect/>
                    </a:stretch>
                  </pic:blipFill>
                  <pic:spPr bwMode="auto">
                    <a:xfrm>
                      <a:off x="0" y="0"/>
                      <a:ext cx="2676525" cy="1771650"/>
                    </a:xfrm>
                    <a:prstGeom prst="rect">
                      <a:avLst/>
                    </a:prstGeom>
                  </pic:spPr>
                </pic:pic>
              </a:graphicData>
            </a:graphic>
          </wp:anchor>
        </w:drawing>
      </w:r>
      <w:r>
        <w:rPr>
          <w:sz w:val="28"/>
          <w:szCs w:val="28"/>
        </w:rPr>
        <w:t>С</w:t>
      </w:r>
      <w:r>
        <w:rPr>
          <w:sz w:val="28"/>
          <w:szCs w:val="28"/>
        </w:rPr>
        <w:t>о знаком «+» записывать магнитные напряжения, если направление потока на участке цепи совпадет с направлением обхода контура, иначе – со знаком «-».</w:t>
      </w:r>
    </w:p>
    <w:p>
      <w:pPr>
        <w:pStyle w:val="Normal"/>
        <w:suppressAutoHyphens w:val="true"/>
        <w:ind w:firstLine="284"/>
        <w:jc w:val="both"/>
        <w:rPr/>
      </w:pPr>
      <w:r>
        <w:rPr>
          <w:sz w:val="28"/>
          <w:szCs w:val="28"/>
        </w:rPr>
        <w:t xml:space="preserve">Со знаком «+» записывать </w:t>
      </w:r>
      <w:r>
        <w:rPr>
          <w:b/>
          <w:bCs/>
          <w:i/>
          <w:sz w:val="28"/>
          <w:szCs w:val="28"/>
        </w:rPr>
        <w:t>МДС</w:t>
      </w:r>
      <w:r>
        <w:rPr>
          <w:sz w:val="28"/>
          <w:szCs w:val="28"/>
        </w:rPr>
        <w:t>, положительное направление которых совпадает с направлением обхода, иначе – со знаком «-».</w:t>
      </w:r>
    </w:p>
    <w:p>
      <w:pPr>
        <w:pStyle w:val="Normal"/>
        <w:suppressAutoHyphens w:val="true"/>
        <w:ind w:firstLine="284"/>
        <w:jc w:val="both"/>
        <w:rPr>
          <w:sz w:val="28"/>
          <w:szCs w:val="28"/>
        </w:rPr>
      </w:pPr>
      <w:r>
        <w:rPr>
          <w:sz w:val="28"/>
          <w:szCs w:val="28"/>
        </w:rPr>
        <w:t>Для цепи (рис.1.12) можно записать следующие уравнения по законам Кирхгофа:</w:t>
      </w:r>
    </w:p>
    <w:p>
      <w:pPr>
        <w:pStyle w:val="Normal"/>
        <w:ind w:right="1104" w:firstLine="284"/>
        <w:jc w:val="right"/>
        <w:rPr/>
      </w:pPr>
      <w:r>
        <w:rPr>
          <w:sz w:val="28"/>
          <w:szCs w:val="28"/>
          <w:vertAlign w:val="subscript"/>
        </w:rPr>
      </w:r>
      <m:oMath xmlns:m="http://schemas.openxmlformats.org/officeDocument/2006/math">
        <m:eqArr>
          <m:e>
            <m:sSub>
              <m:e>
                <m:r>
                  <w:rPr>
                    <w:rFonts w:ascii="Cambria Math" w:hAnsi="Cambria Math"/>
                  </w:rPr>
                  <m:t xml:space="preserve">Ф</m:t>
                </m:r>
              </m:e>
              <m:sub>
                <m:r>
                  <w:rPr>
                    <w:rFonts w:ascii="Cambria Math" w:hAnsi="Cambria Math"/>
                  </w:rPr>
                  <m:t xml:space="preserve">1</m:t>
                </m:r>
              </m:sub>
            </m:sSub>
            <m:r>
              <w:rPr>
                <w:rFonts w:ascii="Cambria Math" w:hAnsi="Cambria Math"/>
              </w:rPr>
              <m:t xml:space="preserve">+</m:t>
            </m:r>
            <m:sSub>
              <m:e>
                <m:r>
                  <w:rPr>
                    <w:rFonts w:ascii="Cambria Math" w:hAnsi="Cambria Math"/>
                  </w:rPr>
                  <m:t xml:space="preserve">Ф</m:t>
                </m:r>
              </m:e>
              <m:sub>
                <m:r>
                  <w:rPr>
                    <w:rFonts w:ascii="Cambria Math" w:hAnsi="Cambria Math"/>
                  </w:rPr>
                  <m:t xml:space="preserve">2</m:t>
                </m:r>
              </m:sub>
            </m:sSub>
            <m:r>
              <w:rPr>
                <w:rFonts w:ascii="Cambria Math" w:hAnsi="Cambria Math"/>
              </w:rPr>
              <m:t xml:space="preserve">=</m:t>
            </m:r>
            <m:sSub>
              <m:e>
                <m:r>
                  <w:rPr>
                    <w:rFonts w:ascii="Cambria Math" w:hAnsi="Cambria Math"/>
                  </w:rPr>
                  <m:t xml:space="preserve">Ф</m:t>
                </m:r>
              </m:e>
              <m:sub>
                <m:r>
                  <w:rPr>
                    <w:rFonts w:ascii="Cambria Math" w:hAnsi="Cambria Math"/>
                  </w:rPr>
                  <m:t xml:space="preserve">3</m:t>
                </m:r>
              </m:sub>
            </m:sSub>
          </m:e>
          <m:e>
            <m:sSub>
              <m:e>
                <m:r>
                  <w:rPr>
                    <w:rFonts w:ascii="Cambria Math" w:hAnsi="Cambria Math"/>
                  </w:rPr>
                  <m:t xml:space="preserve">w</m:t>
                </m:r>
              </m:e>
              <m:sub>
                <m:r>
                  <w:rPr>
                    <w:rFonts w:ascii="Cambria Math" w:hAnsi="Cambria Math"/>
                  </w:rPr>
                  <m:t xml:space="preserve">1</m:t>
                </m:r>
              </m:sub>
            </m:sSub>
            <m:sSub>
              <m:e>
                <m:r>
                  <w:rPr>
                    <w:rFonts w:ascii="Cambria Math" w:hAnsi="Cambria Math"/>
                  </w:rPr>
                  <m:t xml:space="preserve">I</m:t>
                </m:r>
              </m:e>
              <m:sub>
                <m:r>
                  <w:rPr>
                    <w:rFonts w:ascii="Cambria Math" w:hAnsi="Cambria Math"/>
                  </w:rPr>
                  <m:t xml:space="preserve">1</m:t>
                </m:r>
              </m:sub>
            </m:sSub>
            <m:r>
              <w:rPr>
                <w:rFonts w:ascii="Cambria Math" w:hAnsi="Cambria Math"/>
              </w:rPr>
              <m:t xml:space="preserve">=</m:t>
            </m:r>
            <m:sSub>
              <m:e>
                <m:r>
                  <w:rPr>
                    <w:rFonts w:ascii="Cambria Math" w:hAnsi="Cambria Math"/>
                  </w:rPr>
                  <m:t xml:space="preserve">H</m:t>
                </m:r>
              </m:e>
              <m:sub>
                <m:r>
                  <w:rPr>
                    <w:rFonts w:ascii="Cambria Math" w:hAnsi="Cambria Math"/>
                  </w:rPr>
                  <m:t xml:space="preserve">1</m:t>
                </m:r>
              </m:sub>
            </m:sSub>
            <m:sSub>
              <m:e>
                <m:r>
                  <w:rPr>
                    <w:rFonts w:ascii="Cambria Math" w:hAnsi="Cambria Math"/>
                  </w:rPr>
                  <m:t xml:space="preserve">l</m:t>
                </m:r>
              </m:e>
              <m:sub>
                <m:r>
                  <w:rPr>
                    <w:rFonts w:ascii="Cambria Math" w:hAnsi="Cambria Math"/>
                  </w:rPr>
                  <m:t xml:space="preserve">1</m:t>
                </m:r>
              </m:sub>
            </m:sSub>
            <m:r>
              <w:rPr>
                <w:rFonts w:ascii="Cambria Math" w:hAnsi="Cambria Math"/>
              </w:rPr>
              <m:t xml:space="preserve">+</m:t>
            </m:r>
            <m:sSub>
              <m:e>
                <m:r>
                  <w:rPr>
                    <w:rFonts w:ascii="Cambria Math" w:hAnsi="Cambria Math"/>
                  </w:rPr>
                  <m:t xml:space="preserve">H</m:t>
                </m:r>
              </m:e>
              <m:sub>
                <m:r>
                  <w:rPr>
                    <w:rFonts w:ascii="Cambria Math" w:hAnsi="Cambria Math"/>
                  </w:rPr>
                  <m:t xml:space="preserve">3</m:t>
                </m:r>
              </m:sub>
            </m:sSub>
            <m:sSub>
              <m:e>
                <m:r>
                  <w:rPr>
                    <w:rFonts w:ascii="Cambria Math" w:hAnsi="Cambria Math"/>
                  </w:rPr>
                  <m:t xml:space="preserve">l</m:t>
                </m:r>
              </m:e>
              <m:sub>
                <m:r>
                  <w:rPr>
                    <w:rFonts w:ascii="Cambria Math" w:hAnsi="Cambria Math"/>
                  </w:rPr>
                  <m:t xml:space="preserve">3</m:t>
                </m:r>
              </m:sub>
            </m:sSub>
            <m:r>
              <w:rPr>
                <w:rFonts w:ascii="Cambria Math" w:hAnsi="Cambria Math"/>
              </w:rPr>
              <m:t xml:space="preserve">+</m:t>
            </m:r>
            <m:sSub>
              <m:e>
                <m:r>
                  <w:rPr>
                    <w:rFonts w:ascii="Cambria Math" w:hAnsi="Cambria Math"/>
                  </w:rPr>
                  <m:t xml:space="preserve">H</m:t>
                </m:r>
              </m:e>
              <m:sub>
                <m:r>
                  <w:rPr>
                    <w:rFonts w:ascii="Cambria Math" w:hAnsi="Cambria Math"/>
                  </w:rPr>
                  <m:t xml:space="preserve">4</m:t>
                </m:r>
              </m:sub>
            </m:sSub>
            <m:sSub>
              <m:e>
                <m:r>
                  <w:rPr>
                    <w:rFonts w:ascii="Cambria Math" w:hAnsi="Cambria Math"/>
                  </w:rPr>
                  <m:t xml:space="preserve">l</m:t>
                </m:r>
              </m:e>
              <m:sub>
                <m:r>
                  <w:rPr>
                    <w:rFonts w:ascii="Cambria Math" w:hAnsi="Cambria Math"/>
                  </w:rPr>
                  <m:t xml:space="preserve">4</m:t>
                </m:r>
              </m:sub>
            </m:sSub>
            <m:r>
              <w:rPr>
                <w:rFonts w:ascii="Cambria Math" w:hAnsi="Cambria Math"/>
              </w:rPr>
              <m:t xml:space="preserve">+</m:t>
            </m:r>
            <m:sSub>
              <m:e>
                <m:r>
                  <w:rPr>
                    <w:rFonts w:ascii="Cambria Math" w:hAnsi="Cambria Math"/>
                  </w:rPr>
                  <m:t xml:space="preserve">H</m:t>
                </m:r>
              </m:e>
              <m:sub>
                <m:r>
                  <w:rPr>
                    <w:rFonts w:ascii="Cambria Math" w:hAnsi="Cambria Math"/>
                  </w:rPr>
                  <m:t xml:space="preserve">0</m:t>
                </m:r>
              </m:sub>
            </m:sSub>
            <m:sSub>
              <m:e>
                <m:r>
                  <w:rPr>
                    <w:rFonts w:ascii="Cambria Math" w:hAnsi="Cambria Math"/>
                  </w:rPr>
                  <m:t xml:space="preserve">l</m:t>
                </m:r>
              </m:e>
              <m:sub>
                <m:r>
                  <w:rPr>
                    <w:rFonts w:ascii="Cambria Math" w:hAnsi="Cambria Math"/>
                  </w:rPr>
                  <m:t xml:space="preserve">0</m:t>
                </m:r>
              </m:sub>
            </m:sSub>
          </m:e>
          <m:e>
            <m:sSub>
              <m:e>
                <m:r>
                  <w:rPr>
                    <w:rFonts w:ascii="Cambria Math" w:hAnsi="Cambria Math"/>
                  </w:rPr>
                  <m:t xml:space="preserve">w</m:t>
                </m:r>
              </m:e>
              <m:sub>
                <m:r>
                  <w:rPr>
                    <w:rFonts w:ascii="Cambria Math" w:hAnsi="Cambria Math"/>
                  </w:rPr>
                  <m:t xml:space="preserve">2</m:t>
                </m:r>
              </m:sub>
            </m:sSub>
            <m:sSub>
              <m:e>
                <m:r>
                  <w:rPr>
                    <w:rFonts w:ascii="Cambria Math" w:hAnsi="Cambria Math"/>
                  </w:rPr>
                  <m:t xml:space="preserve">I</m:t>
                </m:r>
              </m:e>
              <m:sub>
                <m:r>
                  <w:rPr>
                    <w:rFonts w:ascii="Cambria Math" w:hAnsi="Cambria Math"/>
                  </w:rPr>
                  <m:t xml:space="preserve">2</m:t>
                </m:r>
              </m:sub>
            </m:sSub>
            <m:r>
              <w:rPr>
                <w:rFonts w:ascii="Cambria Math" w:hAnsi="Cambria Math"/>
              </w:rPr>
              <m:t xml:space="preserve">=</m:t>
            </m:r>
            <m:sSub>
              <m:e>
                <m:r>
                  <w:rPr>
                    <w:rFonts w:ascii="Cambria Math" w:hAnsi="Cambria Math"/>
                  </w:rPr>
                  <m:t xml:space="preserve">H</m:t>
                </m:r>
              </m:e>
              <m:sub>
                <m:r>
                  <w:rPr>
                    <w:rFonts w:ascii="Cambria Math" w:hAnsi="Cambria Math"/>
                  </w:rPr>
                  <m:t xml:space="preserve">2</m:t>
                </m:r>
              </m:sub>
            </m:sSub>
            <m:sSub>
              <m:e>
                <m:r>
                  <w:rPr>
                    <w:rFonts w:ascii="Cambria Math" w:hAnsi="Cambria Math"/>
                  </w:rPr>
                  <m:t xml:space="preserve">l</m:t>
                </m:r>
              </m:e>
              <m:sub>
                <m:r>
                  <w:rPr>
                    <w:rFonts w:ascii="Cambria Math" w:hAnsi="Cambria Math"/>
                  </w:rPr>
                  <m:t xml:space="preserve">2</m:t>
                </m:r>
              </m:sub>
            </m:sSub>
            <m:r>
              <w:rPr>
                <w:rFonts w:ascii="Cambria Math" w:hAnsi="Cambria Math"/>
              </w:rPr>
              <m:t xml:space="preserve">+</m:t>
            </m:r>
            <m:sSub>
              <m:e>
                <m:r>
                  <w:rPr>
                    <w:rFonts w:ascii="Cambria Math" w:hAnsi="Cambria Math"/>
                  </w:rPr>
                  <m:t xml:space="preserve">H</m:t>
                </m:r>
              </m:e>
              <m:sub>
                <m:r>
                  <w:rPr>
                    <w:rFonts w:ascii="Cambria Math" w:hAnsi="Cambria Math"/>
                  </w:rPr>
                  <m:t xml:space="preserve">3</m:t>
                </m:r>
              </m:sub>
            </m:sSub>
            <m:sSub>
              <m:e>
                <m:r>
                  <w:rPr>
                    <w:rFonts w:ascii="Cambria Math" w:hAnsi="Cambria Math"/>
                  </w:rPr>
                  <m:t xml:space="preserve">l</m:t>
                </m:r>
              </m:e>
              <m:sub>
                <m:r>
                  <w:rPr>
                    <w:rFonts w:ascii="Cambria Math" w:hAnsi="Cambria Math"/>
                  </w:rPr>
                  <m:t xml:space="preserve">3</m:t>
                </m:r>
              </m:sub>
            </m:sSub>
            <m:r>
              <w:rPr>
                <w:rFonts w:ascii="Cambria Math" w:hAnsi="Cambria Math"/>
              </w:rPr>
              <m:t xml:space="preserve">+</m:t>
            </m:r>
            <m:sSub>
              <m:e>
                <m:r>
                  <w:rPr>
                    <w:rFonts w:ascii="Cambria Math" w:hAnsi="Cambria Math"/>
                  </w:rPr>
                  <m:t xml:space="preserve">H</m:t>
                </m:r>
              </m:e>
              <m:sub>
                <m:r>
                  <w:rPr>
                    <w:rFonts w:ascii="Cambria Math" w:hAnsi="Cambria Math"/>
                  </w:rPr>
                  <m:t xml:space="preserve">4</m:t>
                </m:r>
              </m:sub>
            </m:sSub>
            <m:sSub>
              <m:e>
                <m:r>
                  <w:rPr>
                    <w:rFonts w:ascii="Cambria Math" w:hAnsi="Cambria Math"/>
                  </w:rPr>
                  <m:t xml:space="preserve">l</m:t>
                </m:r>
              </m:e>
              <m:sub>
                <m:r>
                  <w:rPr>
                    <w:rFonts w:ascii="Cambria Math" w:hAnsi="Cambria Math"/>
                  </w:rPr>
                  <m:t xml:space="preserve">4</m:t>
                </m:r>
              </m:sub>
            </m:sSub>
            <m:r>
              <w:rPr>
                <w:rFonts w:ascii="Cambria Math" w:hAnsi="Cambria Math"/>
              </w:rPr>
              <m:t xml:space="preserve">+</m:t>
            </m:r>
            <m:sSub>
              <m:e>
                <m:r>
                  <w:rPr>
                    <w:rFonts w:ascii="Cambria Math" w:hAnsi="Cambria Math"/>
                  </w:rPr>
                  <m:t xml:space="preserve">H</m:t>
                </m:r>
              </m:e>
              <m:sub>
                <m:r>
                  <w:rPr>
                    <w:rFonts w:ascii="Cambria Math" w:hAnsi="Cambria Math"/>
                  </w:rPr>
                  <m:t xml:space="preserve">0</m:t>
                </m:r>
              </m:sub>
            </m:sSub>
            <m:sSub>
              <m:e>
                <m:r>
                  <w:rPr>
                    <w:rFonts w:ascii="Cambria Math" w:hAnsi="Cambria Math"/>
                  </w:rPr>
                  <m:t xml:space="preserve">l</m:t>
                </m:r>
              </m:e>
              <m:sub>
                <m:r>
                  <w:rPr>
                    <w:rFonts w:ascii="Cambria Math" w:hAnsi="Cambria Math"/>
                  </w:rPr>
                  <m:t xml:space="preserve">0</m:t>
                </m:r>
              </m:sub>
            </m:sSub>
          </m:e>
        </m:eqArr>
      </m:oMath>
      <w:r>
        <w:rPr>
          <w:sz w:val="28"/>
          <w:szCs w:val="28"/>
        </w:rPr>
        <w:t xml:space="preserve">            </w:t>
      </w:r>
      <w:r>
        <w:rPr>
          <w:sz w:val="28"/>
          <w:szCs w:val="28"/>
        </w:rPr>
        <w:tab/>
      </w:r>
      <w:r>
        <w:rPr>
          <w:sz w:val="28"/>
          <w:szCs w:val="28"/>
          <w:vertAlign w:val="subscript"/>
        </w:rPr>
      </w:r>
      <m:oMath xmlns:m="http://schemas.openxmlformats.org/officeDocument/2006/math">
        <m:eqArr>
          <m:e>
            <m:r>
              <w:rPr>
                <w:rFonts w:ascii="Cambria Math" w:hAnsi="Cambria Math"/>
              </w:rPr>
              <m:t xml:space="preserve">1</m:t>
            </m:r>
            <m:r>
              <m:rPr>
                <m:lit/>
                <m:nor/>
              </m:rPr>
              <w:rPr>
                <w:rFonts w:ascii="Cambria Math" w:hAnsi="Cambria Math"/>
              </w:rPr>
              <m:t xml:space="preserve">.</m:t>
            </m:r>
            <m:r>
              <m:rPr>
                <m:lit/>
                <m:nor/>
              </m:rPr>
              <w:rPr>
                <w:rFonts w:ascii="Cambria Math" w:hAnsi="Cambria Math"/>
              </w:rPr>
              <m:t xml:space="preserve">10</m:t>
            </m:r>
          </m:e>
          <m:e>
            <m:r>
              <w:rPr>
                <w:rFonts w:ascii="Cambria Math" w:hAnsi="Cambria Math"/>
              </w:rPr>
              <m:t xml:space="preserve">1</m:t>
            </m:r>
            <m:r>
              <m:rPr>
                <m:lit/>
                <m:nor/>
              </m:rPr>
              <w:rPr>
                <w:rFonts w:ascii="Cambria Math" w:hAnsi="Cambria Math"/>
              </w:rPr>
              <m:t xml:space="preserve">.</m:t>
            </m:r>
            <m:r>
              <m:rPr>
                <m:lit/>
                <m:nor/>
              </m:rPr>
              <w:rPr>
                <w:rFonts w:ascii="Cambria Math" w:hAnsi="Cambria Math"/>
              </w:rPr>
              <m:t xml:space="preserve">11</m:t>
            </m:r>
          </m:e>
          <m:e>
            <m:r>
              <w:rPr>
                <w:rFonts w:ascii="Cambria Math" w:hAnsi="Cambria Math"/>
              </w:rPr>
              <m:t xml:space="preserve">1</m:t>
            </m:r>
            <m:r>
              <m:rPr>
                <m:lit/>
                <m:nor/>
              </m:rPr>
              <w:rPr>
                <w:rFonts w:ascii="Cambria Math" w:hAnsi="Cambria Math"/>
              </w:rPr>
              <m:t xml:space="preserve">.</m:t>
            </m:r>
            <m:r>
              <m:rPr>
                <m:lit/>
                <m:nor/>
              </m:rPr>
              <w:rPr>
                <w:rFonts w:ascii="Cambria Math" w:hAnsi="Cambria Math"/>
              </w:rPr>
              <m:t xml:space="preserve">12</m:t>
            </m:r>
          </m:e>
        </m:eqArr>
      </m:oMath>
      <w:r>
        <w:rPr>
          <w:sz w:val="28"/>
          <w:szCs w:val="28"/>
        </w:rPr>
        <w:tab/>
      </w:r>
      <w:r>
        <mc:AlternateContent>
          <mc:Choice Requires="wps">
            <w:drawing>
              <wp:anchor behindDoc="0" distT="0" distB="0" distL="114935" distR="114935" simplePos="0" locked="0" layoutInCell="1" allowOverlap="1" relativeHeight="913">
                <wp:simplePos x="0" y="0"/>
                <wp:positionH relativeFrom="column">
                  <wp:posOffset>-1689735</wp:posOffset>
                </wp:positionH>
                <wp:positionV relativeFrom="paragraph">
                  <wp:posOffset>212090</wp:posOffset>
                </wp:positionV>
                <wp:extent cx="1154430" cy="216535"/>
                <wp:effectExtent l="0" t="0" r="0" b="0"/>
                <wp:wrapNone/>
                <wp:docPr id="171" name="Frame10"/>
                <a:graphic xmlns:a="http://schemas.openxmlformats.org/drawingml/2006/main">
                  <a:graphicData uri="http://schemas.microsoft.com/office/word/2010/wordprocessingShape">
                    <wps:wsp>
                      <wps:cNvSpPr txBox="1"/>
                      <wps:spPr>
                        <a:xfrm>
                          <a:off x="0" y="0"/>
                          <a:ext cx="1154430" cy="216535"/>
                        </a:xfrm>
                        <a:prstGeom prst="rect"/>
                        <a:solidFill>
                          <a:srgbClr val="FFFFFF">
                            <a:alpha val="0"/>
                          </a:srgbClr>
                        </a:solidFill>
                      </wps:spPr>
                      <wps:txbx>
                        <w:txbxContent>
                          <w:p>
                            <w:pPr>
                              <w:pStyle w:val="Normal"/>
                              <w:rPr/>
                            </w:pPr>
                            <w:r>
                              <w:rPr/>
                              <w:t>Рис. 1.12</w:t>
                            </w:r>
                          </w:p>
                        </w:txbxContent>
                      </wps:txbx>
                      <wps:bodyPr anchor="t" lIns="92075" tIns="46355" rIns="92075" bIns="46355">
                        <a:noAutofit/>
                      </wps:bodyPr>
                    </wps:wsp>
                  </a:graphicData>
                </a:graphic>
              </wp:anchor>
            </w:drawing>
          </mc:Choice>
          <mc:Fallback>
            <w:pict>
              <v:rect fillcolor="#FFFFFF" style="position:absolute;rotation:0;width:90.9pt;height:17.05pt;mso-wrap-distance-left:9.05pt;mso-wrap-distance-right:9.05pt;margin-top:16.7pt;mso-position-vertical-relative:text;margin-left:-133.05pt;mso-position-horizontal-relative:text">
                <v:fill opacity="0f"/>
                <v:textbox inset="0.100694444444444in,0.0506944444444444in,0.100694444444444in,0.0506944444444444in">
                  <w:txbxContent>
                    <w:p>
                      <w:pPr>
                        <w:pStyle w:val="Normal"/>
                        <w:rPr/>
                      </w:pPr>
                      <w:r>
                        <w:rPr/>
                        <w:t>Рис. 1.12</w:t>
                      </w:r>
                    </w:p>
                  </w:txbxContent>
                </v:textbox>
              </v:rect>
            </w:pict>
          </mc:Fallback>
        </mc:AlternateContent>
      </w:r>
    </w:p>
    <w:p>
      <w:pPr>
        <w:pStyle w:val="32"/>
        <w:ind w:left="0" w:hanging="0"/>
        <w:jc w:val="both"/>
        <w:rPr>
          <w:sz w:val="28"/>
          <w:szCs w:val="28"/>
        </w:rPr>
      </w:pPr>
      <w:r>
        <w:rPr>
          <w:sz w:val="28"/>
          <w:szCs w:val="28"/>
        </w:rPr>
        <w:t>примечание: вместо одного из двух последних уравнений можно записать уравнение для левого контура:</w:t>
      </w:r>
    </w:p>
    <w:p>
      <w:pPr>
        <w:pStyle w:val="Normal"/>
        <w:ind w:firstLine="284"/>
        <w:jc w:val="center"/>
        <w:rPr>
          <w:sz w:val="28"/>
          <w:szCs w:val="28"/>
          <w:vertAlign w:val="subscript"/>
        </w:rPr>
      </w:pPr>
      <w:r>
        <w:rPr>
          <w:sz w:val="28"/>
          <w:szCs w:val="28"/>
          <w:vertAlign w:val="subscript"/>
        </w:rPr>
      </w:r>
      <m:oMath xmlns:m="http://schemas.openxmlformats.org/officeDocument/2006/math">
        <m:sSub>
          <m:e>
            <m:r>
              <w:rPr>
                <w:rFonts w:ascii="Cambria Math" w:hAnsi="Cambria Math"/>
              </w:rPr>
              <m:t xml:space="preserve">w</m:t>
            </m:r>
          </m:e>
          <m:sub>
            <m:r>
              <w:rPr>
                <w:rFonts w:ascii="Cambria Math" w:hAnsi="Cambria Math"/>
              </w:rPr>
              <m:t xml:space="preserve">1</m:t>
            </m:r>
          </m:sub>
        </m:sSub>
        <m:sSub>
          <m:e>
            <m:r>
              <w:rPr>
                <w:rFonts w:ascii="Cambria Math" w:hAnsi="Cambria Math"/>
              </w:rPr>
              <m:t xml:space="preserve">I</m:t>
            </m:r>
          </m:e>
          <m:sub>
            <m:r>
              <w:rPr>
                <w:rFonts w:ascii="Cambria Math" w:hAnsi="Cambria Math"/>
              </w:rPr>
              <m:t xml:space="preserve">1</m:t>
            </m:r>
          </m:sub>
        </m:sSub>
        <m:r>
          <w:rPr>
            <w:rFonts w:ascii="Cambria Math" w:hAnsi="Cambria Math"/>
          </w:rPr>
          <m:t xml:space="preserve">−</m:t>
        </m:r>
        <m:sSub>
          <m:e>
            <m:r>
              <w:rPr>
                <w:rFonts w:ascii="Cambria Math" w:hAnsi="Cambria Math"/>
              </w:rPr>
              <m:t xml:space="preserve">w</m:t>
            </m:r>
          </m:e>
          <m:sub>
            <m:r>
              <w:rPr>
                <w:rFonts w:ascii="Cambria Math" w:hAnsi="Cambria Math"/>
              </w:rPr>
              <m:t xml:space="preserve">2</m:t>
            </m:r>
          </m:sub>
        </m:sSub>
        <m:sSub>
          <m:e>
            <m:r>
              <w:rPr>
                <w:rFonts w:ascii="Cambria Math" w:hAnsi="Cambria Math"/>
              </w:rPr>
              <m:t xml:space="preserve">I</m:t>
            </m:r>
          </m:e>
          <m:sub>
            <m:r>
              <w:rPr>
                <w:rFonts w:ascii="Cambria Math" w:hAnsi="Cambria Math"/>
              </w:rPr>
              <m:t xml:space="preserve">2</m:t>
            </m:r>
          </m:sub>
        </m:sSub>
        <m:r>
          <w:rPr>
            <w:rFonts w:ascii="Cambria Math" w:hAnsi="Cambria Math"/>
          </w:rPr>
          <m:t xml:space="preserve">=</m:t>
        </m:r>
        <m:sSub>
          <m:e>
            <m:r>
              <w:rPr>
                <w:rFonts w:ascii="Cambria Math" w:hAnsi="Cambria Math"/>
              </w:rPr>
              <m:t xml:space="preserve">H</m:t>
            </m:r>
          </m:e>
          <m:sub>
            <m:r>
              <w:rPr>
                <w:rFonts w:ascii="Cambria Math" w:hAnsi="Cambria Math"/>
              </w:rPr>
              <m:t xml:space="preserve">1</m:t>
            </m:r>
          </m:sub>
        </m:sSub>
        <m:sSub>
          <m:e>
            <m:r>
              <w:rPr>
                <w:rFonts w:ascii="Cambria Math" w:hAnsi="Cambria Math"/>
              </w:rPr>
              <m:t xml:space="preserve">l</m:t>
            </m:r>
          </m:e>
          <m:sub>
            <m:r>
              <w:rPr>
                <w:rFonts w:ascii="Cambria Math" w:hAnsi="Cambria Math"/>
              </w:rPr>
              <m:t xml:space="preserve">1</m:t>
            </m:r>
          </m:sub>
        </m:sSub>
        <m:r>
          <w:rPr>
            <w:rFonts w:ascii="Cambria Math" w:hAnsi="Cambria Math"/>
          </w:rPr>
          <m:t xml:space="preserve">−</m:t>
        </m:r>
        <m:sSub>
          <m:e>
            <m:r>
              <w:rPr>
                <w:rFonts w:ascii="Cambria Math" w:hAnsi="Cambria Math"/>
              </w:rPr>
              <m:t xml:space="preserve">H</m:t>
            </m:r>
          </m:e>
          <m:sub>
            <m:r>
              <w:rPr>
                <w:rFonts w:ascii="Cambria Math" w:hAnsi="Cambria Math"/>
              </w:rPr>
              <m:t xml:space="preserve">2</m:t>
            </m:r>
          </m:sub>
        </m:sSub>
        <m:sSub>
          <m:e>
            <m:r>
              <w:rPr>
                <w:rFonts w:ascii="Cambria Math" w:hAnsi="Cambria Math"/>
              </w:rPr>
              <m:t xml:space="preserve">l</m:t>
            </m:r>
          </m:e>
          <m:sub>
            <m:r>
              <w:rPr>
                <w:rFonts w:ascii="Cambria Math" w:hAnsi="Cambria Math"/>
              </w:rPr>
              <m:t xml:space="preserve">2</m:t>
            </m:r>
          </m:sub>
        </m:sSub>
      </m:oMath>
    </w:p>
    <w:p>
      <w:pPr>
        <w:pStyle w:val="Normal"/>
        <w:ind w:firstLine="284"/>
        <w:jc w:val="both"/>
        <w:rPr>
          <w:sz w:val="28"/>
          <w:szCs w:val="28"/>
        </w:rPr>
      </w:pPr>
      <w:r>
        <w:rPr>
          <w:sz w:val="28"/>
          <w:szCs w:val="28"/>
        </w:rPr>
        <w:t xml:space="preserve">Пусть требуется определить </w:t>
      </w:r>
      <w:r>
        <w:rPr>
          <w:b/>
          <w:bCs/>
          <w:i/>
          <w:sz w:val="28"/>
          <w:szCs w:val="28"/>
        </w:rPr>
        <w:t xml:space="preserve">МДС </w:t>
      </w:r>
      <w:r>
        <w:rPr>
          <w:b/>
          <w:bCs/>
          <w:i/>
          <w:sz w:val="28"/>
          <w:szCs w:val="28"/>
          <w:lang w:val="en-US"/>
        </w:rPr>
        <w:t>w</w:t>
      </w:r>
      <w:r>
        <w:rPr>
          <w:b/>
          <w:bCs/>
          <w:i/>
          <w:sz w:val="28"/>
          <w:szCs w:val="28"/>
          <w:vertAlign w:val="subscript"/>
        </w:rPr>
        <w:t>2</w:t>
      </w:r>
      <w:r>
        <w:rPr>
          <w:b/>
          <w:bCs/>
          <w:i/>
          <w:sz w:val="28"/>
          <w:szCs w:val="28"/>
          <w:lang w:val="en-US"/>
        </w:rPr>
        <w:t>I</w:t>
      </w:r>
      <w:r>
        <w:rPr>
          <w:b/>
          <w:bCs/>
          <w:i/>
          <w:sz w:val="28"/>
          <w:szCs w:val="28"/>
          <w:vertAlign w:val="subscript"/>
        </w:rPr>
        <w:t>2</w:t>
      </w:r>
      <w:r>
        <w:rPr>
          <w:sz w:val="28"/>
          <w:szCs w:val="28"/>
        </w:rPr>
        <w:t xml:space="preserve">, чтобы магнитная индукция в воздушном зазоре третьего стержня имела заданное значение </w:t>
      </w:r>
      <w:r>
        <w:rPr>
          <w:b/>
          <w:bCs/>
          <w:i/>
          <w:sz w:val="28"/>
          <w:szCs w:val="28"/>
        </w:rPr>
        <w:t>В</w:t>
      </w:r>
      <w:r>
        <w:rPr>
          <w:b/>
          <w:bCs/>
          <w:i/>
          <w:sz w:val="28"/>
          <w:szCs w:val="28"/>
          <w:vertAlign w:val="subscript"/>
        </w:rPr>
        <w:t>0</w:t>
      </w:r>
      <w:r>
        <w:rPr>
          <w:b/>
          <w:bCs/>
          <w:sz w:val="28"/>
          <w:szCs w:val="28"/>
        </w:rPr>
        <w:t>.</w:t>
      </w:r>
    </w:p>
    <w:p>
      <w:pPr>
        <w:pStyle w:val="Normal"/>
        <w:jc w:val="both"/>
        <w:rPr>
          <w:sz w:val="28"/>
          <w:szCs w:val="28"/>
        </w:rPr>
      </w:pPr>
      <w:r>
        <w:rPr>
          <w:sz w:val="28"/>
          <w:szCs w:val="28"/>
        </w:rPr>
        <w:t>Решение:</w:t>
      </w:r>
    </w:p>
    <w:p>
      <w:pPr>
        <w:pStyle w:val="Normal"/>
        <w:numPr>
          <w:ilvl w:val="0"/>
          <w:numId w:val="5"/>
        </w:numPr>
        <w:tabs>
          <w:tab w:val="left" w:pos="1106" w:leader="none"/>
        </w:tabs>
        <w:suppressAutoHyphens w:val="true"/>
        <w:ind w:left="1106" w:hanging="425"/>
        <w:jc w:val="both"/>
        <w:rPr>
          <w:sz w:val="28"/>
          <w:szCs w:val="28"/>
        </w:rPr>
      </w:pPr>
      <w:r>
        <w:rPr>
          <w:sz w:val="28"/>
          <w:szCs w:val="28"/>
        </w:rPr>
        <w:t>S0=S3, имеем В3=В0, тогда поток Ф3=В3S3=В0 S0</w:t>
      </w:r>
    </w:p>
    <w:p>
      <w:pPr>
        <w:pStyle w:val="Normal"/>
        <w:numPr>
          <w:ilvl w:val="0"/>
          <w:numId w:val="5"/>
        </w:numPr>
        <w:tabs>
          <w:tab w:val="left" w:pos="1106" w:leader="none"/>
        </w:tabs>
        <w:suppressAutoHyphens w:val="true"/>
        <w:ind w:left="1106" w:hanging="425"/>
        <w:jc w:val="both"/>
        <w:rPr>
          <w:sz w:val="28"/>
          <w:szCs w:val="28"/>
        </w:rPr>
      </w:pPr>
      <w:r>
        <w:rPr>
          <w:sz w:val="28"/>
          <w:szCs w:val="28"/>
        </w:rPr>
        <w:t>По кривой намагничивания определим напряженность Н3</w:t>
      </w:r>
    </w:p>
    <w:p>
      <w:pPr>
        <w:pStyle w:val="Normal"/>
        <w:numPr>
          <w:ilvl w:val="0"/>
          <w:numId w:val="5"/>
        </w:numPr>
        <w:tabs>
          <w:tab w:val="left" w:pos="1106" w:leader="none"/>
        </w:tabs>
        <w:suppressAutoHyphens w:val="true"/>
        <w:ind w:left="1106" w:hanging="425"/>
        <w:jc w:val="both"/>
        <w:rPr>
          <w:sz w:val="28"/>
          <w:szCs w:val="28"/>
        </w:rPr>
      </w:pPr>
      <w:r>
        <w:rPr>
          <w:sz w:val="28"/>
          <w:szCs w:val="28"/>
        </w:rPr>
        <w:t>В4=Ф3 / S4 и по кривой намагничивания определим Н4</w:t>
      </w:r>
    </w:p>
    <w:p>
      <w:pPr>
        <w:pStyle w:val="Normal"/>
        <w:numPr>
          <w:ilvl w:val="0"/>
          <w:numId w:val="5"/>
        </w:numPr>
        <w:tabs>
          <w:tab w:val="left" w:pos="1106" w:leader="none"/>
        </w:tabs>
        <w:suppressAutoHyphens w:val="true"/>
        <w:ind w:left="1106" w:hanging="425"/>
        <w:jc w:val="both"/>
        <w:rPr/>
      </w:pPr>
      <w:r>
        <w:rPr>
          <w:sz w:val="28"/>
          <w:szCs w:val="28"/>
        </w:rPr>
        <w:t>Напряженность поля в зазоре Н0=В0/</w:t>
      </w:r>
      <w:r>
        <w:rPr>
          <w:rFonts w:eastAsia="Symbol" w:cs="Symbol" w:ascii="Symbol" w:hAnsi="Symbol"/>
          <w:sz w:val="28"/>
          <w:szCs w:val="28"/>
        </w:rPr>
        <w:t>m</w:t>
      </w:r>
      <w:r>
        <w:rPr>
          <w:sz w:val="28"/>
          <w:szCs w:val="28"/>
        </w:rPr>
        <w:t>0</w:t>
      </w:r>
    </w:p>
    <w:p>
      <w:pPr>
        <w:pStyle w:val="Normal"/>
        <w:numPr>
          <w:ilvl w:val="0"/>
          <w:numId w:val="5"/>
        </w:numPr>
        <w:tabs>
          <w:tab w:val="left" w:pos="1106" w:leader="none"/>
        </w:tabs>
        <w:suppressAutoHyphens w:val="true"/>
        <w:ind w:left="1106" w:hanging="425"/>
        <w:jc w:val="both"/>
        <w:rPr>
          <w:sz w:val="28"/>
          <w:szCs w:val="28"/>
        </w:rPr>
      </w:pPr>
      <w:r>
        <w:rPr>
          <w:sz w:val="28"/>
          <w:szCs w:val="28"/>
        </w:rPr>
        <w:t xml:space="preserve">Из уравнения 1.12 определим напряженность Н2 и по кривой намагничивания находим </w:t>
      </w:r>
      <w:r>
        <w:rPr>
          <w:b/>
          <w:bCs/>
          <w:i/>
          <w:sz w:val="28"/>
          <w:szCs w:val="28"/>
        </w:rPr>
        <w:t>В</w:t>
      </w:r>
      <w:r>
        <w:rPr>
          <w:b/>
          <w:bCs/>
          <w:i/>
          <w:sz w:val="28"/>
          <w:szCs w:val="28"/>
          <w:vertAlign w:val="subscript"/>
        </w:rPr>
        <w:t>2</w:t>
      </w:r>
      <w:r>
        <w:rPr>
          <w:sz w:val="28"/>
          <w:szCs w:val="28"/>
        </w:rPr>
        <w:t xml:space="preserve"> и поток </w:t>
      </w:r>
      <w:r>
        <w:rPr>
          <w:b/>
          <w:bCs/>
          <w:i/>
          <w:sz w:val="28"/>
          <w:szCs w:val="28"/>
        </w:rPr>
        <w:t>Ф</w:t>
      </w:r>
      <w:r>
        <w:rPr>
          <w:b/>
          <w:bCs/>
          <w:i/>
          <w:sz w:val="28"/>
          <w:szCs w:val="28"/>
          <w:vertAlign w:val="subscript"/>
        </w:rPr>
        <w:t>2</w:t>
      </w:r>
      <w:r>
        <w:rPr>
          <w:b/>
          <w:bCs/>
          <w:i/>
          <w:sz w:val="28"/>
          <w:szCs w:val="28"/>
        </w:rPr>
        <w:t>=В</w:t>
      </w:r>
      <w:r>
        <w:rPr>
          <w:b/>
          <w:bCs/>
          <w:i/>
          <w:sz w:val="28"/>
          <w:szCs w:val="28"/>
          <w:vertAlign w:val="subscript"/>
        </w:rPr>
        <w:t>2</w:t>
      </w:r>
      <w:r>
        <w:rPr>
          <w:b/>
          <w:bCs/>
          <w:i/>
          <w:sz w:val="28"/>
          <w:szCs w:val="28"/>
          <w:lang w:val="en-US"/>
        </w:rPr>
        <w:t>S</w:t>
      </w:r>
      <w:r>
        <w:rPr>
          <w:b/>
          <w:bCs/>
          <w:i/>
          <w:sz w:val="28"/>
          <w:szCs w:val="28"/>
          <w:vertAlign w:val="subscript"/>
        </w:rPr>
        <w:t>2</w:t>
      </w:r>
    </w:p>
    <w:p>
      <w:pPr>
        <w:pStyle w:val="Normal"/>
        <w:numPr>
          <w:ilvl w:val="0"/>
          <w:numId w:val="5"/>
        </w:numPr>
        <w:tabs>
          <w:tab w:val="left" w:pos="1106" w:leader="none"/>
        </w:tabs>
        <w:ind w:left="1106" w:hanging="425"/>
        <w:jc w:val="both"/>
        <w:rPr>
          <w:sz w:val="28"/>
          <w:szCs w:val="28"/>
        </w:rPr>
      </w:pPr>
      <w:r>
        <w:rPr>
          <w:sz w:val="28"/>
          <w:szCs w:val="28"/>
        </w:rPr>
        <w:t xml:space="preserve">Из уравнения 1.10 определяется поток </w:t>
      </w:r>
      <w:r>
        <w:rPr>
          <w:b/>
          <w:bCs/>
          <w:i/>
          <w:sz w:val="28"/>
          <w:szCs w:val="28"/>
        </w:rPr>
        <w:t>Ф</w:t>
      </w:r>
      <w:r>
        <w:rPr>
          <w:b/>
          <w:bCs/>
          <w:i/>
          <w:sz w:val="28"/>
          <w:szCs w:val="28"/>
          <w:vertAlign w:val="subscript"/>
        </w:rPr>
        <w:t>1</w:t>
      </w:r>
      <w:r>
        <w:rPr>
          <w:b/>
          <w:bCs/>
          <w:i/>
          <w:sz w:val="28"/>
          <w:szCs w:val="28"/>
        </w:rPr>
        <w:t>=Ф</w:t>
      </w:r>
      <w:r>
        <w:rPr>
          <w:b/>
          <w:bCs/>
          <w:i/>
          <w:sz w:val="28"/>
          <w:szCs w:val="28"/>
          <w:vertAlign w:val="subscript"/>
        </w:rPr>
        <w:t>3</w:t>
      </w:r>
      <w:r>
        <w:rPr>
          <w:b/>
          <w:bCs/>
          <w:i/>
          <w:sz w:val="28"/>
          <w:szCs w:val="28"/>
        </w:rPr>
        <w:t xml:space="preserve"> – Ф</w:t>
      </w:r>
      <w:r>
        <w:rPr>
          <w:b/>
          <w:bCs/>
          <w:i/>
          <w:sz w:val="28"/>
          <w:szCs w:val="28"/>
          <w:vertAlign w:val="subscript"/>
        </w:rPr>
        <w:t>2</w:t>
      </w:r>
    </w:p>
    <w:p>
      <w:pPr>
        <w:pStyle w:val="Normal"/>
        <w:numPr>
          <w:ilvl w:val="0"/>
          <w:numId w:val="5"/>
        </w:numPr>
        <w:tabs>
          <w:tab w:val="left" w:pos="1106" w:leader="none"/>
        </w:tabs>
        <w:ind w:left="1106" w:hanging="425"/>
        <w:jc w:val="both"/>
        <w:rPr/>
      </w:pPr>
      <w:r>
        <w:rPr>
          <w:sz w:val="28"/>
          <w:szCs w:val="28"/>
        </w:rPr>
        <w:t xml:space="preserve">Находим индукцию </w:t>
      </w:r>
      <w:r>
        <w:rPr>
          <w:b/>
          <w:bCs/>
          <w:i/>
          <w:sz w:val="28"/>
          <w:szCs w:val="28"/>
        </w:rPr>
        <w:t>В</w:t>
      </w:r>
      <w:r>
        <w:rPr>
          <w:b/>
          <w:bCs/>
          <w:i/>
          <w:sz w:val="28"/>
          <w:szCs w:val="28"/>
          <w:vertAlign w:val="subscript"/>
        </w:rPr>
        <w:t>1</w:t>
      </w:r>
      <w:r>
        <w:rPr>
          <w:b/>
          <w:bCs/>
          <w:i/>
          <w:sz w:val="28"/>
          <w:szCs w:val="28"/>
        </w:rPr>
        <w:t>=Ф</w:t>
      </w:r>
      <w:r>
        <w:rPr>
          <w:b/>
          <w:bCs/>
          <w:i/>
          <w:sz w:val="28"/>
          <w:szCs w:val="28"/>
          <w:vertAlign w:val="subscript"/>
        </w:rPr>
        <w:t>1</w:t>
      </w:r>
      <w:r>
        <w:rPr>
          <w:b/>
          <w:bCs/>
          <w:i/>
          <w:sz w:val="28"/>
          <w:szCs w:val="28"/>
        </w:rPr>
        <w:t>/ S</w:t>
      </w:r>
      <w:r>
        <w:rPr>
          <w:b/>
          <w:bCs/>
          <w:i/>
          <w:sz w:val="28"/>
          <w:szCs w:val="28"/>
          <w:vertAlign w:val="subscript"/>
        </w:rPr>
        <w:t>1</w:t>
      </w:r>
      <w:r>
        <w:rPr>
          <w:b/>
          <w:bCs/>
          <w:sz w:val="28"/>
          <w:szCs w:val="28"/>
        </w:rPr>
        <w:t xml:space="preserve"> </w:t>
      </w:r>
      <w:r>
        <w:rPr>
          <w:sz w:val="28"/>
          <w:szCs w:val="28"/>
        </w:rPr>
        <w:t xml:space="preserve">и далее </w:t>
      </w:r>
      <w:r>
        <w:rPr>
          <w:b/>
          <w:bCs/>
          <w:i/>
          <w:sz w:val="28"/>
          <w:szCs w:val="28"/>
        </w:rPr>
        <w:t>Н</w:t>
      </w:r>
      <w:r>
        <w:rPr>
          <w:b/>
          <w:bCs/>
          <w:i/>
          <w:sz w:val="28"/>
          <w:szCs w:val="28"/>
          <w:vertAlign w:val="subscript"/>
        </w:rPr>
        <w:t>1</w:t>
      </w:r>
      <w:r>
        <w:rPr>
          <w:sz w:val="28"/>
          <w:szCs w:val="28"/>
        </w:rPr>
        <w:t xml:space="preserve"> – по кривой намагничивания</w:t>
      </w:r>
    </w:p>
    <w:p>
      <w:pPr>
        <w:pStyle w:val="Normal"/>
        <w:numPr>
          <w:ilvl w:val="0"/>
          <w:numId w:val="5"/>
        </w:numPr>
        <w:tabs>
          <w:tab w:val="left" w:pos="1106" w:leader="none"/>
        </w:tabs>
        <w:ind w:left="1106" w:hanging="425"/>
        <w:jc w:val="both"/>
        <w:rPr/>
      </w:pPr>
      <w:r>
        <w:rPr>
          <w:sz w:val="28"/>
          <w:szCs w:val="28"/>
        </w:rPr>
        <w:t xml:space="preserve">Искомое значение </w:t>
      </w:r>
      <w:r>
        <w:rPr>
          <w:b/>
          <w:bCs/>
          <w:i/>
          <w:sz w:val="28"/>
          <w:szCs w:val="28"/>
          <w:lang w:val="en-US"/>
        </w:rPr>
        <w:t>w</w:t>
      </w:r>
      <w:r>
        <w:rPr>
          <w:b/>
          <w:bCs/>
          <w:i/>
          <w:sz w:val="28"/>
          <w:szCs w:val="28"/>
          <w:vertAlign w:val="subscript"/>
        </w:rPr>
        <w:t>1</w:t>
      </w:r>
      <w:r>
        <w:rPr>
          <w:b/>
          <w:bCs/>
          <w:i/>
          <w:sz w:val="28"/>
          <w:szCs w:val="28"/>
          <w:lang w:val="en-US"/>
        </w:rPr>
        <w:t>I</w:t>
      </w:r>
      <w:r>
        <w:rPr>
          <w:b/>
          <w:bCs/>
          <w:i/>
          <w:sz w:val="28"/>
          <w:szCs w:val="28"/>
          <w:vertAlign w:val="subscript"/>
        </w:rPr>
        <w:t>1</w:t>
      </w:r>
      <w:r>
        <w:rPr>
          <w:sz w:val="28"/>
          <w:szCs w:val="28"/>
        </w:rPr>
        <w:t xml:space="preserve"> получаем из уравнения 1.11: </w:t>
      </w:r>
      <w:r>
        <w:rPr>
          <w:sz w:val="28"/>
          <w:szCs w:val="28"/>
          <w:vertAlign w:val="subscript"/>
        </w:rPr>
      </w:r>
      <m:oMath xmlns:m="http://schemas.openxmlformats.org/officeDocument/2006/math">
        <m:sSub>
          <m:e>
            <m:r>
              <w:rPr>
                <w:rFonts w:ascii="Cambria Math" w:hAnsi="Cambria Math"/>
              </w:rPr>
              <m:t xml:space="preserve">w</m:t>
            </m:r>
          </m:e>
          <m:sub>
            <m:r>
              <w:rPr>
                <w:rFonts w:ascii="Cambria Math" w:hAnsi="Cambria Math"/>
              </w:rPr>
              <m:t xml:space="preserve">1</m:t>
            </m:r>
          </m:sub>
        </m:sSub>
        <m:sSub>
          <m:e>
            <m:r>
              <w:rPr>
                <w:rFonts w:ascii="Cambria Math" w:hAnsi="Cambria Math"/>
              </w:rPr>
              <m:t xml:space="preserve">I</m:t>
            </m:r>
          </m:e>
          <m:sub>
            <m:r>
              <w:rPr>
                <w:rFonts w:ascii="Cambria Math" w:hAnsi="Cambria Math"/>
              </w:rPr>
              <m:t xml:space="preserve">1</m:t>
            </m:r>
          </m:sub>
        </m:sSub>
        <m:r>
          <w:rPr>
            <w:rFonts w:ascii="Cambria Math" w:hAnsi="Cambria Math"/>
          </w:rPr>
          <m:t xml:space="preserve">=</m:t>
        </m:r>
        <m:sSub>
          <m:e>
            <m:r>
              <w:rPr>
                <w:rFonts w:ascii="Cambria Math" w:hAnsi="Cambria Math"/>
              </w:rPr>
              <m:t xml:space="preserve">H</m:t>
            </m:r>
          </m:e>
          <m:sub>
            <m:r>
              <w:rPr>
                <w:rFonts w:ascii="Cambria Math" w:hAnsi="Cambria Math"/>
              </w:rPr>
              <m:t xml:space="preserve">1</m:t>
            </m:r>
          </m:sub>
        </m:sSub>
        <m:sSub>
          <m:e>
            <m:r>
              <w:rPr>
                <w:rFonts w:ascii="Cambria Math" w:hAnsi="Cambria Math"/>
              </w:rPr>
              <m:t xml:space="preserve">l</m:t>
            </m:r>
          </m:e>
          <m:sub>
            <m:r>
              <w:rPr>
                <w:rFonts w:ascii="Cambria Math" w:hAnsi="Cambria Math"/>
              </w:rPr>
              <m:t xml:space="preserve">1</m:t>
            </m:r>
          </m:sub>
        </m:sSub>
        <m:r>
          <w:rPr>
            <w:rFonts w:ascii="Cambria Math" w:hAnsi="Cambria Math"/>
          </w:rPr>
          <m:t xml:space="preserve">+</m:t>
        </m:r>
        <m:sSub>
          <m:e>
            <m:r>
              <w:rPr>
                <w:rFonts w:ascii="Cambria Math" w:hAnsi="Cambria Math"/>
              </w:rPr>
              <m:t xml:space="preserve">H</m:t>
            </m:r>
          </m:e>
          <m:sub>
            <m:r>
              <w:rPr>
                <w:rFonts w:ascii="Cambria Math" w:hAnsi="Cambria Math"/>
              </w:rPr>
              <m:t xml:space="preserve">3</m:t>
            </m:r>
          </m:sub>
        </m:sSub>
        <m:sSub>
          <m:e>
            <m:r>
              <w:rPr>
                <w:rFonts w:ascii="Cambria Math" w:hAnsi="Cambria Math"/>
              </w:rPr>
              <m:t xml:space="preserve">l</m:t>
            </m:r>
          </m:e>
          <m:sub>
            <m:r>
              <w:rPr>
                <w:rFonts w:ascii="Cambria Math" w:hAnsi="Cambria Math"/>
              </w:rPr>
              <m:t xml:space="preserve">3</m:t>
            </m:r>
          </m:sub>
        </m:sSub>
        <m:r>
          <w:rPr>
            <w:rFonts w:ascii="Cambria Math" w:hAnsi="Cambria Math"/>
          </w:rPr>
          <m:t xml:space="preserve">+</m:t>
        </m:r>
        <m:sSub>
          <m:e>
            <m:r>
              <w:rPr>
                <w:rFonts w:ascii="Cambria Math" w:hAnsi="Cambria Math"/>
              </w:rPr>
              <m:t xml:space="preserve">H</m:t>
            </m:r>
          </m:e>
          <m:sub>
            <m:r>
              <w:rPr>
                <w:rFonts w:ascii="Cambria Math" w:hAnsi="Cambria Math"/>
              </w:rPr>
              <m:t xml:space="preserve">4</m:t>
            </m:r>
          </m:sub>
        </m:sSub>
        <m:sSub>
          <m:e>
            <m:r>
              <w:rPr>
                <w:rFonts w:ascii="Cambria Math" w:hAnsi="Cambria Math"/>
              </w:rPr>
              <m:t xml:space="preserve">l</m:t>
            </m:r>
          </m:e>
          <m:sub>
            <m:r>
              <w:rPr>
                <w:rFonts w:ascii="Cambria Math" w:hAnsi="Cambria Math"/>
              </w:rPr>
              <m:t xml:space="preserve">4</m:t>
            </m:r>
          </m:sub>
        </m:sSub>
        <m:r>
          <w:rPr>
            <w:rFonts w:ascii="Cambria Math" w:hAnsi="Cambria Math"/>
          </w:rPr>
          <m:t xml:space="preserve">+</m:t>
        </m:r>
        <m:sSub>
          <m:e>
            <m:r>
              <w:rPr>
                <w:rFonts w:ascii="Cambria Math" w:hAnsi="Cambria Math"/>
              </w:rPr>
              <m:t xml:space="preserve">H</m:t>
            </m:r>
          </m:e>
          <m:sub>
            <m:r>
              <w:rPr>
                <w:rFonts w:ascii="Cambria Math" w:hAnsi="Cambria Math"/>
              </w:rPr>
              <m:t xml:space="preserve">0</m:t>
            </m:r>
          </m:sub>
        </m:sSub>
        <m:sSub>
          <m:e>
            <m:r>
              <w:rPr>
                <w:rFonts w:ascii="Cambria Math" w:hAnsi="Cambria Math"/>
              </w:rPr>
              <m:t xml:space="preserve">l</m:t>
            </m:r>
          </m:e>
          <m:sub>
            <m:r>
              <w:rPr>
                <w:rFonts w:ascii="Cambria Math" w:hAnsi="Cambria Math"/>
              </w:rPr>
              <m:t xml:space="preserve">0</m:t>
            </m:r>
          </m:sub>
        </m:sSub>
      </m:oMath>
      <w:r>
        <w:rPr>
          <w:sz w:val="28"/>
          <w:szCs w:val="28"/>
        </w:rPr>
        <w:t>.</w:t>
      </w:r>
    </w:p>
    <w:p>
      <w:pPr>
        <w:pStyle w:val="Heading3"/>
        <w:numPr>
          <w:ilvl w:val="2"/>
          <w:numId w:val="1"/>
        </w:numPr>
        <w:spacing w:before="240" w:after="240"/>
        <w:rPr>
          <w:b w:val="false"/>
          <w:b w:val="false"/>
          <w:bCs w:val="false"/>
          <w:sz w:val="32"/>
        </w:rPr>
      </w:pPr>
      <w:r>
        <w:rPr>
          <w:b w:val="false"/>
          <w:bCs w:val="false"/>
          <w:sz w:val="32"/>
        </w:rPr>
        <w:t>2.Решение обратной задачи.</w:t>
      </w:r>
    </w:p>
    <w:p>
      <w:pPr>
        <w:pStyle w:val="Heading4"/>
        <w:numPr>
          <w:ilvl w:val="3"/>
          <w:numId w:val="1"/>
        </w:numPr>
        <w:spacing w:before="240" w:after="240"/>
        <w:jc w:val="left"/>
        <w:rPr>
          <w:b/>
          <w:b/>
          <w:bCs/>
          <w:i/>
          <w:i/>
          <w:iCs/>
          <w:u w:val="single"/>
        </w:rPr>
      </w:pPr>
      <w:r>
        <w:rPr>
          <w:b/>
          <w:bCs/>
          <w:i/>
          <w:iCs/>
          <w:u w:val="single"/>
        </w:rPr>
        <w:t>2.1</w:t>
      </w:r>
      <w:bookmarkStart w:id="46" w:name="667"/>
      <w:r>
        <w:rPr>
          <w:b/>
          <w:bCs/>
          <w:i/>
          <w:iCs/>
          <w:u w:val="single"/>
        </w:rPr>
        <w:t xml:space="preserve"> Неразветвленная магнитная цепь </w:t>
      </w:r>
      <w:bookmarkEnd w:id="46"/>
      <w:r>
        <w:rPr>
          <w:b/>
          <w:bCs/>
          <w:i/>
          <w:iCs/>
          <w:u w:val="single"/>
        </w:rPr>
        <w:t>(рис. 1.8)</w:t>
      </w:r>
    </w:p>
    <w:p>
      <w:pPr>
        <w:pStyle w:val="Normal"/>
        <w:suppressAutoHyphens w:val="true"/>
        <w:ind w:firstLine="426"/>
        <w:jc w:val="both"/>
        <w:rPr/>
      </w:pPr>
      <w:r>
        <w:rPr>
          <w:sz w:val="28"/>
          <w:szCs w:val="28"/>
        </w:rPr>
        <w:t>З</w:t>
        <w:drawing>
          <wp:anchor behindDoc="0" distT="0" distB="0" distL="114935" distR="114935" simplePos="0" locked="0" layoutInCell="1" allowOverlap="1" relativeHeight="914">
            <wp:simplePos x="0" y="0"/>
            <wp:positionH relativeFrom="margin">
              <wp:posOffset>-4010025</wp:posOffset>
            </wp:positionH>
            <wp:positionV relativeFrom="paragraph">
              <wp:posOffset>20320</wp:posOffset>
            </wp:positionV>
            <wp:extent cx="4010025" cy="3019425"/>
            <wp:effectExtent l="0" t="0" r="0" b="0"/>
            <wp:wrapSquare wrapText="bothSides"/>
            <wp:docPr id="172" name="Глава 6 - рис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Глава 6 - рис 1-8" descr=""/>
                    <pic:cNvPicPr>
                      <a:picLocks noChangeAspect="1" noChangeArrowheads="1"/>
                    </pic:cNvPicPr>
                  </pic:nvPicPr>
                  <pic:blipFill>
                    <a:blip r:embed="rId478"/>
                    <a:srcRect l="-8" t="-11" r="-8" b="-11"/>
                    <a:stretch>
                      <a:fillRect/>
                    </a:stretch>
                  </pic:blipFill>
                  <pic:spPr bwMode="auto">
                    <a:xfrm>
                      <a:off x="0" y="0"/>
                      <a:ext cx="4010025" cy="3019425"/>
                    </a:xfrm>
                    <a:prstGeom prst="rect">
                      <a:avLst/>
                    </a:prstGeom>
                  </pic:spPr>
                </pic:pic>
              </a:graphicData>
            </a:graphic>
          </wp:anchor>
        </w:drawing>
      </w:r>
      <w:r>
        <w:rPr>
          <w:sz w:val="28"/>
          <w:szCs w:val="28"/>
        </w:rPr>
        <w:t xml:space="preserve">адано значение </w:t>
      </w:r>
      <w:r>
        <w:rPr>
          <w:b/>
          <w:bCs/>
          <w:i/>
          <w:sz w:val="28"/>
          <w:szCs w:val="28"/>
        </w:rPr>
        <w:t xml:space="preserve">МДС </w:t>
      </w:r>
      <w:r>
        <w:rPr>
          <w:b/>
          <w:bCs/>
          <w:i/>
          <w:sz w:val="28"/>
          <w:szCs w:val="28"/>
          <w:lang w:val="en-US"/>
        </w:rPr>
        <w:t>w</w:t>
      </w:r>
      <w:r>
        <w:rPr>
          <w:rFonts w:eastAsia="Symbol" w:cs="Symbol" w:ascii="Symbol" w:hAnsi="Symbol"/>
          <w:b/>
          <w:bCs/>
          <w:i/>
          <w:sz w:val="28"/>
          <w:szCs w:val="28"/>
          <w:lang w:val="en-US"/>
        </w:rPr>
        <w:t>×</w:t>
      </w:r>
      <w:r>
        <w:rPr>
          <w:b/>
          <w:bCs/>
          <w:i/>
          <w:sz w:val="28"/>
          <w:szCs w:val="28"/>
          <w:lang w:val="en-US"/>
        </w:rPr>
        <w:t>I</w:t>
      </w:r>
      <w:r>
        <w:rPr>
          <w:sz w:val="28"/>
          <w:szCs w:val="28"/>
        </w:rPr>
        <w:t xml:space="preserve">, требуется определить магнитный поток </w:t>
      </w:r>
      <w:r>
        <w:rPr>
          <w:b/>
          <w:bCs/>
          <w:i/>
          <w:sz w:val="28"/>
          <w:szCs w:val="28"/>
        </w:rPr>
        <w:t>Ф</w:t>
      </w:r>
      <w:r>
        <w:rPr>
          <w:sz w:val="28"/>
          <w:szCs w:val="28"/>
        </w:rPr>
        <w:t xml:space="preserve">. Если известно, что магнитная цепь устройства в рабочих режимах не насыщена и можно считать магнитную проницаемость ферромагнитных участков </w:t>
      </w:r>
      <w:r>
        <w:rPr>
          <w:sz w:val="28"/>
          <w:szCs w:val="28"/>
          <w:vertAlign w:val="subscript"/>
        </w:rPr>
      </w:r>
      <m:oMath xmlns:m="http://schemas.openxmlformats.org/officeDocument/2006/math">
        <m:sSub>
          <m:e>
            <m:r>
              <w:rPr>
                <w:rFonts w:ascii="Cambria Math" w:hAnsi="Cambria Math"/>
              </w:rPr>
              <m:t xml:space="preserve">μ</m:t>
            </m:r>
          </m:e>
          <m:sub>
            <m:r>
              <w:rPr>
                <w:rFonts w:ascii="Cambria Math" w:hAnsi="Cambria Math"/>
              </w:rPr>
              <m:t xml:space="preserve">a</m:t>
            </m:r>
          </m:sub>
        </m:sSub>
        <m:r>
          <w:rPr>
            <w:rFonts w:ascii="Cambria Math" w:hAnsi="Cambria Math"/>
          </w:rPr>
          <m:t xml:space="preserve">=</m:t>
        </m:r>
        <m:f>
          <m:num>
            <m:r>
              <w:rPr>
                <w:rFonts w:ascii="Cambria Math" w:hAnsi="Cambria Math"/>
              </w:rPr>
              <m:t xml:space="preserve">B</m:t>
            </m:r>
          </m:num>
          <m:den>
            <m:r>
              <w:rPr>
                <w:rFonts w:ascii="Cambria Math" w:hAnsi="Cambria Math"/>
              </w:rPr>
              <m:t xml:space="preserve">H</m:t>
            </m:r>
          </m:den>
        </m:f>
        <m:r>
          <w:rPr>
            <w:rFonts w:ascii="Cambria Math" w:hAnsi="Cambria Math"/>
          </w:rPr>
          <m:t xml:space="preserve">≈</m:t>
        </m:r>
        <m:r>
          <m:rPr>
            <m:lit/>
            <m:nor/>
          </m:rPr>
          <w:rPr>
            <w:rFonts w:ascii="Cambria Math" w:hAnsi="Cambria Math"/>
          </w:rPr>
          <m:t xml:space="preserve">const</m:t>
        </m:r>
      </m:oMath>
      <w:r>
        <w:rPr>
          <w:sz w:val="28"/>
          <w:szCs w:val="28"/>
        </w:rPr>
        <w:t xml:space="preserve">, то, подсчитав магнитные сопротивления участков цепи можно определить поток </w:t>
      </w:r>
      <w:r>
        <w:rPr>
          <w:b/>
          <w:bCs/>
          <w:i/>
          <w:sz w:val="28"/>
          <w:szCs w:val="28"/>
        </w:rPr>
        <w:t>Ф</w:t>
      </w:r>
      <w:r>
        <w:rPr>
          <w:sz w:val="28"/>
          <w:szCs w:val="28"/>
        </w:rPr>
        <w:t xml:space="preserve"> из закона Ома для магнитной цепи: </w:t>
      </w:r>
      <w:r>
        <w:rPr>
          <w:sz w:val="28"/>
          <w:szCs w:val="28"/>
          <w:vertAlign w:val="subscript"/>
        </w:rPr>
      </w:r>
      <m:oMath xmlns:m="http://schemas.openxmlformats.org/officeDocument/2006/math">
        <m:r>
          <w:rPr>
            <w:rFonts w:ascii="Cambria Math" w:hAnsi="Cambria Math"/>
          </w:rPr>
          <m:t xml:space="preserve">Ф</m:t>
        </m:r>
        <m:r>
          <w:rPr>
            <w:rFonts w:ascii="Cambria Math" w:hAnsi="Cambria Math"/>
          </w:rPr>
          <m:t xml:space="preserve">=</m:t>
        </m:r>
        <m:f>
          <m:num>
            <m:r>
              <m:rPr>
                <m:lit/>
                <m:nor/>
              </m:rPr>
              <w:rPr>
                <w:rFonts w:ascii="Cambria Math" w:hAnsi="Cambria Math"/>
              </w:rPr>
              <m:t xml:space="preserve">wI</m:t>
            </m:r>
          </m:num>
          <m:den>
            <m:nary>
              <m:naryPr>
                <m:chr m:val="∑"/>
                <m:subHide m:val="1"/>
                <m:supHide m:val="1"/>
              </m:naryPr>
              <m:sub/>
              <m:sup/>
              <m:e>
                <m:sSub>
                  <m:e>
                    <m:r>
                      <w:rPr>
                        <w:rFonts w:ascii="Cambria Math" w:hAnsi="Cambria Math"/>
                      </w:rPr>
                      <m:t xml:space="preserve">R</m:t>
                    </m:r>
                  </m:e>
                  <m:sub>
                    <m:r>
                      <w:rPr>
                        <w:rFonts w:ascii="Cambria Math" w:hAnsi="Cambria Math"/>
                      </w:rPr>
                      <m:t xml:space="preserve">M</m:t>
                    </m:r>
                  </m:sub>
                </m:sSub>
              </m:e>
            </m:nary>
          </m:den>
        </m:f>
      </m:oMath>
      <w:r>
        <w:rPr>
          <w:sz w:val="28"/>
          <w:szCs w:val="28"/>
        </w:rPr>
        <w:t xml:space="preserve">. В общем же случае принимается следующий порядок решения: </w:t>
      </w:r>
      <w:r>
        <mc:AlternateContent>
          <mc:Choice Requires="wps">
            <w:drawing>
              <wp:anchor behindDoc="0" distT="0" distB="0" distL="114935" distR="114935" simplePos="0" locked="0" layoutInCell="1" allowOverlap="1" relativeHeight="915">
                <wp:simplePos x="0" y="0"/>
                <wp:positionH relativeFrom="page">
                  <wp:posOffset>4377055</wp:posOffset>
                </wp:positionH>
                <wp:positionV relativeFrom="paragraph">
                  <wp:posOffset>2782570</wp:posOffset>
                </wp:positionV>
                <wp:extent cx="1154430" cy="216535"/>
                <wp:effectExtent l="0" t="0" r="0" b="0"/>
                <wp:wrapNone/>
                <wp:docPr id="173" name="Frame11"/>
                <a:graphic xmlns:a="http://schemas.openxmlformats.org/drawingml/2006/main">
                  <a:graphicData uri="http://schemas.microsoft.com/office/word/2010/wordprocessingShape">
                    <wps:wsp>
                      <wps:cNvSpPr txBox="1"/>
                      <wps:spPr>
                        <a:xfrm>
                          <a:off x="0" y="0"/>
                          <a:ext cx="1154430" cy="216535"/>
                        </a:xfrm>
                        <a:prstGeom prst="rect"/>
                        <a:solidFill>
                          <a:srgbClr val="FFFFFF">
                            <a:alpha val="0"/>
                          </a:srgbClr>
                        </a:solidFill>
                      </wps:spPr>
                      <wps:txbx>
                        <w:txbxContent>
                          <w:p>
                            <w:pPr>
                              <w:pStyle w:val="Normal"/>
                              <w:rPr/>
                            </w:pPr>
                            <w:r>
                              <w:rPr/>
                              <w:t>Рис. 1.8</w:t>
                            </w:r>
                          </w:p>
                        </w:txbxContent>
                      </wps:txbx>
                      <wps:bodyPr anchor="t" lIns="92075" tIns="46355" rIns="92075" bIns="46355">
                        <a:noAutofit/>
                      </wps:bodyPr>
                    </wps:wsp>
                  </a:graphicData>
                </a:graphic>
              </wp:anchor>
            </w:drawing>
          </mc:Choice>
          <mc:Fallback>
            <w:pict>
              <v:rect fillcolor="#FFFFFF" style="position:absolute;rotation:0;width:90.9pt;height:17.05pt;mso-wrap-distance-left:9.05pt;mso-wrap-distance-right:9.05pt;margin-top:219.1pt;mso-position-vertical-relative:text;margin-left:344.65pt;mso-position-horizontal-relative:page">
                <v:fill opacity="0f"/>
                <v:textbox inset="0.100694444444444in,0.0506944444444444in,0.100694444444444in,0.0506944444444444in">
                  <w:txbxContent>
                    <w:p>
                      <w:pPr>
                        <w:pStyle w:val="Normal"/>
                        <w:rPr/>
                      </w:pPr>
                      <w:r>
                        <w:rPr/>
                        <w:t>Рис. 1.8</w:t>
                      </w:r>
                    </w:p>
                  </w:txbxContent>
                </v:textbox>
              </v:rect>
            </w:pict>
          </mc:Fallback>
        </mc:AlternateContent>
      </w:r>
    </w:p>
    <w:p>
      <w:pPr>
        <w:pStyle w:val="Normal"/>
        <w:suppressAutoHyphens w:val="true"/>
        <w:ind w:firstLine="426"/>
        <w:jc w:val="both"/>
        <w:rPr/>
      </w:pPr>
      <w:r>
        <w:rPr>
          <w:b/>
          <w:bCs/>
          <w:i/>
          <w:iCs/>
          <w:sz w:val="28"/>
          <w:szCs w:val="28"/>
        </w:rPr>
        <w:t>2.1.1.</w:t>
      </w:r>
      <w:r>
        <w:rPr>
          <w:sz w:val="28"/>
          <w:szCs w:val="28"/>
        </w:rPr>
        <w:t xml:space="preserve"> Задаются рядом значений потока </w:t>
      </w:r>
      <w:r>
        <w:rPr>
          <w:b/>
          <w:bCs/>
          <w:i/>
          <w:sz w:val="28"/>
          <w:szCs w:val="28"/>
        </w:rPr>
        <w:t>Ф (Ф’, Ф’’ и т.д.),</w:t>
      </w:r>
      <w:r>
        <w:rPr>
          <w:sz w:val="28"/>
          <w:szCs w:val="28"/>
        </w:rPr>
        <w:t xml:space="preserve"> по которым </w:t>
      </w:r>
      <w:r>
        <w:object>
          <v:shape id="ole_rId479" style="width:206.25pt;height:204.75pt" o:ole="">
            <v:imagedata r:id="rId480" o:title=""/>
          </v:shape>
          <o:OLEObject Type="Embed" ProgID="" ShapeID="ole_rId479" DrawAspect="Content" ObjectID="_1648772383" r:id="rId479"/>
        </w:object>
      </w:r>
      <w:r>
        <w:rPr>
          <w:sz w:val="28"/>
          <w:szCs w:val="28"/>
        </w:rPr>
        <w:t>к</w:t>
      </w:r>
      <w:r>
        <w:rPr>
          <w:sz w:val="28"/>
          <w:szCs w:val="28"/>
        </w:rPr>
        <w:t xml:space="preserve">аждый раз определяется </w:t>
      </w:r>
      <w:r>
        <w:rPr>
          <w:b/>
          <w:bCs/>
          <w:i/>
          <w:sz w:val="28"/>
          <w:szCs w:val="28"/>
        </w:rPr>
        <w:t xml:space="preserve">МДС </w:t>
      </w:r>
      <w:r>
        <w:rPr>
          <w:b/>
          <w:bCs/>
          <w:i/>
          <w:sz w:val="28"/>
          <w:szCs w:val="28"/>
          <w:lang w:val="en-US"/>
        </w:rPr>
        <w:t>wI</w:t>
      </w:r>
      <w:r>
        <w:rPr>
          <w:b/>
          <w:bCs/>
          <w:i/>
          <w:sz w:val="28"/>
          <w:szCs w:val="28"/>
        </w:rPr>
        <w:t xml:space="preserve"> (</w:t>
      </w:r>
      <w:r>
        <w:rPr>
          <w:b/>
          <w:bCs/>
          <w:i/>
          <w:sz w:val="28"/>
          <w:szCs w:val="28"/>
          <w:lang w:val="en-US"/>
        </w:rPr>
        <w:t>wI</w:t>
      </w:r>
      <w:r>
        <w:rPr>
          <w:b/>
          <w:bCs/>
          <w:i/>
          <w:sz w:val="28"/>
          <w:szCs w:val="28"/>
        </w:rPr>
        <w:t xml:space="preserve">’, </w:t>
      </w:r>
      <w:r>
        <w:rPr>
          <w:b/>
          <w:bCs/>
          <w:i/>
          <w:sz w:val="28"/>
          <w:szCs w:val="28"/>
          <w:lang w:val="en-US"/>
        </w:rPr>
        <w:t>wI</w:t>
      </w:r>
      <w:r>
        <w:rPr>
          <w:b/>
          <w:bCs/>
          <w:i/>
          <w:sz w:val="28"/>
          <w:szCs w:val="28"/>
        </w:rPr>
        <w:t>’’ и т.д. )</w:t>
      </w:r>
      <w:r>
        <w:rPr>
          <w:b/>
          <w:bCs/>
          <w:sz w:val="28"/>
          <w:szCs w:val="28"/>
        </w:rPr>
        <w:t>,</w:t>
      </w:r>
      <w:r>
        <w:rPr>
          <w:sz w:val="28"/>
          <w:szCs w:val="28"/>
        </w:rPr>
        <w:t xml:space="preserve"> т.е. несколько раз решается прямая задача.</w:t>
      </w:r>
    </w:p>
    <w:p>
      <w:pPr>
        <w:pStyle w:val="Normal"/>
        <w:suppressAutoHyphens w:val="true"/>
        <w:ind w:firstLine="426"/>
        <w:jc w:val="both"/>
        <w:rPr/>
      </w:pPr>
      <w:r>
        <w:rPr>
          <w:sz w:val="28"/>
          <w:szCs w:val="28"/>
        </w:rPr>
        <w:t xml:space="preserve">2.1.2. Строится вспомогательная магнитная характеристика </w:t>
      </w:r>
      <w:r>
        <w:rPr>
          <w:b/>
          <w:bCs/>
          <w:i/>
          <w:sz w:val="28"/>
          <w:szCs w:val="28"/>
        </w:rPr>
        <w:t>Ф(</w:t>
      </w:r>
      <w:r>
        <w:rPr>
          <w:b/>
          <w:bCs/>
          <w:i/>
          <w:sz w:val="28"/>
          <w:szCs w:val="28"/>
          <w:lang w:val="en-US"/>
        </w:rPr>
        <w:t>wI</w:t>
      </w:r>
      <w:r>
        <w:rPr>
          <w:b/>
          <w:bCs/>
          <w:i/>
          <w:sz w:val="28"/>
          <w:szCs w:val="28"/>
        </w:rPr>
        <w:t>)</w:t>
      </w:r>
      <w:r>
        <w:rPr>
          <w:sz w:val="28"/>
          <w:szCs w:val="28"/>
        </w:rPr>
        <w:t xml:space="preserve">  рис. 1.13.</w:t>
      </w:r>
    </w:p>
    <w:p>
      <w:pPr>
        <w:pStyle w:val="Normal"/>
        <w:suppressAutoHyphens w:val="true"/>
        <w:ind w:firstLine="426"/>
        <w:jc w:val="both"/>
        <w:rPr/>
      </w:pPr>
      <w:r>
        <w:rPr>
          <w:sz w:val="28"/>
          <w:szCs w:val="28"/>
        </w:rPr>
        <w:t xml:space="preserve">2.1.3. Используя построенную характеристику, по заданному значению </w:t>
      </w:r>
      <w:r>
        <w:rPr>
          <w:b/>
          <w:bCs/>
          <w:i/>
          <w:sz w:val="28"/>
          <w:szCs w:val="28"/>
        </w:rPr>
        <w:t xml:space="preserve">МДС </w:t>
      </w:r>
      <w:r>
        <w:rPr>
          <w:b/>
          <w:bCs/>
          <w:i/>
          <w:sz w:val="28"/>
          <w:szCs w:val="28"/>
          <w:lang w:val="en-US"/>
        </w:rPr>
        <w:t>wI</w:t>
      </w:r>
      <w:r>
        <w:rPr>
          <w:b/>
          <w:bCs/>
          <w:i/>
          <w:sz w:val="28"/>
          <w:szCs w:val="28"/>
          <w:vertAlign w:val="subscript"/>
        </w:rPr>
        <w:t>задан</w:t>
      </w:r>
      <w:r>
        <w:rPr>
          <w:sz w:val="28"/>
          <w:szCs w:val="28"/>
          <w:vertAlign w:val="subscript"/>
        </w:rPr>
        <w:t>.</w:t>
      </w:r>
      <w:r>
        <w:rPr>
          <w:sz w:val="28"/>
          <w:szCs w:val="28"/>
        </w:rPr>
        <w:t xml:space="preserve"> определяем искомое значение потока </w:t>
      </w:r>
      <w:r>
        <w:rPr>
          <w:b/>
          <w:bCs/>
          <w:i/>
          <w:sz w:val="28"/>
          <w:szCs w:val="28"/>
        </w:rPr>
        <w:t>Ф</w:t>
      </w:r>
      <w:r>
        <w:rPr>
          <w:b/>
          <w:bCs/>
          <w:i/>
          <w:sz w:val="28"/>
          <w:szCs w:val="28"/>
          <w:vertAlign w:val="subscript"/>
        </w:rPr>
        <w:t>иск</w:t>
      </w:r>
      <w:r>
        <w:rPr>
          <w:b/>
          <w:bCs/>
          <w:i/>
          <w:sz w:val="28"/>
          <w:szCs w:val="28"/>
        </w:rPr>
        <w:t>.</w:t>
      </w:r>
      <w:r>
        <w:rPr>
          <w:b/>
          <w:bCs/>
          <w:sz w:val="28"/>
          <w:szCs w:val="28"/>
        </w:rPr>
        <w:t xml:space="preserve"> </w:t>
      </w:r>
    </w:p>
    <w:p>
      <w:pPr>
        <w:pStyle w:val="Normal"/>
        <w:suppressAutoHyphens w:val="true"/>
        <w:ind w:firstLine="426"/>
        <w:jc w:val="both"/>
        <w:rPr/>
      </w:pPr>
      <w:r>
        <w:rPr>
          <w:b/>
          <w:bCs/>
          <w:sz w:val="28"/>
          <w:szCs w:val="28"/>
        </w:rPr>
        <w:t xml:space="preserve"> </w:t>
      </w:r>
      <w:r>
        <w:rPr>
          <w:sz w:val="28"/>
          <w:szCs w:val="28"/>
        </w:rPr>
        <w:t xml:space="preserve">Примечание: учитывая, что для расчета нужна только часть характеристики в окрестности </w:t>
      </w:r>
      <w:r>
        <w:rPr>
          <w:b/>
          <w:bCs/>
          <w:i/>
          <w:sz w:val="28"/>
          <w:szCs w:val="28"/>
        </w:rPr>
        <w:t>Ф</w:t>
      </w:r>
      <w:r>
        <w:rPr>
          <w:b/>
          <w:bCs/>
          <w:i/>
          <w:sz w:val="28"/>
          <w:szCs w:val="28"/>
          <w:vertAlign w:val="subscript"/>
        </w:rPr>
        <w:t>иск</w:t>
      </w:r>
      <w:r>
        <w:rPr>
          <w:b/>
          <w:bCs/>
          <w:sz w:val="28"/>
          <w:szCs w:val="28"/>
        </w:rPr>
        <w:t>,</w:t>
      </w:r>
      <w:r>
        <w:rPr>
          <w:sz w:val="28"/>
          <w:szCs w:val="28"/>
        </w:rPr>
        <w:t xml:space="preserve"> рекомендуется вначале найти приближенное значение </w:t>
      </w:r>
      <w:r>
        <w:rPr>
          <w:b/>
          <w:bCs/>
          <w:i/>
          <w:sz w:val="28"/>
          <w:szCs w:val="28"/>
        </w:rPr>
        <w:t>Ф</w:t>
      </w:r>
      <w:r>
        <w:rPr>
          <w:b/>
          <w:bCs/>
          <w:i/>
          <w:sz w:val="28"/>
          <w:szCs w:val="28"/>
          <w:vertAlign w:val="subscript"/>
        </w:rPr>
        <w:t>иск</w:t>
      </w:r>
      <w:r>
        <w:rPr>
          <w:sz w:val="28"/>
          <w:szCs w:val="28"/>
        </w:rPr>
        <w:t xml:space="preserve"> с помощью уравнения </w:t>
      </w:r>
      <w:r>
        <w:rPr>
          <w:sz w:val="28"/>
          <w:szCs w:val="28"/>
          <w:vertAlign w:val="subscript"/>
        </w:rPr>
      </w:r>
      <m:oMath xmlns:m="http://schemas.openxmlformats.org/officeDocument/2006/math">
        <m:sSub>
          <m:e>
            <m:r>
              <m:rPr>
                <m:lit/>
                <m:nor/>
              </m:rPr>
              <w:rPr>
                <w:rFonts w:ascii="Cambria Math" w:hAnsi="Cambria Math"/>
              </w:rPr>
              <m:t xml:space="preserve">wI</m:t>
            </m:r>
          </m:e>
          <m:sub>
            <m:r>
              <m:rPr>
                <m:lit/>
                <m:nor/>
              </m:rPr>
              <w:rPr>
                <w:rFonts w:ascii="Cambria Math" w:hAnsi="Cambria Math"/>
              </w:rPr>
              <m:t xml:space="preserve">задан</m:t>
            </m:r>
          </m:sub>
        </m:sSub>
        <m:r>
          <w:rPr>
            <w:rFonts w:ascii="Cambria Math" w:hAnsi="Cambria Math"/>
          </w:rPr>
          <m:t xml:space="preserve">≈</m:t>
        </m:r>
        <m:sSub>
          <m:e>
            <m:r>
              <w:rPr>
                <w:rFonts w:ascii="Cambria Math" w:hAnsi="Cambria Math"/>
              </w:rPr>
              <m:t xml:space="preserve">H</m:t>
            </m:r>
          </m:e>
          <m:sub>
            <m:r>
              <w:rPr>
                <w:rFonts w:ascii="Cambria Math" w:hAnsi="Cambria Math"/>
              </w:rPr>
              <m:t xml:space="preserve">0</m:t>
            </m:r>
          </m:sub>
        </m:sSub>
        <m:sSub>
          <m:e>
            <m:r>
              <w:rPr>
                <w:rFonts w:ascii="Cambria Math" w:hAnsi="Cambria Math"/>
              </w:rPr>
              <m:t xml:space="preserve">l</m:t>
            </m:r>
          </m:e>
          <m:sub>
            <m:r>
              <w:rPr>
                <w:rFonts w:ascii="Cambria Math" w:hAnsi="Cambria Math"/>
              </w:rPr>
              <m:t xml:space="preserve">0</m:t>
            </m:r>
          </m:sub>
        </m:sSub>
      </m:oMath>
      <w:r>
        <w:rPr>
          <w:b/>
          <w:bCs/>
          <w:sz w:val="28"/>
          <w:szCs w:val="28"/>
        </w:rPr>
        <w:t xml:space="preserve"> </w:t>
      </w:r>
      <w:r>
        <w:rPr>
          <w:sz w:val="28"/>
          <w:szCs w:val="28"/>
        </w:rPr>
        <w:t>(т. к</w:t>
      </w:r>
      <w:r>
        <w:rPr>
          <w:i/>
          <w:sz w:val="28"/>
          <w:szCs w:val="28"/>
        </w:rPr>
        <w:t>. Н</w:t>
      </w:r>
      <w:r>
        <w:rPr>
          <w:i/>
          <w:sz w:val="28"/>
          <w:szCs w:val="28"/>
          <w:vertAlign w:val="subscript"/>
        </w:rPr>
        <w:t xml:space="preserve">0 </w:t>
      </w:r>
      <w:r>
        <w:rPr>
          <w:i/>
          <w:sz w:val="28"/>
          <w:szCs w:val="28"/>
        </w:rPr>
        <w:t xml:space="preserve">&gt;&gt; </w:t>
      </w:r>
      <w:r>
        <w:rPr>
          <w:i/>
          <w:sz w:val="28"/>
          <w:szCs w:val="28"/>
          <w:lang w:val="en-US"/>
        </w:rPr>
        <w:t>H</w:t>
      </w:r>
      <w:r>
        <w:rPr>
          <w:i/>
          <w:sz w:val="28"/>
          <w:szCs w:val="28"/>
          <w:vertAlign w:val="subscript"/>
        </w:rPr>
        <w:t xml:space="preserve">1 </w:t>
      </w:r>
      <w:r>
        <w:rPr>
          <w:i/>
          <w:sz w:val="28"/>
          <w:szCs w:val="28"/>
        </w:rPr>
        <w:t>, Н</w:t>
      </w:r>
      <w:r>
        <w:rPr>
          <w:i/>
          <w:sz w:val="28"/>
          <w:szCs w:val="28"/>
          <w:vertAlign w:val="subscript"/>
        </w:rPr>
        <w:t>2</w:t>
      </w:r>
      <w:r>
        <w:rPr>
          <w:i/>
          <w:sz w:val="28"/>
          <w:szCs w:val="28"/>
        </w:rPr>
        <w:t xml:space="preserve"> и Н</w:t>
      </w:r>
      <w:r>
        <w:rPr>
          <w:i/>
          <w:sz w:val="28"/>
          <w:szCs w:val="28"/>
          <w:vertAlign w:val="subscript"/>
        </w:rPr>
        <w:t>3</w:t>
      </w:r>
      <w:r>
        <w:rPr>
          <w:sz w:val="28"/>
          <w:szCs w:val="28"/>
        </w:rPr>
        <w:t>),</w:t>
      </w:r>
    </w:p>
    <w:p>
      <w:pPr>
        <w:pStyle w:val="Normal"/>
        <w:suppressAutoHyphens w:val="true"/>
        <w:jc w:val="both"/>
        <w:rPr/>
      </w:pPr>
      <w:r>
        <w:rPr>
          <w:sz w:val="28"/>
          <w:szCs w:val="28"/>
        </w:rPr>
        <w:t xml:space="preserve">из которого определяется напряженность поля в зазоре </w:t>
      </w:r>
      <w:r>
        <w:rPr>
          <w:b/>
          <w:bCs/>
          <w:i/>
          <w:sz w:val="28"/>
          <w:szCs w:val="28"/>
        </w:rPr>
        <w:t>Н</w:t>
      </w:r>
      <w:r>
        <w:rPr>
          <w:b/>
          <w:bCs/>
          <w:i/>
          <w:sz w:val="28"/>
          <w:szCs w:val="28"/>
          <w:vertAlign w:val="subscript"/>
        </w:rPr>
        <w:t>0</w:t>
      </w:r>
      <w:r>
        <w:rPr>
          <w:sz w:val="28"/>
          <w:szCs w:val="28"/>
        </w:rPr>
        <w:t xml:space="preserve"> и далее  –   </w:t>
      </w:r>
      <w:r>
        <w:rPr>
          <w:b/>
          <w:bCs/>
          <w:i/>
          <w:sz w:val="28"/>
          <w:szCs w:val="28"/>
        </w:rPr>
        <w:t>В</w:t>
      </w:r>
      <w:r>
        <w:rPr>
          <w:b/>
          <w:bCs/>
          <w:i/>
          <w:sz w:val="28"/>
          <w:szCs w:val="28"/>
          <w:vertAlign w:val="subscript"/>
        </w:rPr>
        <w:t xml:space="preserve">0 </w:t>
      </w:r>
      <w:r>
        <w:rPr>
          <w:b/>
          <w:bCs/>
          <w:i/>
          <w:sz w:val="28"/>
          <w:szCs w:val="28"/>
        </w:rPr>
        <w:t xml:space="preserve">= </w:t>
      </w:r>
      <w:r>
        <w:rPr>
          <w:rFonts w:eastAsia="Symbol" w:cs="Symbol" w:ascii="Symbol" w:hAnsi="Symbol"/>
          <w:b/>
          <w:bCs/>
          <w:i/>
          <w:sz w:val="28"/>
          <w:szCs w:val="28"/>
        </w:rPr>
        <w:t>m</w:t>
      </w:r>
      <w:r>
        <w:rPr>
          <w:b/>
          <w:bCs/>
          <w:i/>
          <w:sz w:val="28"/>
          <w:szCs w:val="28"/>
          <w:vertAlign w:val="subscript"/>
        </w:rPr>
        <w:t>0</w:t>
      </w:r>
      <w:r>
        <w:rPr>
          <w:b/>
          <w:bCs/>
          <w:i/>
          <w:sz w:val="28"/>
          <w:szCs w:val="28"/>
          <w:lang w:val="en-US"/>
        </w:rPr>
        <w:t>S</w:t>
      </w:r>
      <w:r>
        <w:rPr>
          <w:b/>
          <w:bCs/>
          <w:i/>
          <w:sz w:val="28"/>
          <w:szCs w:val="28"/>
          <w:vertAlign w:val="subscript"/>
        </w:rPr>
        <w:t>0</w:t>
      </w:r>
      <w:r>
        <w:rPr>
          <w:sz w:val="28"/>
          <w:szCs w:val="28"/>
        </w:rPr>
        <w:t xml:space="preserve"> и приближенное значение потока </w:t>
      </w:r>
      <w:r>
        <w:rPr>
          <w:b/>
          <w:bCs/>
          <w:i/>
          <w:sz w:val="28"/>
          <w:szCs w:val="28"/>
        </w:rPr>
        <w:t>Ф</w:t>
      </w:r>
      <w:r>
        <w:rPr>
          <w:b/>
          <w:bCs/>
          <w:i/>
          <w:sz w:val="28"/>
          <w:szCs w:val="28"/>
          <w:vertAlign w:val="subscript"/>
        </w:rPr>
        <w:t>иск</w:t>
      </w:r>
      <w:r>
        <w:rPr>
          <w:b/>
          <w:bCs/>
          <w:i/>
          <w:sz w:val="28"/>
          <w:szCs w:val="28"/>
        </w:rPr>
        <w:t>=В</w:t>
      </w:r>
      <w:r>
        <w:rPr>
          <w:b/>
          <w:bCs/>
          <w:i/>
          <w:sz w:val="28"/>
          <w:szCs w:val="28"/>
          <w:vertAlign w:val="subscript"/>
        </w:rPr>
        <w:t>0</w:t>
      </w:r>
      <w:r>
        <w:rPr>
          <w:b/>
          <w:bCs/>
          <w:i/>
          <w:sz w:val="28"/>
          <w:szCs w:val="28"/>
          <w:lang w:val="en-US"/>
        </w:rPr>
        <w:t>S</w:t>
      </w:r>
      <w:r>
        <w:rPr>
          <w:b/>
          <w:bCs/>
          <w:i/>
          <w:sz w:val="28"/>
          <w:szCs w:val="28"/>
          <w:vertAlign w:val="subscript"/>
        </w:rPr>
        <w:t>0</w:t>
      </w:r>
      <w:r>
        <w:rPr>
          <w:sz w:val="28"/>
          <w:szCs w:val="28"/>
        </w:rPr>
        <w:t xml:space="preserve"> , и далее выполняются 2.1.1 – 2.1.3  пункты расчета.</w:t>
      </w:r>
    </w:p>
    <w:p>
      <w:pPr>
        <w:pStyle w:val="Heading4"/>
        <w:numPr>
          <w:ilvl w:val="3"/>
          <w:numId w:val="1"/>
        </w:numPr>
        <w:spacing w:before="240" w:after="240"/>
        <w:jc w:val="left"/>
        <w:rPr>
          <w:b/>
          <w:b/>
          <w:bCs/>
          <w:i/>
          <w:i/>
          <w:iCs/>
          <w:u w:val="single"/>
        </w:rPr>
      </w:pPr>
      <w:r>
        <w:rPr>
          <w:b/>
          <w:bCs/>
          <w:i/>
          <w:iCs/>
          <w:u w:val="single"/>
        </w:rPr>
        <w:t xml:space="preserve">2.2. </w:t>
      </w:r>
      <w:bookmarkStart w:id="47" w:name="668"/>
      <w:r>
        <w:rPr>
          <w:b/>
          <w:bCs/>
          <w:i/>
          <w:iCs/>
          <w:u w:val="single"/>
        </w:rPr>
        <w:t>Разветвленная</w:t>
      </w:r>
      <w:bookmarkEnd w:id="47"/>
      <w:r>
        <w:rPr>
          <w:b/>
          <w:bCs/>
          <w:i/>
          <w:iCs/>
          <w:u w:val="single"/>
        </w:rPr>
        <w:t xml:space="preserve"> несимметричная магнитная цепь (рис. 1.14).</w:t>
      </w:r>
    </w:p>
    <w:p>
      <w:pPr>
        <w:pStyle w:val="Normal"/>
        <w:suppressAutoHyphens w:val="true"/>
        <w:ind w:firstLine="425"/>
        <w:jc w:val="both"/>
        <w:rPr/>
      </w:pPr>
      <w:r>
        <w:rPr>
          <w:sz w:val="28"/>
          <w:szCs w:val="28"/>
        </w:rPr>
        <w:t xml:space="preserve">По заданному значению </w:t>
      </w:r>
      <w:r>
        <w:rPr>
          <w:b/>
          <w:i/>
          <w:sz w:val="28"/>
          <w:szCs w:val="28"/>
        </w:rPr>
        <w:t xml:space="preserve">МДС </w:t>
      </w:r>
      <w:r>
        <w:rPr>
          <w:b/>
          <w:i/>
          <w:sz w:val="28"/>
          <w:szCs w:val="28"/>
          <w:lang w:val="en-US"/>
        </w:rPr>
        <w:t>w</w:t>
      </w:r>
      <w:r>
        <w:rPr>
          <w:rFonts w:eastAsia="Symbol" w:cs="Symbol" w:ascii="Symbol" w:hAnsi="Symbol"/>
          <w:b/>
          <w:i/>
          <w:sz w:val="28"/>
          <w:szCs w:val="28"/>
          <w:lang w:val="en-US"/>
        </w:rPr>
        <w:t>×</w:t>
      </w:r>
      <w:r>
        <w:rPr>
          <w:b/>
          <w:bCs/>
          <w:i/>
          <w:sz w:val="28"/>
          <w:szCs w:val="28"/>
          <w:lang w:val="en-US"/>
        </w:rPr>
        <w:t>I</w:t>
      </w:r>
      <w:r>
        <w:rPr>
          <w:sz w:val="28"/>
          <w:szCs w:val="28"/>
        </w:rPr>
        <w:t xml:space="preserve"> определить магнитные потоки </w:t>
      </w:r>
      <w:r>
        <w:rPr>
          <w:b/>
          <w:bCs/>
          <w:i/>
          <w:sz w:val="28"/>
          <w:szCs w:val="28"/>
        </w:rPr>
        <w:t>Ф</w:t>
      </w:r>
      <w:r>
        <w:rPr>
          <w:b/>
          <w:bCs/>
          <w:i/>
          <w:sz w:val="28"/>
          <w:szCs w:val="28"/>
          <w:vertAlign w:val="subscript"/>
        </w:rPr>
        <w:t xml:space="preserve">1 </w:t>
      </w:r>
      <w:r>
        <w:rPr>
          <w:i/>
          <w:sz w:val="28"/>
          <w:szCs w:val="28"/>
        </w:rPr>
        <w:t xml:space="preserve">, </w:t>
      </w:r>
      <w:r>
        <w:rPr>
          <w:b/>
          <w:bCs/>
          <w:i/>
          <w:sz w:val="28"/>
          <w:szCs w:val="28"/>
        </w:rPr>
        <w:t>Ф</w:t>
      </w:r>
      <w:r>
        <w:rPr>
          <w:b/>
          <w:bCs/>
          <w:i/>
          <w:sz w:val="28"/>
          <w:szCs w:val="28"/>
          <w:vertAlign w:val="subscript"/>
        </w:rPr>
        <w:t>3</w:t>
      </w:r>
      <w:r>
        <w:rPr>
          <w:i/>
          <w:sz w:val="28"/>
          <w:szCs w:val="28"/>
        </w:rPr>
        <w:t xml:space="preserve"> , </w:t>
      </w:r>
      <w:r>
        <w:rPr>
          <w:b/>
          <w:bCs/>
          <w:i/>
          <w:sz w:val="28"/>
          <w:szCs w:val="28"/>
        </w:rPr>
        <w:t>Ф</w:t>
      </w:r>
      <w:r>
        <w:rPr>
          <w:b/>
          <w:bCs/>
          <w:i/>
          <w:sz w:val="28"/>
          <w:szCs w:val="28"/>
          <w:vertAlign w:val="subscript"/>
        </w:rPr>
        <w:t>2</w:t>
      </w:r>
      <w:r>
        <w:rPr>
          <w:i/>
          <w:sz w:val="28"/>
          <w:szCs w:val="28"/>
        </w:rPr>
        <w:t xml:space="preserve"> .</w:t>
      </w:r>
    </w:p>
    <w:p>
      <w:pPr>
        <w:pStyle w:val="Normal"/>
        <w:suppressAutoHyphens w:val="true"/>
        <w:ind w:firstLine="425"/>
        <w:jc w:val="both"/>
        <w:rPr>
          <w:sz w:val="28"/>
          <w:szCs w:val="28"/>
        </w:rPr>
      </w:pPr>
      <w:r>
        <w:drawing>
          <wp:anchor behindDoc="0" distT="0" distB="0" distL="114935" distR="114935" simplePos="0" locked="0" layoutInCell="1" allowOverlap="1" relativeHeight="916">
            <wp:simplePos x="0" y="0"/>
            <wp:positionH relativeFrom="margin">
              <wp:posOffset>-3333750</wp:posOffset>
            </wp:positionH>
            <wp:positionV relativeFrom="paragraph">
              <wp:posOffset>40005</wp:posOffset>
            </wp:positionV>
            <wp:extent cx="3333750" cy="2152650"/>
            <wp:effectExtent l="0" t="0" r="0" b="0"/>
            <wp:wrapSquare wrapText="bothSides"/>
            <wp:docPr id="174" name="Глава 6 - рис 1-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Глава 6 - рис 1-14" descr=""/>
                    <pic:cNvPicPr>
                      <a:picLocks noChangeAspect="1" noChangeArrowheads="1"/>
                    </pic:cNvPicPr>
                  </pic:nvPicPr>
                  <pic:blipFill>
                    <a:blip r:embed="rId481"/>
                    <a:srcRect l="-10" t="-16" r="-10" b="-16"/>
                    <a:stretch>
                      <a:fillRect/>
                    </a:stretch>
                  </pic:blipFill>
                  <pic:spPr bwMode="auto">
                    <a:xfrm>
                      <a:off x="0" y="0"/>
                      <a:ext cx="3333750" cy="2152650"/>
                    </a:xfrm>
                    <a:prstGeom prst="rect">
                      <a:avLst/>
                    </a:prstGeom>
                  </pic:spPr>
                </pic:pic>
              </a:graphicData>
            </a:graphic>
          </wp:anchor>
        </w:drawing>
      </w:r>
      <w:r>
        <w:rPr>
          <w:sz w:val="28"/>
          <w:szCs w:val="28"/>
        </w:rPr>
        <w:t>М</w:t>
      </w:r>
      <w:r>
        <w:rPr>
          <w:sz w:val="28"/>
          <w:szCs w:val="28"/>
        </w:rPr>
        <w:t xml:space="preserve">агнитные сопротивления отдельных участков магнитопровода в общем случае нелинейные из–за нелинейной зависимости между магнитными потоками и током намагничивающей обмотки </w:t>
      </w:r>
      <w:r>
        <w:rPr>
          <w:b/>
          <w:bCs/>
          <w:i/>
          <w:sz w:val="28"/>
          <w:szCs w:val="28"/>
        </w:rPr>
        <w:t>Ф(</w:t>
      </w:r>
      <w:r>
        <w:rPr>
          <w:b/>
          <w:bCs/>
          <w:i/>
          <w:sz w:val="28"/>
          <w:szCs w:val="28"/>
          <w:lang w:val="en-US"/>
        </w:rPr>
        <w:t>I</w:t>
      </w:r>
      <w:r>
        <w:rPr>
          <w:b/>
          <w:bCs/>
          <w:i/>
          <w:sz w:val="28"/>
          <w:szCs w:val="28"/>
        </w:rPr>
        <w:t>).</w:t>
      </w:r>
    </w:p>
    <w:p>
      <w:pPr>
        <w:pStyle w:val="Normal"/>
        <w:suppressAutoHyphens w:val="true"/>
        <w:ind w:firstLine="425"/>
        <w:jc w:val="both"/>
        <w:rPr/>
      </w:pPr>
      <w:r>
        <w:rPr>
          <w:sz w:val="28"/>
          <w:szCs w:val="28"/>
        </w:rPr>
        <w:t>П</w:t>
        <w:drawing>
          <wp:anchor behindDoc="0" distT="0" distB="0" distL="114935" distR="114935" simplePos="0" locked="0" layoutInCell="1" allowOverlap="1" relativeHeight="917">
            <wp:simplePos x="0" y="0"/>
            <wp:positionH relativeFrom="page">
              <wp:posOffset>438150</wp:posOffset>
            </wp:positionH>
            <wp:positionV relativeFrom="paragraph">
              <wp:posOffset>785495</wp:posOffset>
            </wp:positionV>
            <wp:extent cx="2257425" cy="2000250"/>
            <wp:effectExtent l="0" t="0" r="0" b="0"/>
            <wp:wrapSquare wrapText="bothSides"/>
            <wp:docPr id="175" name="Глава 6 - рис 1-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Глава 6 - рис 1-15" descr=""/>
                    <pic:cNvPicPr>
                      <a:picLocks noChangeAspect="1" noChangeArrowheads="1"/>
                    </pic:cNvPicPr>
                  </pic:nvPicPr>
                  <pic:blipFill>
                    <a:blip r:embed="rId482"/>
                    <a:srcRect l="-15" t="-17" r="-15" b="-17"/>
                    <a:stretch>
                      <a:fillRect/>
                    </a:stretch>
                  </pic:blipFill>
                  <pic:spPr bwMode="auto">
                    <a:xfrm>
                      <a:off x="0" y="0"/>
                      <a:ext cx="2257425" cy="2000250"/>
                    </a:xfrm>
                    <a:prstGeom prst="rect">
                      <a:avLst/>
                    </a:prstGeom>
                  </pic:spPr>
                </pic:pic>
              </a:graphicData>
            </a:graphic>
          </wp:anchor>
        </w:drawing>
      </w:r>
      <w:r>
        <w:rPr>
          <w:sz w:val="28"/>
          <w:szCs w:val="28"/>
        </w:rPr>
        <w:t xml:space="preserve">ри решении задачи удобнее использовать схему замещения (рис. 1.15) магнитной цепи (рис. 1.14), подобную схеме нелинейной электрической цепи постоянного тока с той разницей, что </w:t>
      </w:r>
      <w:r>
        <w:rPr>
          <w:b/>
          <w:bCs/>
          <w:i/>
          <w:sz w:val="28"/>
          <w:szCs w:val="28"/>
        </w:rPr>
        <w:t>ЭДС</w:t>
      </w:r>
      <w:r>
        <w:rPr>
          <w:sz w:val="28"/>
          <w:szCs w:val="28"/>
        </w:rPr>
        <w:t xml:space="preserve"> заменена на </w:t>
      </w:r>
      <w:r>
        <w:rPr>
          <w:b/>
          <w:bCs/>
          <w:i/>
          <w:sz w:val="28"/>
          <w:szCs w:val="28"/>
        </w:rPr>
        <w:t>МДС</w:t>
      </w:r>
      <w:r>
        <w:rPr>
          <w:b/>
          <w:bCs/>
          <w:sz w:val="28"/>
          <w:szCs w:val="28"/>
        </w:rPr>
        <w:t xml:space="preserve"> </w:t>
      </w:r>
      <w:r>
        <w:rPr>
          <w:b/>
          <w:i/>
          <w:sz w:val="28"/>
          <w:szCs w:val="28"/>
          <w:lang w:val="en-US"/>
        </w:rPr>
        <w:t>w</w:t>
      </w:r>
      <w:r>
        <w:rPr>
          <w:rFonts w:eastAsia="Symbol" w:cs="Symbol" w:ascii="Symbol" w:hAnsi="Symbol"/>
          <w:b/>
          <w:i/>
          <w:sz w:val="28"/>
          <w:szCs w:val="28"/>
          <w:lang w:val="en-US"/>
        </w:rPr>
        <w:t>×</w:t>
      </w:r>
      <w:r>
        <w:rPr>
          <w:b/>
          <w:bCs/>
          <w:i/>
          <w:sz w:val="28"/>
          <w:szCs w:val="28"/>
          <w:lang w:val="en-US"/>
        </w:rPr>
        <w:t>I</w:t>
      </w:r>
      <w:r>
        <w:rPr>
          <w:sz w:val="28"/>
          <w:szCs w:val="28"/>
        </w:rPr>
        <w:t xml:space="preserve">, токи в ветвях электрической цепи – потоками </w:t>
      </w:r>
      <w:r>
        <w:rPr>
          <w:b/>
          <w:bCs/>
          <w:i/>
          <w:sz w:val="28"/>
          <w:szCs w:val="28"/>
        </w:rPr>
        <w:t>Ф</w:t>
      </w:r>
      <w:r>
        <w:rPr>
          <w:b/>
          <w:bCs/>
          <w:i/>
          <w:sz w:val="28"/>
          <w:szCs w:val="28"/>
          <w:vertAlign w:val="subscript"/>
        </w:rPr>
        <w:t>1</w:t>
      </w:r>
      <w:r>
        <w:rPr>
          <w:i/>
          <w:sz w:val="28"/>
          <w:szCs w:val="28"/>
        </w:rPr>
        <w:t xml:space="preserve">, </w:t>
      </w:r>
      <w:r>
        <w:rPr>
          <w:b/>
          <w:bCs/>
          <w:i/>
          <w:sz w:val="28"/>
          <w:szCs w:val="28"/>
        </w:rPr>
        <w:t>Ф</w:t>
      </w:r>
      <w:r>
        <w:rPr>
          <w:b/>
          <w:bCs/>
          <w:i/>
          <w:sz w:val="28"/>
          <w:szCs w:val="28"/>
          <w:vertAlign w:val="subscript"/>
        </w:rPr>
        <w:t>2</w:t>
      </w:r>
      <w:r>
        <w:rPr>
          <w:i/>
          <w:sz w:val="28"/>
          <w:szCs w:val="28"/>
        </w:rPr>
        <w:t xml:space="preserve"> , </w:t>
      </w:r>
      <w:r>
        <w:rPr>
          <w:b/>
          <w:bCs/>
          <w:i/>
          <w:sz w:val="28"/>
          <w:szCs w:val="28"/>
        </w:rPr>
        <w:t>Ф</w:t>
      </w:r>
      <w:r>
        <w:rPr>
          <w:b/>
          <w:bCs/>
          <w:i/>
          <w:sz w:val="28"/>
          <w:szCs w:val="28"/>
          <w:vertAlign w:val="subscript"/>
        </w:rPr>
        <w:t>3</w:t>
      </w:r>
      <w:r>
        <w:rPr>
          <w:i/>
          <w:sz w:val="28"/>
          <w:szCs w:val="28"/>
        </w:rPr>
        <w:t xml:space="preserve"> </w:t>
      </w:r>
      <w:r>
        <w:rPr>
          <w:sz w:val="28"/>
          <w:szCs w:val="28"/>
        </w:rPr>
        <w:t xml:space="preserve">в ветвях магнитной цепи, нелинейные сопротивления </w:t>
      </w:r>
      <w:r>
        <w:rPr>
          <w:b/>
          <w:bCs/>
          <w:i/>
          <w:sz w:val="28"/>
          <w:szCs w:val="28"/>
          <w:lang w:val="en-US"/>
        </w:rPr>
        <w:t>R</w:t>
      </w:r>
      <w:r>
        <w:rPr>
          <w:b/>
          <w:bCs/>
          <w:i/>
          <w:sz w:val="28"/>
          <w:szCs w:val="28"/>
        </w:rPr>
        <w:t>(</w:t>
      </w:r>
      <w:r>
        <w:rPr>
          <w:b/>
          <w:bCs/>
          <w:i/>
          <w:sz w:val="28"/>
          <w:szCs w:val="28"/>
          <w:lang w:val="en-US"/>
        </w:rPr>
        <w:t>I</w:t>
      </w:r>
      <w:r>
        <w:rPr>
          <w:b/>
          <w:bCs/>
          <w:i/>
          <w:sz w:val="28"/>
          <w:szCs w:val="28"/>
        </w:rPr>
        <w:t>)</w:t>
      </w:r>
      <w:r>
        <w:rPr>
          <w:i/>
          <w:sz w:val="28"/>
          <w:szCs w:val="28"/>
        </w:rPr>
        <w:t xml:space="preserve"> – </w:t>
      </w:r>
      <w:r>
        <w:rPr>
          <w:sz w:val="28"/>
          <w:szCs w:val="28"/>
        </w:rPr>
        <w:t xml:space="preserve">магнитными сопротивлениями  </w:t>
      </w:r>
      <w:r>
        <w:rPr>
          <w:b/>
          <w:bCs/>
          <w:i/>
          <w:sz w:val="28"/>
          <w:szCs w:val="28"/>
          <w:lang w:val="en-US"/>
        </w:rPr>
        <w:t>R</w:t>
      </w:r>
      <w:r>
        <w:rPr>
          <w:b/>
          <w:bCs/>
          <w:i/>
          <w:sz w:val="28"/>
          <w:szCs w:val="28"/>
          <w:vertAlign w:val="subscript"/>
          <w:lang w:val="en-US"/>
        </w:rPr>
        <w:t>M</w:t>
      </w:r>
      <w:r>
        <w:rPr>
          <w:b/>
          <w:bCs/>
          <w:i/>
          <w:sz w:val="28"/>
          <w:szCs w:val="28"/>
        </w:rPr>
        <w:t>(Ф).</w:t>
      </w:r>
      <w:r>
        <w:rPr>
          <w:sz w:val="28"/>
          <w:szCs w:val="28"/>
        </w:rPr>
        <w:t xml:space="preserve"> </w:t>
      </w:r>
      <w:r>
        <mc:AlternateContent>
          <mc:Choice Requires="wps">
            <w:drawing>
              <wp:anchor behindDoc="0" distT="0" distB="0" distL="114935" distR="114935" simplePos="0" locked="0" layoutInCell="1" allowOverlap="1" relativeHeight="919">
                <wp:simplePos x="0" y="0"/>
                <wp:positionH relativeFrom="page">
                  <wp:posOffset>-2137410</wp:posOffset>
                </wp:positionH>
                <wp:positionV relativeFrom="paragraph">
                  <wp:posOffset>832485</wp:posOffset>
                </wp:positionV>
                <wp:extent cx="1154430" cy="216535"/>
                <wp:effectExtent l="0" t="0" r="0" b="0"/>
                <wp:wrapNone/>
                <wp:docPr id="176" name="Frame12"/>
                <a:graphic xmlns:a="http://schemas.openxmlformats.org/drawingml/2006/main">
                  <a:graphicData uri="http://schemas.microsoft.com/office/word/2010/wordprocessingShape">
                    <wps:wsp>
                      <wps:cNvSpPr txBox="1"/>
                      <wps:spPr>
                        <a:xfrm>
                          <a:off x="0" y="0"/>
                          <a:ext cx="1154430" cy="216535"/>
                        </a:xfrm>
                        <a:prstGeom prst="rect"/>
                        <a:solidFill>
                          <a:srgbClr val="FFFFFF">
                            <a:alpha val="0"/>
                          </a:srgbClr>
                        </a:solidFill>
                      </wps:spPr>
                      <wps:txbx>
                        <w:txbxContent>
                          <w:p>
                            <w:pPr>
                              <w:pStyle w:val="Normal"/>
                              <w:rPr/>
                            </w:pPr>
                            <w:r>
                              <w:rPr/>
                              <w:t>Рис. 1.14</w:t>
                            </w:r>
                          </w:p>
                        </w:txbxContent>
                      </wps:txbx>
                      <wps:bodyPr anchor="t" lIns="92075" tIns="46355" rIns="92075" bIns="46355">
                        <a:noAutofit/>
                      </wps:bodyPr>
                    </wps:wsp>
                  </a:graphicData>
                </a:graphic>
              </wp:anchor>
            </w:drawing>
          </mc:Choice>
          <mc:Fallback>
            <w:pict>
              <v:rect fillcolor="#FFFFFF" style="position:absolute;rotation:0;width:90.9pt;height:17.05pt;mso-wrap-distance-left:9.05pt;mso-wrap-distance-right:9.05pt;margin-top:65.55pt;mso-position-vertical-relative:text;margin-left:-168.3pt;mso-position-horizontal-relative:page">
                <v:fill opacity="0f"/>
                <v:textbox inset="0.100694444444444in,0.0506944444444444in,0.100694444444444in,0.0506944444444444in">
                  <w:txbxContent>
                    <w:p>
                      <w:pPr>
                        <w:pStyle w:val="Normal"/>
                        <w:rPr/>
                      </w:pPr>
                      <w:r>
                        <w:rPr/>
                        <w:t>Рис. 1.14</w:t>
                      </w:r>
                    </w:p>
                  </w:txbxContent>
                </v:textbox>
              </v:rect>
            </w:pict>
          </mc:Fallback>
        </mc:AlternateContent>
      </w:r>
    </w:p>
    <w:p>
      <w:pPr>
        <w:pStyle w:val="Normal"/>
        <w:suppressAutoHyphens w:val="true"/>
        <w:ind w:firstLine="426"/>
        <w:jc w:val="both"/>
        <w:rPr/>
      </w:pPr>
      <w:r>
        <w:drawing>
          <wp:anchor behindDoc="0" distT="0" distB="0" distL="114935" distR="114935" simplePos="0" locked="0" layoutInCell="1" allowOverlap="1" relativeHeight="918">
            <wp:simplePos x="0" y="0"/>
            <wp:positionH relativeFrom="page">
              <wp:posOffset>-114300</wp:posOffset>
            </wp:positionH>
            <wp:positionV relativeFrom="paragraph">
              <wp:posOffset>508000</wp:posOffset>
            </wp:positionV>
            <wp:extent cx="2552700" cy="2085975"/>
            <wp:effectExtent l="0" t="0" r="0" b="0"/>
            <wp:wrapSquare wrapText="bothSides"/>
            <wp:docPr id="177" name="Глава 6 - рис 1-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Глава 6 - рис 1-16" descr=""/>
                    <pic:cNvPicPr>
                      <a:picLocks noChangeAspect="1" noChangeArrowheads="1"/>
                    </pic:cNvPicPr>
                  </pic:nvPicPr>
                  <pic:blipFill>
                    <a:blip r:embed="rId483"/>
                    <a:srcRect l="-14" t="-17" r="-14" b="-17"/>
                    <a:stretch>
                      <a:fillRect/>
                    </a:stretch>
                  </pic:blipFill>
                  <pic:spPr bwMode="auto">
                    <a:xfrm>
                      <a:off x="0" y="0"/>
                      <a:ext cx="2552700" cy="2085975"/>
                    </a:xfrm>
                    <a:prstGeom prst="rect">
                      <a:avLst/>
                    </a:prstGeom>
                  </pic:spPr>
                </pic:pic>
              </a:graphicData>
            </a:graphic>
          </wp:anchor>
        </w:drawing>
      </w:r>
      <w:r>
        <w:rPr>
          <w:sz w:val="28"/>
          <w:szCs w:val="28"/>
        </w:rPr>
        <w:t>В</w:t>
      </w:r>
      <w:r>
        <w:rPr>
          <w:sz w:val="28"/>
          <w:szCs w:val="28"/>
        </w:rPr>
        <w:t xml:space="preserve">ыделим ветвь с </w:t>
      </w:r>
      <w:r>
        <w:rPr>
          <w:b/>
          <w:bCs/>
          <w:i/>
          <w:sz w:val="28"/>
          <w:szCs w:val="28"/>
        </w:rPr>
        <w:t>МДС</w:t>
      </w:r>
      <w:r>
        <w:rPr>
          <w:i/>
          <w:sz w:val="28"/>
          <w:szCs w:val="28"/>
        </w:rPr>
        <w:t xml:space="preserve"> </w:t>
      </w:r>
      <w:r>
        <w:rPr>
          <w:b/>
          <w:i/>
          <w:sz w:val="28"/>
          <w:szCs w:val="28"/>
          <w:lang w:val="en-US"/>
        </w:rPr>
        <w:t>w</w:t>
      </w:r>
      <w:r>
        <w:rPr>
          <w:rFonts w:eastAsia="Symbol" w:cs="Symbol" w:ascii="Symbol" w:hAnsi="Symbol"/>
          <w:b/>
          <w:i/>
          <w:sz w:val="28"/>
          <w:szCs w:val="28"/>
          <w:lang w:val="en-US"/>
        </w:rPr>
        <w:t>×</w:t>
      </w:r>
      <w:r>
        <w:rPr>
          <w:b/>
          <w:bCs/>
          <w:i/>
          <w:sz w:val="28"/>
          <w:szCs w:val="28"/>
          <w:lang w:val="en-US"/>
        </w:rPr>
        <w:t>I</w:t>
      </w:r>
      <w:r>
        <w:rPr>
          <w:sz w:val="28"/>
          <w:szCs w:val="28"/>
        </w:rPr>
        <w:t xml:space="preserve"> в активный двухполюсник. Второй двухполюсник, в составе которого две параллельные ветви с нелинейными магнитными сопротивлениями </w:t>
      </w:r>
      <w:r>
        <w:rPr>
          <w:b/>
          <w:bCs/>
          <w:i/>
          <w:sz w:val="28"/>
          <w:szCs w:val="28"/>
          <w:lang w:val="en-US"/>
        </w:rPr>
        <w:t>R</w:t>
      </w:r>
      <w:r>
        <w:rPr>
          <w:b/>
          <w:bCs/>
          <w:i/>
          <w:sz w:val="28"/>
          <w:szCs w:val="28"/>
          <w:vertAlign w:val="subscript"/>
          <w:lang w:val="en-US"/>
        </w:rPr>
        <w:t>M</w:t>
      </w:r>
      <w:r>
        <w:rPr>
          <w:b/>
          <w:bCs/>
          <w:i/>
          <w:sz w:val="28"/>
          <w:szCs w:val="28"/>
          <w:vertAlign w:val="subscript"/>
        </w:rPr>
        <w:t>1</w:t>
      </w:r>
      <w:r>
        <w:rPr>
          <w:b/>
          <w:bCs/>
          <w:sz w:val="28"/>
          <w:szCs w:val="28"/>
        </w:rPr>
        <w:t xml:space="preserve"> </w:t>
      </w:r>
      <w:r>
        <w:rPr>
          <w:sz w:val="28"/>
          <w:szCs w:val="28"/>
        </w:rPr>
        <w:t xml:space="preserve">и </w:t>
      </w:r>
      <w:r>
        <w:rPr>
          <w:b/>
          <w:bCs/>
          <w:i/>
          <w:sz w:val="28"/>
          <w:szCs w:val="28"/>
          <w:lang w:val="en-US"/>
        </w:rPr>
        <w:t>R</w:t>
      </w:r>
      <w:r>
        <w:rPr>
          <w:b/>
          <w:bCs/>
          <w:i/>
          <w:sz w:val="28"/>
          <w:szCs w:val="28"/>
          <w:vertAlign w:val="subscript"/>
          <w:lang w:val="en-US"/>
        </w:rPr>
        <w:t>M</w:t>
      </w:r>
      <w:r>
        <w:rPr>
          <w:b/>
          <w:bCs/>
          <w:i/>
          <w:sz w:val="28"/>
          <w:szCs w:val="28"/>
          <w:vertAlign w:val="subscript"/>
        </w:rPr>
        <w:t>3</w:t>
      </w:r>
      <w:r>
        <w:rPr>
          <w:sz w:val="28"/>
          <w:szCs w:val="28"/>
        </w:rPr>
        <w:t xml:space="preserve"> – пассивный (рис 1.16).</w:t>
      </w:r>
    </w:p>
    <w:p>
      <w:pPr>
        <w:pStyle w:val="Normal"/>
        <w:suppressAutoHyphens w:val="true"/>
        <w:ind w:firstLine="426"/>
        <w:jc w:val="both"/>
        <w:rPr>
          <w:sz w:val="28"/>
          <w:szCs w:val="28"/>
        </w:rPr>
      </w:pPr>
      <w:r>
        <w:rPr>
          <w:sz w:val="28"/>
          <w:szCs w:val="28"/>
        </w:rPr>
        <w:t>Задача решается графоаналитическим методом.</w:t>
      </w:r>
      <w:r>
        <w:rPr>
          <w:sz w:val="28"/>
          <w:szCs w:val="28"/>
          <w:vertAlign w:val="subscript"/>
        </w:rPr>
      </w:r>
      <m:oMath xmlns:m="http://schemas.openxmlformats.org/officeDocument/2006/math"/>
    </w:p>
    <w:p>
      <w:pPr>
        <w:pStyle w:val="Normal"/>
        <w:suppressAutoHyphens w:val="true"/>
        <w:jc w:val="both"/>
        <w:rPr/>
      </w:pPr>
      <w:r>
        <w:rPr>
          <w:b/>
          <w:bCs/>
          <w:i/>
          <w:sz w:val="28"/>
          <w:szCs w:val="28"/>
        </w:rPr>
        <w:t>В</w:t>
      </w:r>
      <w:r>
        <w:rPr>
          <w:b/>
          <w:bCs/>
          <w:i/>
          <w:sz w:val="28"/>
          <w:szCs w:val="28"/>
        </w:rPr>
        <w:t>ебер-амперная характеристика</w:t>
      </w:r>
      <w:r>
        <w:rPr>
          <w:sz w:val="28"/>
          <w:szCs w:val="28"/>
        </w:rPr>
        <w:t xml:space="preserve"> активного двухполюсника  строится в соответствии с уравнением второго закона Кирхгофа для магнитной цепи: </w:t>
      </w:r>
      <w:r>
        <mc:AlternateContent>
          <mc:Choice Requires="wps">
            <w:drawing>
              <wp:anchor behindDoc="0" distT="0" distB="0" distL="114935" distR="114935" simplePos="0" locked="0" layoutInCell="1" allowOverlap="1" relativeHeight="920">
                <wp:simplePos x="0" y="0"/>
                <wp:positionH relativeFrom="page">
                  <wp:posOffset>2152650</wp:posOffset>
                </wp:positionH>
                <wp:positionV relativeFrom="paragraph">
                  <wp:posOffset>437515</wp:posOffset>
                </wp:positionV>
                <wp:extent cx="1154430" cy="216535"/>
                <wp:effectExtent l="0" t="0" r="0" b="0"/>
                <wp:wrapNone/>
                <wp:docPr id="178" name="Frame13"/>
                <a:graphic xmlns:a="http://schemas.openxmlformats.org/drawingml/2006/main">
                  <a:graphicData uri="http://schemas.microsoft.com/office/word/2010/wordprocessingShape">
                    <wps:wsp>
                      <wps:cNvSpPr txBox="1"/>
                      <wps:spPr>
                        <a:xfrm>
                          <a:off x="0" y="0"/>
                          <a:ext cx="1154430" cy="216535"/>
                        </a:xfrm>
                        <a:prstGeom prst="rect"/>
                        <a:solidFill>
                          <a:srgbClr val="FFFFFF">
                            <a:alpha val="0"/>
                          </a:srgbClr>
                        </a:solidFill>
                      </wps:spPr>
                      <wps:txbx>
                        <w:txbxContent>
                          <w:p>
                            <w:pPr>
                              <w:pStyle w:val="Normal"/>
                              <w:rPr/>
                            </w:pPr>
                            <w:r>
                              <w:rPr/>
                              <w:t>Рис. 1.15</w:t>
                            </w:r>
                          </w:p>
                        </w:txbxContent>
                      </wps:txbx>
                      <wps:bodyPr anchor="t" lIns="92075" tIns="46355" rIns="92075" bIns="46355">
                        <a:noAutofit/>
                      </wps:bodyPr>
                    </wps:wsp>
                  </a:graphicData>
                </a:graphic>
              </wp:anchor>
            </w:drawing>
          </mc:Choice>
          <mc:Fallback>
            <w:pict>
              <v:rect fillcolor="#FFFFFF" style="position:absolute;rotation:0;width:90.9pt;height:17.05pt;mso-wrap-distance-left:9.05pt;mso-wrap-distance-right:9.05pt;margin-top:34.45pt;mso-position-vertical-relative:text;margin-left:169.5pt;mso-position-horizontal-relative:page">
                <v:fill opacity="0f"/>
                <v:textbox inset="0.100694444444444in,0.0506944444444444in,0.100694444444444in,0.0506944444444444in">
                  <w:txbxContent>
                    <w:p>
                      <w:pPr>
                        <w:pStyle w:val="Normal"/>
                        <w:rPr/>
                      </w:pPr>
                      <w:r>
                        <w:rPr/>
                        <w:t>Рис. 1.15</w:t>
                      </w:r>
                    </w:p>
                  </w:txbxContent>
                </v:textbox>
              </v:rect>
            </w:pict>
          </mc:Fallback>
        </mc:AlternateContent>
      </w:r>
    </w:p>
    <w:p>
      <w:pPr>
        <w:pStyle w:val="Normal"/>
        <w:suppressAutoHyphens w:val="true"/>
        <w:ind w:firstLine="284"/>
        <w:jc w:val="center"/>
        <w:rPr/>
      </w:pPr>
      <w:r>
        <w:rPr>
          <w:sz w:val="28"/>
          <w:szCs w:val="28"/>
          <w:vertAlign w:val="subscript"/>
        </w:rPr>
      </w:r>
      <m:oMath xmlns:m="http://schemas.openxmlformats.org/officeDocument/2006/math">
        <m:sSub>
          <m:e>
            <m:r>
              <w:rPr>
                <w:rFonts w:ascii="Cambria Math" w:hAnsi="Cambria Math"/>
              </w:rPr>
              <m:t xml:space="preserve">U</m:t>
            </m:r>
          </m:e>
          <m:sub>
            <m:r>
              <m:rPr>
                <m:lit/>
                <m:nor/>
              </m:rPr>
              <w:rPr>
                <w:rFonts w:ascii="Cambria Math" w:hAnsi="Cambria Math"/>
              </w:rPr>
              <m:t xml:space="preserve">abM</m:t>
            </m:r>
          </m:sub>
        </m:sSub>
        <m:r>
          <w:rPr>
            <w:rFonts w:ascii="Cambria Math" w:hAnsi="Cambria Math"/>
          </w:rPr>
          <m:t xml:space="preserve">=</m:t>
        </m:r>
        <m:r>
          <m:rPr>
            <m:lit/>
            <m:nor/>
          </m:rPr>
          <w:rPr>
            <w:rFonts w:ascii="Cambria Math" w:hAnsi="Cambria Math"/>
          </w:rPr>
          <m:t xml:space="preserve">wI</m:t>
        </m:r>
        <m:r>
          <w:rPr>
            <w:rFonts w:ascii="Cambria Math" w:hAnsi="Cambria Math"/>
          </w:rPr>
          <m:t xml:space="preserve">−</m:t>
        </m:r>
        <m:sSub>
          <m:e>
            <m:r>
              <w:rPr>
                <w:rFonts w:ascii="Cambria Math" w:hAnsi="Cambria Math"/>
              </w:rPr>
              <m:t xml:space="preserve">H</m:t>
            </m:r>
          </m:e>
          <m:sub>
            <m:r>
              <w:rPr>
                <w:rFonts w:ascii="Cambria Math" w:hAnsi="Cambria Math"/>
              </w:rPr>
              <m:t xml:space="preserve">2</m:t>
            </m:r>
          </m:sub>
        </m:sSub>
        <m:sSub>
          <m:e>
            <m:r>
              <w:rPr>
                <w:rFonts w:ascii="Cambria Math" w:hAnsi="Cambria Math"/>
              </w:rPr>
              <m:t xml:space="preserve">l</m:t>
            </m:r>
          </m:e>
          <m:sub>
            <m:r>
              <w:rPr>
                <w:rFonts w:ascii="Cambria Math" w:hAnsi="Cambria Math"/>
              </w:rPr>
              <m:t xml:space="preserve">2</m:t>
            </m:r>
          </m:sub>
        </m:sSub>
      </m:oMath>
      <w:r>
        <w:rPr>
          <w:sz w:val="28"/>
          <w:szCs w:val="28"/>
        </w:rPr>
        <w:t xml:space="preserve">           </w:t>
      </w:r>
      <w:r>
        <w:rPr>
          <w:sz w:val="28"/>
          <w:szCs w:val="28"/>
        </w:rPr>
        <w:t>1.13</w:t>
      </w:r>
    </w:p>
    <w:p>
      <w:pPr>
        <w:pStyle w:val="Normal"/>
        <w:suppressAutoHyphens w:val="true"/>
        <w:ind w:firstLine="426"/>
        <w:jc w:val="both"/>
        <w:rPr/>
      </w:pPr>
      <w:r>
        <w:rPr>
          <w:sz w:val="28"/>
          <w:szCs w:val="28"/>
        </w:rPr>
        <w:t>Д</w:t>
      </w:r>
      <w:r>
        <w:rPr>
          <w:sz w:val="28"/>
          <w:szCs w:val="28"/>
        </w:rPr>
        <w:t xml:space="preserve">ля ее построения задаемся рядом значений  потока </w:t>
      </w:r>
      <w:r>
        <w:rPr>
          <w:b/>
          <w:bCs/>
          <w:i/>
          <w:sz w:val="28"/>
          <w:szCs w:val="28"/>
        </w:rPr>
        <w:t>Ф</w:t>
      </w:r>
      <w:r>
        <w:rPr>
          <w:b/>
          <w:bCs/>
          <w:i/>
          <w:sz w:val="28"/>
          <w:szCs w:val="28"/>
          <w:vertAlign w:val="subscript"/>
        </w:rPr>
        <w:t>2</w:t>
      </w:r>
      <w:r>
        <w:rPr>
          <w:sz w:val="28"/>
          <w:szCs w:val="28"/>
        </w:rPr>
        <w:t xml:space="preserve"> , определяем ряд значений индукции </w:t>
      </w:r>
      <w:r>
        <w:rPr>
          <w:sz w:val="28"/>
          <w:szCs w:val="28"/>
          <w:vertAlign w:val="subscript"/>
        </w:rPr>
      </w:r>
      <m:oMath xmlns:m="http://schemas.openxmlformats.org/officeDocument/2006/math">
        <m:sSub>
          <m:e>
            <m:r>
              <w:rPr>
                <w:rFonts w:ascii="Cambria Math" w:hAnsi="Cambria Math"/>
              </w:rPr>
              <m:t xml:space="preserve">B</m:t>
            </m:r>
          </m:e>
          <m:sub>
            <m:r>
              <w:rPr>
                <w:rFonts w:ascii="Cambria Math" w:hAnsi="Cambria Math"/>
              </w:rPr>
              <m:t xml:space="preserve">2</m:t>
            </m:r>
          </m:sub>
        </m:sSub>
        <m:r>
          <w:rPr>
            <w:rFonts w:ascii="Cambria Math" w:hAnsi="Cambria Math"/>
          </w:rPr>
          <m:t xml:space="preserve">=</m:t>
        </m:r>
        <m:f>
          <m:num>
            <m:sSub>
              <m:e>
                <m:r>
                  <w:rPr>
                    <w:rFonts w:ascii="Cambria Math" w:hAnsi="Cambria Math"/>
                  </w:rPr>
                  <m:t xml:space="preserve">Ф</m:t>
                </m:r>
              </m:e>
              <m:sub>
                <m:r>
                  <w:rPr>
                    <w:rFonts w:ascii="Cambria Math" w:hAnsi="Cambria Math"/>
                  </w:rPr>
                  <m:t xml:space="preserve">2</m:t>
                </m:r>
              </m:sub>
            </m:sSub>
          </m:num>
          <m:den>
            <m:sSub>
              <m:e>
                <m:r>
                  <w:rPr>
                    <w:rFonts w:ascii="Cambria Math" w:hAnsi="Cambria Math"/>
                  </w:rPr>
                  <m:t xml:space="preserve">S</m:t>
                </m:r>
              </m:e>
              <m:sub>
                <m:r>
                  <w:rPr>
                    <w:rFonts w:ascii="Cambria Math" w:hAnsi="Cambria Math"/>
                  </w:rPr>
                  <m:t xml:space="preserve">2</m:t>
                </m:r>
              </m:sub>
            </m:sSub>
          </m:den>
        </m:f>
      </m:oMath>
      <w:r>
        <w:rPr>
          <w:sz w:val="28"/>
          <w:szCs w:val="28"/>
        </w:rPr>
        <w:t xml:space="preserve">, и по кривой намагничивания каждый раз находим напряженность магнитного поля </w:t>
      </w:r>
      <w:r>
        <w:rPr>
          <w:b/>
          <w:bCs/>
          <w:i/>
          <w:sz w:val="28"/>
          <w:szCs w:val="28"/>
        </w:rPr>
        <w:t>Н</w:t>
      </w:r>
      <w:r>
        <w:rPr>
          <w:b/>
          <w:bCs/>
          <w:i/>
          <w:sz w:val="28"/>
          <w:szCs w:val="28"/>
          <w:vertAlign w:val="subscript"/>
        </w:rPr>
        <w:t>2</w:t>
      </w:r>
      <w:r>
        <w:rPr>
          <w:i/>
          <w:sz w:val="28"/>
          <w:szCs w:val="28"/>
          <w:vertAlign w:val="subscript"/>
        </w:rPr>
        <w:t>;</w:t>
      </w:r>
      <w:r>
        <w:rPr>
          <w:sz w:val="28"/>
          <w:szCs w:val="28"/>
        </w:rPr>
        <w:t xml:space="preserve"> далее по уравнению 1.13 подсчитываем соответствующие значения магнитных напряжений </w:t>
      </w:r>
      <w:r>
        <w:rPr>
          <w:b/>
          <w:bCs/>
          <w:i/>
          <w:sz w:val="28"/>
          <w:szCs w:val="28"/>
          <w:lang w:val="en-US"/>
        </w:rPr>
        <w:t>U</w:t>
      </w:r>
      <w:r>
        <w:rPr>
          <w:b/>
          <w:bCs/>
          <w:i/>
          <w:sz w:val="28"/>
          <w:szCs w:val="28"/>
          <w:vertAlign w:val="subscript"/>
          <w:lang w:val="en-US"/>
        </w:rPr>
        <w:t>abM</w:t>
      </w:r>
      <w:r>
        <w:rPr>
          <w:sz w:val="28"/>
          <w:szCs w:val="28"/>
        </w:rPr>
        <w:t xml:space="preserve">  и строим вебер-амперную характеристику активного двухполюсника </w:t>
      </w:r>
      <w:r>
        <w:rPr>
          <w:b/>
          <w:bCs/>
          <w:i/>
          <w:sz w:val="28"/>
          <w:szCs w:val="28"/>
        </w:rPr>
        <w:t>Ф</w:t>
      </w:r>
      <w:r>
        <w:rPr>
          <w:b/>
          <w:bCs/>
          <w:i/>
          <w:sz w:val="28"/>
          <w:szCs w:val="28"/>
          <w:vertAlign w:val="subscript"/>
        </w:rPr>
        <w:t>2</w:t>
      </w:r>
      <w:r>
        <w:rPr>
          <w:b/>
          <w:bCs/>
          <w:i/>
          <w:sz w:val="28"/>
          <w:szCs w:val="28"/>
        </w:rPr>
        <w:t>(</w:t>
      </w:r>
      <w:r>
        <w:rPr>
          <w:b/>
          <w:bCs/>
          <w:i/>
          <w:sz w:val="28"/>
          <w:szCs w:val="28"/>
          <w:lang w:val="en-US"/>
        </w:rPr>
        <w:t>U</w:t>
      </w:r>
      <w:r>
        <w:rPr>
          <w:b/>
          <w:bCs/>
          <w:i/>
          <w:sz w:val="28"/>
          <w:szCs w:val="28"/>
          <w:vertAlign w:val="subscript"/>
          <w:lang w:val="en-US"/>
        </w:rPr>
        <w:t>abM</w:t>
      </w:r>
      <w:r>
        <w:rPr>
          <w:b/>
          <w:bCs/>
          <w:i/>
          <w:sz w:val="28"/>
          <w:szCs w:val="28"/>
        </w:rPr>
        <w:t>)</w:t>
      </w:r>
      <w:r>
        <w:rPr>
          <w:b/>
          <w:bCs/>
          <w:sz w:val="28"/>
          <w:szCs w:val="28"/>
        </w:rPr>
        <w:t xml:space="preserve"> </w:t>
      </w:r>
      <w:r>
        <w:rPr>
          <w:sz w:val="28"/>
          <w:szCs w:val="28"/>
        </w:rPr>
        <w:t xml:space="preserve"> рис. 1.17.</w:t>
      </w:r>
      <w:r>
        <mc:AlternateContent>
          <mc:Choice Requires="wps">
            <w:drawing>
              <wp:anchor behindDoc="0" distT="0" distB="0" distL="114935" distR="114935" simplePos="0" locked="0" layoutInCell="1" allowOverlap="1" relativeHeight="921">
                <wp:simplePos x="0" y="0"/>
                <wp:positionH relativeFrom="page">
                  <wp:posOffset>-1805940</wp:posOffset>
                </wp:positionH>
                <wp:positionV relativeFrom="paragraph">
                  <wp:posOffset>651510</wp:posOffset>
                </wp:positionV>
                <wp:extent cx="1154430" cy="216535"/>
                <wp:effectExtent l="0" t="0" r="0" b="0"/>
                <wp:wrapNone/>
                <wp:docPr id="179" name="Frame14"/>
                <a:graphic xmlns:a="http://schemas.openxmlformats.org/drawingml/2006/main">
                  <a:graphicData uri="http://schemas.microsoft.com/office/word/2010/wordprocessingShape">
                    <wps:wsp>
                      <wps:cNvSpPr txBox="1"/>
                      <wps:spPr>
                        <a:xfrm>
                          <a:off x="0" y="0"/>
                          <a:ext cx="1154430" cy="216535"/>
                        </a:xfrm>
                        <a:prstGeom prst="rect"/>
                        <a:solidFill>
                          <a:srgbClr val="FFFFFF">
                            <a:alpha val="0"/>
                          </a:srgbClr>
                        </a:solidFill>
                      </wps:spPr>
                      <wps:txbx>
                        <w:txbxContent>
                          <w:p>
                            <w:pPr>
                              <w:pStyle w:val="Normal"/>
                              <w:rPr/>
                            </w:pPr>
                            <w:r>
                              <w:rPr/>
                              <w:t>Рис. 1.16</w:t>
                            </w:r>
                          </w:p>
                        </w:txbxContent>
                      </wps:txbx>
                      <wps:bodyPr anchor="t" lIns="92075" tIns="46355" rIns="92075" bIns="46355">
                        <a:noAutofit/>
                      </wps:bodyPr>
                    </wps:wsp>
                  </a:graphicData>
                </a:graphic>
              </wp:anchor>
            </w:drawing>
          </mc:Choice>
          <mc:Fallback>
            <w:pict>
              <v:rect fillcolor="#FFFFFF" style="position:absolute;rotation:0;width:90.9pt;height:17.05pt;mso-wrap-distance-left:9.05pt;mso-wrap-distance-right:9.05pt;margin-top:51.3pt;mso-position-vertical-relative:text;margin-left:-142.2pt;mso-position-horizontal-relative:page">
                <v:fill opacity="0f"/>
                <v:textbox inset="0.100694444444444in,0.0506944444444444in,0.100694444444444in,0.0506944444444444in">
                  <w:txbxContent>
                    <w:p>
                      <w:pPr>
                        <w:pStyle w:val="Normal"/>
                        <w:rPr/>
                      </w:pPr>
                      <w:r>
                        <w:rPr/>
                        <w:t>Рис. 1.16</w:t>
                      </w:r>
                    </w:p>
                  </w:txbxContent>
                </v:textbox>
              </v:rect>
            </w:pict>
          </mc:Fallback>
        </mc:AlternateContent>
      </w:r>
    </w:p>
    <w:p>
      <w:pPr>
        <w:pStyle w:val="Normal"/>
        <w:suppressAutoHyphens w:val="true"/>
        <w:ind w:firstLine="426"/>
        <w:jc w:val="both"/>
        <w:rPr/>
      </w:pPr>
      <w:r>
        <mc:AlternateContent>
          <mc:Choice Requires="wps">
            <w:drawing>
              <wp:anchor behindDoc="0" distT="0" distB="0" distL="114935" distR="114935" simplePos="0" locked="0" layoutInCell="1" allowOverlap="1" relativeHeight="904">
                <wp:simplePos x="0" y="0"/>
                <wp:positionH relativeFrom="page">
                  <wp:posOffset>-1174750</wp:posOffset>
                </wp:positionH>
                <wp:positionV relativeFrom="paragraph">
                  <wp:posOffset>24765</wp:posOffset>
                </wp:positionV>
                <wp:extent cx="114935" cy="107315"/>
                <wp:effectExtent l="0" t="0" r="0" b="0"/>
                <wp:wrapTopAndBottom/>
                <wp:docPr id="180" name=""/>
                <a:graphic xmlns:a="http://schemas.openxmlformats.org/drawingml/2006/main">
                  <a:graphicData uri="http://schemas.microsoft.com/office/word/2010/wordprocessingShape">
                    <wps:wsp>
                      <wps:cNvSpPr/>
                      <wps:spPr>
                        <a:xfrm flipV="1">
                          <a:off x="0" y="0"/>
                          <a:ext cx="114480" cy="1065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94.2pt,0pt" to="-85.25pt,8.35pt" stroked="t" style="position:absolute;flip:y;mso-position-horizontal-relative:page">
                <v:stroke color="black" weight="9360" joinstyle="miter" endcap="square"/>
                <v:fill o:detectmouseclick="t" on="false"/>
              </v:line>
            </w:pict>
          </mc:Fallback>
        </mc:AlternateContent>
      </w:r>
      <w:r>
        <w:rPr>
          <w:sz w:val="28"/>
          <w:szCs w:val="28"/>
        </w:rPr>
        <w:t>Ч</w:t>
      </w:r>
      <w:r>
        <w:rPr>
          <w:sz w:val="28"/>
          <w:szCs w:val="28"/>
        </w:rPr>
        <w:t xml:space="preserve">тобы получить вебер-амперную характеристику пассивного двухполюсника, нужно сначала построить характеристики </w:t>
      </w:r>
      <w:r>
        <w:rPr>
          <w:b/>
          <w:bCs/>
          <w:i/>
          <w:sz w:val="28"/>
          <w:szCs w:val="28"/>
        </w:rPr>
        <w:t>Ф</w:t>
      </w:r>
      <w:r>
        <w:rPr>
          <w:b/>
          <w:bCs/>
          <w:i/>
          <w:sz w:val="28"/>
          <w:szCs w:val="28"/>
          <w:vertAlign w:val="subscript"/>
        </w:rPr>
        <w:t>1</w:t>
      </w:r>
      <w:r>
        <w:rPr>
          <w:b/>
          <w:bCs/>
          <w:i/>
          <w:sz w:val="28"/>
          <w:szCs w:val="28"/>
        </w:rPr>
        <w:t>(</w:t>
      </w:r>
      <w:r>
        <w:rPr>
          <w:b/>
          <w:bCs/>
          <w:i/>
          <w:sz w:val="28"/>
          <w:szCs w:val="28"/>
          <w:lang w:val="en-US"/>
        </w:rPr>
        <w:t>U</w:t>
      </w:r>
      <w:r>
        <w:rPr>
          <w:b/>
          <w:bCs/>
          <w:i/>
          <w:sz w:val="28"/>
          <w:szCs w:val="28"/>
          <w:vertAlign w:val="subscript"/>
          <w:lang w:val="en-US"/>
        </w:rPr>
        <w:t>abM</w:t>
      </w:r>
      <w:r>
        <w:rPr>
          <w:b/>
          <w:bCs/>
          <w:i/>
          <w:sz w:val="28"/>
          <w:szCs w:val="28"/>
        </w:rPr>
        <w:t>)</w:t>
      </w:r>
      <w:r>
        <w:rPr>
          <w:sz w:val="28"/>
          <w:szCs w:val="28"/>
        </w:rPr>
        <w:t xml:space="preserve"> и  </w:t>
      </w:r>
      <w:r>
        <w:rPr>
          <w:b/>
          <w:bCs/>
          <w:i/>
          <w:sz w:val="28"/>
          <w:szCs w:val="28"/>
        </w:rPr>
        <w:t>Ф</w:t>
      </w:r>
      <w:r>
        <w:rPr>
          <w:b/>
          <w:bCs/>
          <w:i/>
          <w:sz w:val="28"/>
          <w:szCs w:val="28"/>
          <w:vertAlign w:val="subscript"/>
        </w:rPr>
        <w:t>3</w:t>
      </w:r>
      <w:r>
        <w:rPr>
          <w:b/>
          <w:bCs/>
          <w:i/>
          <w:sz w:val="28"/>
          <w:szCs w:val="28"/>
        </w:rPr>
        <w:t>(</w:t>
      </w:r>
      <w:r>
        <w:rPr>
          <w:b/>
          <w:bCs/>
          <w:i/>
          <w:sz w:val="28"/>
          <w:szCs w:val="28"/>
          <w:lang w:val="en-US"/>
        </w:rPr>
        <w:t>U</w:t>
      </w:r>
      <w:r>
        <w:rPr>
          <w:b/>
          <w:bCs/>
          <w:i/>
          <w:sz w:val="28"/>
          <w:szCs w:val="28"/>
          <w:vertAlign w:val="subscript"/>
          <w:lang w:val="en-US"/>
        </w:rPr>
        <w:t>abM</w:t>
      </w:r>
      <w:r>
        <w:rPr>
          <w:b/>
          <w:bCs/>
          <w:i/>
          <w:sz w:val="28"/>
          <w:szCs w:val="28"/>
        </w:rPr>
        <w:t>)</w:t>
      </w:r>
      <w:r>
        <w:rPr>
          <w:sz w:val="28"/>
          <w:szCs w:val="28"/>
        </w:rPr>
        <w:t xml:space="preserve"> по описанной выше методике с использованием зависимостей:</w:t>
      </w:r>
    </w:p>
    <w:p>
      <w:pPr>
        <w:pStyle w:val="Normal"/>
        <w:suppressAutoHyphens w:val="true"/>
        <w:ind w:right="1104" w:firstLine="426"/>
        <w:jc w:val="right"/>
        <w:rPr/>
      </w:pPr>
      <w:r>
        <w:object>
          <v:shape id="ole_rId484" style="width:210pt;height:225.75pt" o:ole="">
            <v:imagedata r:id="rId485" o:title=""/>
          </v:shape>
          <o:OLEObject Type="Embed" ProgID="" ShapeID="ole_rId484" DrawAspect="Content" ObjectID="_1735057331" r:id="rId484"/>
        </w:object>
      </w:r>
      <w:r>
        <w:rPr>
          <w:sz w:val="28"/>
          <w:szCs w:val="28"/>
        </w:rPr>
        <w:t xml:space="preserve"> </w:t>
      </w:r>
      <w:r>
        <w:rPr>
          <w:sz w:val="28"/>
          <w:szCs w:val="28"/>
        </w:rPr>
        <w:t xml:space="preserve">        </w:t>
      </w:r>
      <w:r>
        <w:rPr>
          <w:sz w:val="28"/>
          <w:szCs w:val="28"/>
          <w:vertAlign w:val="subscript"/>
        </w:rPr>
      </w:r>
      <m:oMath xmlns:m="http://schemas.openxmlformats.org/officeDocument/2006/math">
        <m:eqArr>
          <m:e>
            <m:sSub>
              <m:e>
                <m:r>
                  <w:rPr>
                    <w:rFonts w:ascii="Cambria Math" w:hAnsi="Cambria Math"/>
                  </w:rPr>
                  <m:t xml:space="preserve">U</m:t>
                </m:r>
              </m:e>
              <m:sub>
                <m:r>
                  <m:rPr>
                    <m:lit/>
                    <m:nor/>
                  </m:rPr>
                  <w:rPr>
                    <w:rFonts w:ascii="Cambria Math" w:hAnsi="Cambria Math"/>
                  </w:rPr>
                  <m:t xml:space="preserve">abM</m:t>
                </m:r>
              </m:sub>
            </m:sSub>
            <m:r>
              <w:rPr>
                <w:rFonts w:ascii="Cambria Math" w:hAnsi="Cambria Math"/>
              </w:rPr>
              <m:t xml:space="preserve">=</m:t>
            </m:r>
            <m:sSub>
              <m:e>
                <m:r>
                  <w:rPr>
                    <w:rFonts w:ascii="Cambria Math" w:hAnsi="Cambria Math"/>
                  </w:rPr>
                  <m:t xml:space="preserve">H</m:t>
                </m:r>
              </m:e>
              <m:sub>
                <m:r>
                  <w:rPr>
                    <w:rFonts w:ascii="Cambria Math" w:hAnsi="Cambria Math"/>
                  </w:rPr>
                  <m:t xml:space="preserve">1</m:t>
                </m:r>
              </m:sub>
            </m:sSub>
            <m:sSub>
              <m:e>
                <m:r>
                  <w:rPr>
                    <w:rFonts w:ascii="Cambria Math" w:hAnsi="Cambria Math"/>
                  </w:rPr>
                  <m:t xml:space="preserve">l</m:t>
                </m:r>
              </m:e>
              <m:sub>
                <m:r>
                  <w:rPr>
                    <w:rFonts w:ascii="Cambria Math" w:hAnsi="Cambria Math"/>
                  </w:rPr>
                  <m:t xml:space="preserve">1</m:t>
                </m:r>
              </m:sub>
            </m:sSub>
          </m:e>
          <m:e>
            <m:sSub>
              <m:e>
                <m:r>
                  <w:rPr>
                    <w:rFonts w:ascii="Cambria Math" w:hAnsi="Cambria Math"/>
                  </w:rPr>
                  <m:t xml:space="preserve">U</m:t>
                </m:r>
              </m:e>
              <m:sub>
                <m:r>
                  <m:rPr>
                    <m:lit/>
                    <m:nor/>
                  </m:rPr>
                  <w:rPr>
                    <w:rFonts w:ascii="Cambria Math" w:hAnsi="Cambria Math"/>
                  </w:rPr>
                  <m:t xml:space="preserve">abM</m:t>
                </m:r>
              </m:sub>
            </m:sSub>
            <m:r>
              <w:rPr>
                <w:rFonts w:ascii="Cambria Math" w:hAnsi="Cambria Math"/>
              </w:rPr>
              <m:t xml:space="preserve">=</m:t>
            </m:r>
            <m:sSub>
              <m:e>
                <m:r>
                  <w:rPr>
                    <w:rFonts w:ascii="Cambria Math" w:hAnsi="Cambria Math"/>
                  </w:rPr>
                  <m:t xml:space="preserve">H</m:t>
                </m:r>
              </m:e>
              <m:sub>
                <m:r>
                  <w:rPr>
                    <w:rFonts w:ascii="Cambria Math" w:hAnsi="Cambria Math"/>
                  </w:rPr>
                  <m:t xml:space="preserve">3</m:t>
                </m:r>
              </m:sub>
            </m:sSub>
            <m:sSub>
              <m:e>
                <m:r>
                  <w:rPr>
                    <w:rFonts w:ascii="Cambria Math" w:hAnsi="Cambria Math"/>
                  </w:rPr>
                  <m:t xml:space="preserve">l</m:t>
                </m:r>
              </m:e>
              <m:sub>
                <m:r>
                  <w:rPr>
                    <w:rFonts w:ascii="Cambria Math" w:hAnsi="Cambria Math"/>
                  </w:rPr>
                  <m:t xml:space="preserve">3</m:t>
                </m:r>
              </m:sub>
            </m:sSub>
          </m:e>
        </m:eqArr>
      </m:oMath>
      <w:r>
        <w:rPr>
          <w:sz w:val="28"/>
          <w:szCs w:val="28"/>
        </w:rPr>
        <w:tab/>
        <w:t xml:space="preserve">                     </w:t>
      </w:r>
      <w:r>
        <w:rPr>
          <w:sz w:val="28"/>
          <w:szCs w:val="28"/>
          <w:vertAlign w:val="subscript"/>
        </w:rPr>
      </w:r>
      <m:oMath xmlns:m="http://schemas.openxmlformats.org/officeDocument/2006/math">
        <m:eqArr>
          <m:e>
            <m:r>
              <w:rPr>
                <w:rFonts w:ascii="Cambria Math" w:hAnsi="Cambria Math"/>
              </w:rPr>
              <m:t xml:space="preserve">1</m:t>
            </m:r>
            <m:r>
              <m:rPr>
                <m:lit/>
                <m:nor/>
              </m:rPr>
              <w:rPr>
                <w:rFonts w:ascii="Cambria Math" w:hAnsi="Cambria Math"/>
              </w:rPr>
              <m:t xml:space="preserve">.</m:t>
            </m:r>
            <m:r>
              <m:rPr>
                <m:lit/>
                <m:nor/>
              </m:rPr>
              <w:rPr>
                <w:rFonts w:ascii="Cambria Math" w:hAnsi="Cambria Math"/>
              </w:rPr>
              <m:t xml:space="preserve">14</m:t>
            </m:r>
          </m:e>
          <m:e>
            <m:r>
              <w:rPr>
                <w:rFonts w:ascii="Cambria Math" w:hAnsi="Cambria Math"/>
              </w:rPr>
              <m:t xml:space="preserve">1</m:t>
            </m:r>
            <m:r>
              <m:rPr>
                <m:lit/>
                <m:nor/>
              </m:rPr>
              <w:rPr>
                <w:rFonts w:ascii="Cambria Math" w:hAnsi="Cambria Math"/>
              </w:rPr>
              <m:t xml:space="preserve">.</m:t>
            </m:r>
            <m:r>
              <m:rPr>
                <m:lit/>
                <m:nor/>
              </m:rPr>
              <w:rPr>
                <w:rFonts w:ascii="Cambria Math" w:hAnsi="Cambria Math"/>
              </w:rPr>
              <m:t xml:space="preserve">15</m:t>
            </m:r>
          </m:e>
        </m:eqArr>
      </m:oMath>
      <w:r>
        <w:rPr>
          <w:sz w:val="28"/>
          <w:szCs w:val="28"/>
        </w:rPr>
        <w:tab/>
      </w:r>
    </w:p>
    <w:p>
      <w:pPr>
        <w:pStyle w:val="Normal"/>
        <w:suppressAutoHyphens w:val="true"/>
        <w:ind w:firstLine="426"/>
        <w:jc w:val="both"/>
        <w:rPr/>
      </w:pPr>
      <w:r>
        <w:rPr>
          <w:sz w:val="28"/>
          <w:szCs w:val="28"/>
        </w:rPr>
        <w:t xml:space="preserve">Так как ветви с потоками </w:t>
      </w:r>
      <w:r>
        <w:rPr>
          <w:b/>
          <w:bCs/>
          <w:i/>
          <w:sz w:val="28"/>
          <w:szCs w:val="28"/>
        </w:rPr>
        <w:t>Ф</w:t>
      </w:r>
      <w:r>
        <w:rPr>
          <w:b/>
          <w:bCs/>
          <w:i/>
          <w:sz w:val="28"/>
          <w:szCs w:val="28"/>
          <w:vertAlign w:val="subscript"/>
        </w:rPr>
        <w:t>1</w:t>
      </w:r>
      <w:r>
        <w:rPr>
          <w:i/>
          <w:sz w:val="28"/>
          <w:szCs w:val="28"/>
        </w:rPr>
        <w:t xml:space="preserve"> , </w:t>
      </w:r>
      <w:r>
        <w:rPr>
          <w:b/>
          <w:bCs/>
          <w:i/>
          <w:sz w:val="28"/>
          <w:szCs w:val="28"/>
        </w:rPr>
        <w:t>Ф</w:t>
      </w:r>
      <w:r>
        <w:rPr>
          <w:b/>
          <w:bCs/>
          <w:i/>
          <w:sz w:val="28"/>
          <w:szCs w:val="28"/>
          <w:vertAlign w:val="subscript"/>
        </w:rPr>
        <w:t>3</w:t>
      </w:r>
      <w:r>
        <w:rPr>
          <w:sz w:val="28"/>
          <w:szCs w:val="28"/>
        </w:rPr>
        <w:t xml:space="preserve"> соединены между собой параллельно и </w:t>
      </w:r>
      <w:r>
        <w:rPr>
          <w:sz w:val="28"/>
          <w:szCs w:val="28"/>
          <w:vertAlign w:val="subscript"/>
        </w:rPr>
      </w:r>
      <m:oMath xmlns:m="http://schemas.openxmlformats.org/officeDocument/2006/math">
        <m:sSub>
          <m:e>
            <m:r>
              <w:rPr>
                <w:rFonts w:ascii="Cambria Math" w:hAnsi="Cambria Math"/>
              </w:rPr>
              <m:t xml:space="preserve">Ф</m:t>
            </m:r>
          </m:e>
          <m:sub>
            <m:r>
              <w:rPr>
                <w:rFonts w:ascii="Cambria Math" w:hAnsi="Cambria Math"/>
              </w:rPr>
              <m:t xml:space="preserve">2</m:t>
            </m:r>
          </m:sub>
        </m:sSub>
        <m:r>
          <w:rPr>
            <w:rFonts w:ascii="Cambria Math" w:hAnsi="Cambria Math"/>
          </w:rPr>
          <m:t xml:space="preserve">=</m:t>
        </m:r>
        <m:sSub>
          <m:e>
            <m:r>
              <w:rPr>
                <w:rFonts w:ascii="Cambria Math" w:hAnsi="Cambria Math"/>
              </w:rPr>
              <m:t xml:space="preserve">Ф</m:t>
            </m:r>
          </m:e>
          <m:sub>
            <m:r>
              <w:rPr>
                <w:rFonts w:ascii="Cambria Math" w:hAnsi="Cambria Math"/>
              </w:rPr>
              <m:t xml:space="preserve">1</m:t>
            </m:r>
          </m:sub>
        </m:sSub>
        <m:r>
          <w:rPr>
            <w:rFonts w:ascii="Cambria Math" w:hAnsi="Cambria Math"/>
          </w:rPr>
          <m:t xml:space="preserve">+</m:t>
        </m:r>
        <m:sSub>
          <m:e>
            <m:r>
              <w:rPr>
                <w:rFonts w:ascii="Cambria Math" w:hAnsi="Cambria Math"/>
              </w:rPr>
              <m:t xml:space="preserve">Ф</m:t>
            </m:r>
          </m:e>
          <m:sub>
            <m:r>
              <w:rPr>
                <w:rFonts w:ascii="Cambria Math" w:hAnsi="Cambria Math"/>
              </w:rPr>
              <m:t xml:space="preserve">3</m:t>
            </m:r>
          </m:sub>
        </m:sSub>
      </m:oMath>
      <w:r>
        <w:rPr>
          <w:sz w:val="28"/>
          <w:szCs w:val="28"/>
        </w:rPr>
        <w:t xml:space="preserve">, то для построения характеристики пассивного двухполюсника </w:t>
      </w:r>
      <w:r>
        <w:rPr>
          <w:b/>
          <w:bCs/>
          <w:i/>
          <w:sz w:val="28"/>
          <w:szCs w:val="28"/>
        </w:rPr>
        <w:t>Ф</w:t>
      </w:r>
      <w:r>
        <w:rPr>
          <w:b/>
          <w:bCs/>
          <w:i/>
          <w:sz w:val="28"/>
          <w:szCs w:val="28"/>
          <w:vertAlign w:val="subscript"/>
        </w:rPr>
        <w:t>1</w:t>
      </w:r>
      <w:r>
        <w:rPr>
          <w:b/>
          <w:bCs/>
          <w:i/>
          <w:sz w:val="28"/>
          <w:szCs w:val="28"/>
        </w:rPr>
        <w:t>(</w:t>
      </w:r>
      <w:r>
        <w:rPr>
          <w:b/>
          <w:bCs/>
          <w:i/>
          <w:sz w:val="28"/>
          <w:szCs w:val="28"/>
          <w:lang w:val="en-US"/>
        </w:rPr>
        <w:t>U</w:t>
      </w:r>
      <w:r>
        <w:rPr>
          <w:b/>
          <w:bCs/>
          <w:i/>
          <w:sz w:val="28"/>
          <w:szCs w:val="28"/>
          <w:vertAlign w:val="subscript"/>
          <w:lang w:val="en-US"/>
        </w:rPr>
        <w:t>abM</w:t>
      </w:r>
      <w:r>
        <w:rPr>
          <w:b/>
          <w:bCs/>
          <w:i/>
          <w:sz w:val="28"/>
          <w:szCs w:val="28"/>
        </w:rPr>
        <w:t>)+ Ф</w:t>
      </w:r>
      <w:r>
        <w:rPr>
          <w:b/>
          <w:bCs/>
          <w:i/>
          <w:sz w:val="28"/>
          <w:szCs w:val="28"/>
          <w:vertAlign w:val="subscript"/>
        </w:rPr>
        <w:t>3</w:t>
      </w:r>
      <w:r>
        <w:rPr>
          <w:b/>
          <w:bCs/>
          <w:i/>
          <w:sz w:val="28"/>
          <w:szCs w:val="28"/>
        </w:rPr>
        <w:t>(</w:t>
      </w:r>
      <w:r>
        <w:rPr>
          <w:b/>
          <w:bCs/>
          <w:i/>
          <w:sz w:val="28"/>
          <w:szCs w:val="28"/>
          <w:lang w:val="en-US"/>
        </w:rPr>
        <w:t>U</w:t>
      </w:r>
      <w:r>
        <w:rPr>
          <w:b/>
          <w:bCs/>
          <w:i/>
          <w:sz w:val="28"/>
          <w:szCs w:val="28"/>
          <w:vertAlign w:val="subscript"/>
          <w:lang w:val="en-US"/>
        </w:rPr>
        <w:t>abM</w:t>
      </w:r>
      <w:r>
        <w:rPr>
          <w:b/>
          <w:bCs/>
          <w:i/>
          <w:sz w:val="28"/>
          <w:szCs w:val="28"/>
        </w:rPr>
        <w:t>)</w:t>
      </w:r>
      <w:r>
        <w:rPr>
          <w:sz w:val="28"/>
          <w:szCs w:val="28"/>
        </w:rPr>
        <w:t xml:space="preserve"> складываем ординаты характеристик ветвей при одних и тех же значениях </w:t>
      </w:r>
      <w:r>
        <w:rPr>
          <w:b/>
          <w:bCs/>
          <w:i/>
          <w:sz w:val="28"/>
          <w:szCs w:val="28"/>
          <w:lang w:val="en-US"/>
        </w:rPr>
        <w:t>U</w:t>
      </w:r>
      <w:r>
        <w:rPr>
          <w:b/>
          <w:bCs/>
          <w:i/>
          <w:sz w:val="28"/>
          <w:szCs w:val="28"/>
          <w:vertAlign w:val="subscript"/>
          <w:lang w:val="en-US"/>
        </w:rPr>
        <w:t>abM</w:t>
      </w:r>
      <w:r>
        <w:rPr>
          <w:b/>
          <w:bCs/>
          <w:sz w:val="28"/>
          <w:szCs w:val="28"/>
        </w:rPr>
        <w:t>.</w:t>
      </w:r>
      <w:r>
        <w:rPr>
          <w:sz w:val="28"/>
          <w:szCs w:val="28"/>
        </w:rPr>
        <w:t xml:space="preserve"> </w:t>
      </w:r>
    </w:p>
    <w:p>
      <w:pPr>
        <w:pStyle w:val="Normal"/>
        <w:suppressAutoHyphens w:val="true"/>
        <w:ind w:firstLine="426"/>
        <w:jc w:val="both"/>
        <w:rPr/>
      </w:pPr>
      <w:r>
        <w:rPr>
          <w:sz w:val="28"/>
          <w:szCs w:val="28"/>
        </w:rPr>
        <w:t xml:space="preserve">Поскольку двухполюсники соединены последовательно (рис. 1.16), то точка пересечения их вебер – амперных характеристик определит общий для обоих магнитный поток </w:t>
      </w:r>
      <w:r>
        <w:rPr>
          <w:b/>
          <w:bCs/>
          <w:i/>
          <w:sz w:val="28"/>
          <w:szCs w:val="28"/>
        </w:rPr>
        <w:t>Ф</w:t>
      </w:r>
      <w:r>
        <w:rPr>
          <w:i/>
          <w:sz w:val="28"/>
          <w:szCs w:val="28"/>
          <w:vertAlign w:val="subscript"/>
        </w:rPr>
        <w:t>2</w:t>
      </w:r>
      <w:r>
        <w:rPr>
          <w:sz w:val="28"/>
          <w:szCs w:val="28"/>
        </w:rPr>
        <w:t xml:space="preserve"> и магнитное напряжение </w:t>
      </w:r>
      <w:r>
        <w:rPr>
          <w:b/>
          <w:bCs/>
          <w:i/>
          <w:sz w:val="28"/>
          <w:szCs w:val="28"/>
          <w:lang w:val="en-US"/>
        </w:rPr>
        <w:t>U</w:t>
      </w:r>
      <w:r>
        <w:rPr>
          <w:b/>
          <w:bCs/>
          <w:i/>
          <w:sz w:val="28"/>
          <w:szCs w:val="28"/>
          <w:vertAlign w:val="subscript"/>
          <w:lang w:val="en-US"/>
        </w:rPr>
        <w:t>abM</w:t>
      </w:r>
      <w:r>
        <w:rPr>
          <w:sz w:val="28"/>
          <w:szCs w:val="28"/>
        </w:rPr>
        <w:t xml:space="preserve">. </w:t>
      </w:r>
    </w:p>
    <w:p>
      <w:pPr>
        <w:pStyle w:val="Normal"/>
        <w:suppressAutoHyphens w:val="true"/>
        <w:ind w:firstLine="426"/>
        <w:jc w:val="both"/>
        <w:rPr/>
      </w:pPr>
      <w:r>
        <w:rPr>
          <w:sz w:val="28"/>
          <w:szCs w:val="28"/>
        </w:rPr>
        <w:t xml:space="preserve">Располагая значением </w:t>
      </w:r>
      <w:r>
        <w:rPr>
          <w:b/>
          <w:bCs/>
          <w:i/>
          <w:sz w:val="28"/>
          <w:szCs w:val="28"/>
          <w:lang w:val="en-US"/>
        </w:rPr>
        <w:t>U</w:t>
      </w:r>
      <w:r>
        <w:rPr>
          <w:b/>
          <w:bCs/>
          <w:i/>
          <w:sz w:val="28"/>
          <w:szCs w:val="28"/>
          <w:vertAlign w:val="subscript"/>
          <w:lang w:val="en-US"/>
        </w:rPr>
        <w:t>abM</w:t>
      </w:r>
      <w:r>
        <w:rPr>
          <w:b/>
          <w:bCs/>
          <w:i/>
          <w:sz w:val="28"/>
          <w:szCs w:val="28"/>
          <w:vertAlign w:val="subscript"/>
        </w:rPr>
        <w:t xml:space="preserve">  </w:t>
      </w:r>
      <w:r>
        <w:rPr>
          <w:sz w:val="28"/>
          <w:szCs w:val="28"/>
        </w:rPr>
        <w:t xml:space="preserve"> и  вебер – амперными характеристиками </w:t>
      </w:r>
      <w:r>
        <w:rPr>
          <w:b/>
          <w:bCs/>
          <w:i/>
          <w:sz w:val="28"/>
          <w:szCs w:val="28"/>
        </w:rPr>
        <w:t>Ф</w:t>
      </w:r>
      <w:r>
        <w:rPr>
          <w:b/>
          <w:bCs/>
          <w:i/>
          <w:sz w:val="28"/>
          <w:szCs w:val="28"/>
          <w:vertAlign w:val="subscript"/>
        </w:rPr>
        <w:t>1</w:t>
      </w:r>
      <w:r>
        <w:rPr>
          <w:b/>
          <w:bCs/>
          <w:i/>
          <w:sz w:val="28"/>
          <w:szCs w:val="28"/>
        </w:rPr>
        <w:t>(</w:t>
      </w:r>
      <w:r>
        <w:rPr>
          <w:b/>
          <w:bCs/>
          <w:i/>
          <w:sz w:val="28"/>
          <w:szCs w:val="28"/>
          <w:lang w:val="en-US"/>
        </w:rPr>
        <w:t>U</w:t>
      </w:r>
      <w:r>
        <w:rPr>
          <w:b/>
          <w:bCs/>
          <w:i/>
          <w:sz w:val="28"/>
          <w:szCs w:val="28"/>
          <w:vertAlign w:val="subscript"/>
          <w:lang w:val="en-US"/>
        </w:rPr>
        <w:t>abM</w:t>
      </w:r>
      <w:r>
        <w:rPr>
          <w:b/>
          <w:bCs/>
          <w:i/>
          <w:sz w:val="28"/>
          <w:szCs w:val="28"/>
        </w:rPr>
        <w:t>)</w:t>
      </w:r>
      <w:r>
        <w:rPr>
          <w:b/>
          <w:bCs/>
          <w:sz w:val="28"/>
          <w:szCs w:val="28"/>
        </w:rPr>
        <w:t xml:space="preserve"> и </w:t>
      </w:r>
      <w:r>
        <w:rPr>
          <w:b/>
          <w:bCs/>
          <w:i/>
          <w:sz w:val="28"/>
          <w:szCs w:val="28"/>
        </w:rPr>
        <w:t>Ф</w:t>
      </w:r>
      <w:r>
        <w:rPr>
          <w:b/>
          <w:bCs/>
          <w:i/>
          <w:sz w:val="28"/>
          <w:szCs w:val="28"/>
          <w:vertAlign w:val="subscript"/>
        </w:rPr>
        <w:t>3</w:t>
      </w:r>
      <w:r>
        <w:rPr>
          <w:b/>
          <w:bCs/>
          <w:i/>
          <w:sz w:val="28"/>
          <w:szCs w:val="28"/>
        </w:rPr>
        <w:t>(</w:t>
      </w:r>
      <w:r>
        <w:rPr>
          <w:b/>
          <w:bCs/>
          <w:i/>
          <w:sz w:val="28"/>
          <w:szCs w:val="28"/>
          <w:lang w:val="en-US"/>
        </w:rPr>
        <w:t>U</w:t>
      </w:r>
      <w:r>
        <w:rPr>
          <w:b/>
          <w:bCs/>
          <w:i/>
          <w:sz w:val="28"/>
          <w:szCs w:val="28"/>
          <w:vertAlign w:val="subscript"/>
          <w:lang w:val="en-US"/>
        </w:rPr>
        <w:t>abM</w:t>
      </w:r>
      <w:r>
        <w:rPr>
          <w:b/>
          <w:bCs/>
          <w:i/>
          <w:sz w:val="28"/>
          <w:szCs w:val="28"/>
        </w:rPr>
        <w:t>)</w:t>
      </w:r>
      <w:r>
        <w:rPr>
          <w:sz w:val="28"/>
          <w:szCs w:val="28"/>
        </w:rPr>
        <w:t xml:space="preserve"> определяем по рис. 1.17 значения потоков </w:t>
      </w:r>
      <w:r>
        <w:rPr>
          <w:b/>
          <w:bCs/>
          <w:i/>
          <w:sz w:val="28"/>
          <w:szCs w:val="28"/>
        </w:rPr>
        <w:t>Ф</w:t>
      </w:r>
      <w:r>
        <w:rPr>
          <w:b/>
          <w:bCs/>
          <w:i/>
          <w:sz w:val="28"/>
          <w:szCs w:val="28"/>
          <w:vertAlign w:val="subscript"/>
        </w:rPr>
        <w:t>1</w:t>
      </w:r>
      <w:r>
        <w:rPr>
          <w:i/>
          <w:sz w:val="28"/>
          <w:szCs w:val="28"/>
        </w:rPr>
        <w:t xml:space="preserve"> </w:t>
      </w:r>
      <w:r>
        <w:rPr>
          <w:sz w:val="28"/>
          <w:szCs w:val="28"/>
        </w:rPr>
        <w:t xml:space="preserve">и </w:t>
      </w:r>
      <w:r>
        <w:rPr>
          <w:b/>
          <w:bCs/>
          <w:i/>
          <w:sz w:val="28"/>
          <w:szCs w:val="28"/>
        </w:rPr>
        <w:t>Ф</w:t>
      </w:r>
      <w:r>
        <w:rPr>
          <w:b/>
          <w:bCs/>
          <w:i/>
          <w:sz w:val="28"/>
          <w:szCs w:val="28"/>
          <w:vertAlign w:val="subscript"/>
        </w:rPr>
        <w:t>3</w:t>
      </w:r>
      <w:r>
        <w:rPr>
          <w:b/>
          <w:bCs/>
          <w:sz w:val="28"/>
          <w:szCs w:val="28"/>
        </w:rPr>
        <w:t>.</w:t>
      </w:r>
    </w:p>
    <w:p>
      <w:pPr>
        <w:pStyle w:val="Heading2"/>
        <w:numPr>
          <w:ilvl w:val="1"/>
          <w:numId w:val="1"/>
        </w:numPr>
        <w:jc w:val="both"/>
        <w:rPr/>
      </w:pPr>
      <w:bookmarkStart w:id="48" w:name="64"/>
      <w:r>
        <w:rPr/>
        <w:t>6.4.Расчет силы притяжения</w:t>
      </w:r>
      <w:bookmarkEnd w:id="48"/>
      <w:r>
        <w:rPr/>
        <w:t xml:space="preserve"> электромагнита.</w:t>
      </w:r>
    </w:p>
    <w:p>
      <w:pPr>
        <w:pStyle w:val="Normal"/>
        <w:suppressAutoHyphens w:val="true"/>
        <w:ind w:firstLine="426"/>
        <w:jc w:val="both"/>
        <w:rPr/>
      </w:pPr>
      <w:r>
        <w:rPr>
          <w:sz w:val="28"/>
          <w:szCs w:val="28"/>
        </w:rPr>
        <w:t xml:space="preserve">Электромагниты в технических устройствах применяются для подъема </w:t>
      </w:r>
      <w:r>
        <w:object>
          <v:shape id="ole_rId486" style="width:234pt;height:276pt" o:ole="">
            <v:imagedata r:id="rId487" o:title=""/>
          </v:shape>
          <o:OLEObject Type="Embed" ProgID="" ShapeID="ole_rId486" DrawAspect="Content" ObjectID="_816173907" r:id="rId486"/>
        </w:object>
      </w:r>
      <w:r>
        <w:rPr>
          <w:sz w:val="28"/>
          <w:szCs w:val="28"/>
        </w:rPr>
        <w:t>г</w:t>
      </w:r>
      <w:r>
        <w:rPr>
          <w:sz w:val="28"/>
          <w:szCs w:val="28"/>
        </w:rPr>
        <w:t xml:space="preserve">рузов, переключения контактов реле магнитных пускателей, вентилей гидравлических систем, растормаживания механических тормозов и т. д. </w:t>
      </w:r>
    </w:p>
    <w:p>
      <w:pPr>
        <w:pStyle w:val="Normal"/>
        <w:suppressAutoHyphens w:val="true"/>
        <w:ind w:firstLine="426"/>
        <w:jc w:val="both"/>
        <w:rPr>
          <w:sz w:val="28"/>
          <w:szCs w:val="28"/>
        </w:rPr>
      </w:pPr>
      <w:r>
        <w:rPr>
          <w:sz w:val="28"/>
          <w:szCs w:val="28"/>
        </w:rPr>
        <w:t>На рис. 1.18 представлена схема магнитной цепи электромагнита.</w:t>
      </w:r>
    </w:p>
    <w:p>
      <w:pPr>
        <w:pStyle w:val="Normal"/>
        <w:suppressAutoHyphens w:val="true"/>
        <w:jc w:val="both"/>
        <w:rPr>
          <w:sz w:val="28"/>
          <w:szCs w:val="28"/>
        </w:rPr>
      </w:pPr>
      <w:r>
        <w:rPr>
          <w:sz w:val="28"/>
          <w:szCs w:val="28"/>
        </w:rPr>
        <w:t>П</w:t>
      </w:r>
      <w:r>
        <w:rPr>
          <w:sz w:val="28"/>
          <w:szCs w:val="28"/>
        </w:rPr>
        <w:t>одвижная часть (якорь – 2, рис. 1.18) магнитопровода электромагнита отделена от его неподвижной части 1 рис. 1.18 воздушным зазором. При подключении намагничивающей обмотки к источнику электрической энергии возбуждается магнитное поле, возникает электромагнитная сила, действующая на якорь, и он, преодолевая силу тяжести, действие пружин и т. п., притягивается к неподвижной части магнитопровода.</w:t>
      </w:r>
      <w:r>
        <mc:AlternateContent>
          <mc:Choice Requires="wps">
            <w:drawing>
              <wp:anchor behindDoc="0" distT="0" distB="0" distL="114935" distR="114935" simplePos="0" locked="0" layoutInCell="1" allowOverlap="1" relativeHeight="905">
                <wp:simplePos x="0" y="0"/>
                <wp:positionH relativeFrom="page">
                  <wp:posOffset>862965</wp:posOffset>
                </wp:positionH>
                <wp:positionV relativeFrom="paragraph">
                  <wp:posOffset>635</wp:posOffset>
                </wp:positionV>
                <wp:extent cx="590550" cy="502920"/>
                <wp:effectExtent l="0" t="0" r="0" b="0"/>
                <wp:wrapTopAndBottom/>
                <wp:docPr id="181" name="Frame15"/>
                <a:graphic xmlns:a="http://schemas.openxmlformats.org/drawingml/2006/main">
                  <a:graphicData uri="http://schemas.microsoft.com/office/word/2010/wordprocessingShape">
                    <wps:wsp>
                      <wps:cNvSpPr txBox="1"/>
                      <wps:spPr>
                        <a:xfrm>
                          <a:off x="0" y="0"/>
                          <a:ext cx="590550" cy="502920"/>
                        </a:xfrm>
                        <a:prstGeom prst="rect"/>
                        <a:solidFill>
                          <a:srgbClr val="FFFFFF">
                            <a:alpha val="0"/>
                          </a:srgbClr>
                        </a:solidFill>
                      </wps:spPr>
                      <wps:txbx>
                        <w:txbxContent>
                          <w:p>
                            <w:pPr>
                              <w:pStyle w:val="Heading6"/>
                              <w:numPr>
                                <w:ilvl w:val="5"/>
                                <w:numId w:val="1"/>
                              </w:numPr>
                              <w:rPr>
                                <w:sz w:val="24"/>
                              </w:rPr>
                            </w:pPr>
                            <w:r>
                              <w:rPr>
                                <w:sz w:val="24"/>
                              </w:rPr>
                              <w:t>I</w:t>
                            </w:r>
                          </w:p>
                        </w:txbxContent>
                      </wps:txbx>
                      <wps:bodyPr anchor="t" lIns="92075" tIns="46355" rIns="92075" bIns="46355">
                        <a:noAutofit/>
                      </wps:bodyPr>
                    </wps:wsp>
                  </a:graphicData>
                </a:graphic>
              </wp:anchor>
            </w:drawing>
          </mc:Choice>
          <mc:Fallback>
            <w:pict>
              <v:rect fillcolor="#FFFFFF" style="position:absolute;rotation:0;width:46.5pt;height:39.6pt;mso-wrap-distance-left:9.05pt;mso-wrap-distance-right:9.05pt;margin-top:0pt;mso-position-vertical-relative:text;margin-left:67.95pt;mso-position-horizontal-relative:page">
                <v:fill opacity="0f"/>
                <v:textbox inset="0.100694444444444in,0.0506944444444444in,0.100694444444444in,0.0506944444444444in">
                  <w:txbxContent>
                    <w:p>
                      <w:pPr>
                        <w:pStyle w:val="Heading6"/>
                        <w:numPr>
                          <w:ilvl w:val="5"/>
                          <w:numId w:val="1"/>
                        </w:numPr>
                        <w:rPr>
                          <w:sz w:val="24"/>
                        </w:rPr>
                      </w:pPr>
                      <w:r>
                        <w:rPr>
                          <w:sz w:val="24"/>
                        </w:rPr>
                        <w:t>I</w:t>
                      </w:r>
                    </w:p>
                  </w:txbxContent>
                </v:textbox>
                <w10:wrap type="topAndBottom"/>
              </v:rect>
            </w:pict>
          </mc:Fallback>
        </mc:AlternateContent>
      </w:r>
    </w:p>
    <w:p>
      <w:pPr>
        <w:pStyle w:val="Normal"/>
        <w:tabs>
          <w:tab w:val="left" w:pos="822" w:leader="none"/>
        </w:tabs>
        <w:suppressAutoHyphens w:val="true"/>
        <w:spacing w:before="360" w:after="0"/>
        <w:ind w:left="822" w:hanging="0"/>
        <w:jc w:val="both"/>
        <w:rPr/>
      </w:pPr>
      <w:r>
        <w:rPr>
          <w:sz w:val="28"/>
          <w:szCs w:val="28"/>
        </w:rPr>
        <w:t>Расчет силы притяжения электромагнита часто проводится приближенно, исходя из следующих соображений:</w:t>
        <w:br/>
        <w:t xml:space="preserve">1. </w:t>
      </w:r>
      <w:r>
        <w:rPr>
          <w:b/>
          <w:bCs/>
          <w:i/>
          <w:sz w:val="28"/>
          <w:szCs w:val="28"/>
        </w:rPr>
        <w:t xml:space="preserve">Ток </w:t>
      </w:r>
      <w:r>
        <w:rPr>
          <w:b/>
          <w:bCs/>
          <w:i/>
          <w:sz w:val="28"/>
          <w:szCs w:val="28"/>
          <w:lang w:val="en-US"/>
        </w:rPr>
        <w:t>I</w:t>
      </w:r>
      <w:r>
        <w:rPr>
          <w:sz w:val="28"/>
          <w:szCs w:val="28"/>
        </w:rPr>
        <w:t xml:space="preserve"> в обмотке имеет установившееся значение.</w:t>
      </w:r>
    </w:p>
    <w:p>
      <w:pPr>
        <w:pStyle w:val="Normal"/>
        <w:tabs>
          <w:tab w:val="left" w:pos="822" w:leader="none"/>
        </w:tabs>
        <w:suppressAutoHyphens w:val="true"/>
        <w:ind w:left="822" w:hanging="0"/>
        <w:jc w:val="both"/>
        <w:rPr/>
      </w:pPr>
      <w:r>
        <w:rPr>
          <w:b/>
          <w:bCs/>
          <w:i/>
          <w:sz w:val="28"/>
          <w:szCs w:val="28"/>
        </w:rPr>
        <w:t>2. Сердечник</w:t>
      </w:r>
      <w:r>
        <w:rPr>
          <w:sz w:val="28"/>
          <w:szCs w:val="28"/>
        </w:rPr>
        <w:t xml:space="preserve"> 1 и якорь 2 не насыщены.</w:t>
      </w:r>
    </w:p>
    <w:p>
      <w:pPr>
        <w:pStyle w:val="Normal"/>
        <w:tabs>
          <w:tab w:val="left" w:pos="822" w:leader="none"/>
        </w:tabs>
        <w:suppressAutoHyphens w:val="true"/>
        <w:ind w:left="822" w:hanging="0"/>
        <w:jc w:val="both"/>
        <w:rPr/>
      </w:pPr>
      <w:r>
        <w:rPr>
          <w:sz w:val="28"/>
          <w:szCs w:val="28"/>
        </w:rPr>
        <w:t xml:space="preserve">3. Потоком рассеяния </w:t>
      </w:r>
      <w:r>
        <w:rPr>
          <w:b/>
          <w:bCs/>
          <w:i/>
          <w:sz w:val="28"/>
          <w:szCs w:val="28"/>
        </w:rPr>
        <w:t>Ф</w:t>
      </w:r>
      <w:r>
        <w:rPr>
          <w:b/>
          <w:bCs/>
          <w:i/>
          <w:sz w:val="28"/>
          <w:szCs w:val="28"/>
          <w:vertAlign w:val="subscript"/>
        </w:rPr>
        <w:t>р</w:t>
      </w:r>
      <w:r>
        <w:rPr>
          <w:i/>
          <w:sz w:val="28"/>
          <w:szCs w:val="28"/>
        </w:rPr>
        <w:t xml:space="preserve"> </w:t>
      </w:r>
      <w:r>
        <w:rPr>
          <w:sz w:val="28"/>
          <w:szCs w:val="28"/>
        </w:rPr>
        <w:t>и выпучиванием магнитного поля в зазорах пренебрегают.</w:t>
      </w:r>
    </w:p>
    <w:p>
      <w:pPr>
        <w:pStyle w:val="Normal"/>
        <w:tabs>
          <w:tab w:val="left" w:pos="822" w:leader="none"/>
        </w:tabs>
        <w:suppressAutoHyphens w:val="true"/>
        <w:ind w:left="822" w:hanging="0"/>
        <w:jc w:val="both"/>
        <w:rPr/>
      </w:pPr>
      <w:r>
        <w:rPr>
          <w:sz w:val="28"/>
          <w:szCs w:val="28"/>
        </w:rPr>
        <w:t xml:space="preserve">4. При изменении воздушного зазора на </w:t>
      </w:r>
      <w:r>
        <w:rPr>
          <w:b/>
          <w:bCs/>
          <w:i/>
          <w:sz w:val="28"/>
          <w:szCs w:val="28"/>
          <w:lang w:val="en-US"/>
        </w:rPr>
        <w:t>dl</w:t>
      </w:r>
      <w:r>
        <w:rPr>
          <w:b/>
          <w:bCs/>
          <w:i/>
          <w:sz w:val="28"/>
          <w:szCs w:val="28"/>
          <w:vertAlign w:val="subscript"/>
        </w:rPr>
        <w:t>0</w:t>
      </w:r>
      <w:r>
        <w:rPr>
          <w:b/>
          <w:bCs/>
          <w:sz w:val="28"/>
          <w:szCs w:val="28"/>
        </w:rPr>
        <w:t xml:space="preserve"> </w:t>
      </w:r>
      <w:r>
        <w:rPr>
          <w:sz w:val="28"/>
          <w:szCs w:val="28"/>
        </w:rPr>
        <w:t xml:space="preserve">магнитная индукция </w:t>
      </w:r>
      <w:r>
        <w:rPr>
          <w:b/>
          <w:bCs/>
          <w:i/>
          <w:sz w:val="28"/>
          <w:szCs w:val="28"/>
        </w:rPr>
        <w:t>В</w:t>
      </w:r>
      <w:r>
        <w:rPr>
          <w:b/>
          <w:bCs/>
          <w:i/>
          <w:sz w:val="28"/>
          <w:szCs w:val="28"/>
          <w:vertAlign w:val="subscript"/>
        </w:rPr>
        <w:t>0</w:t>
      </w:r>
      <w:r>
        <w:rPr>
          <w:sz w:val="28"/>
          <w:szCs w:val="28"/>
        </w:rPr>
        <w:t xml:space="preserve"> остается постоянной.</w:t>
      </w:r>
    </w:p>
    <w:p>
      <w:pPr>
        <w:pStyle w:val="Normal"/>
        <w:suppressAutoHyphens w:val="true"/>
        <w:ind w:firstLine="426"/>
        <w:jc w:val="both"/>
        <w:rPr/>
      </w:pPr>
      <w:r>
        <w:rPr>
          <w:sz w:val="28"/>
          <w:szCs w:val="28"/>
        </w:rPr>
        <w:t xml:space="preserve">В таком случае можно считать, что механическая работа по перемещению якоря в направлении действия сил </w:t>
      </w:r>
      <w:r>
        <w:rPr>
          <w:b/>
          <w:bCs/>
          <w:sz w:val="28"/>
          <w:szCs w:val="28"/>
          <w:lang w:val="en-US"/>
        </w:rPr>
        <w:t>F</w:t>
      </w:r>
      <w:r>
        <w:rPr>
          <w:b/>
          <w:bCs/>
          <w:sz w:val="28"/>
          <w:szCs w:val="28"/>
        </w:rPr>
        <w:t xml:space="preserve"> </w:t>
      </w:r>
      <w:r>
        <w:rPr>
          <w:sz w:val="28"/>
          <w:szCs w:val="28"/>
          <w:lang w:val="ro-RO"/>
        </w:rPr>
        <w:t xml:space="preserve">на расстояние </w:t>
      </w:r>
      <w:r>
        <w:rPr>
          <w:b/>
          <w:bCs/>
          <w:i/>
          <w:sz w:val="28"/>
          <w:szCs w:val="28"/>
          <w:lang w:val="en-US"/>
        </w:rPr>
        <w:t>dl</w:t>
      </w:r>
      <w:r>
        <w:rPr>
          <w:b/>
          <w:bCs/>
          <w:i/>
          <w:sz w:val="28"/>
          <w:szCs w:val="28"/>
          <w:vertAlign w:val="subscript"/>
        </w:rPr>
        <w:t>0</w:t>
      </w:r>
      <w:r>
        <w:rPr>
          <w:i/>
          <w:sz w:val="28"/>
          <w:szCs w:val="28"/>
        </w:rPr>
        <w:t xml:space="preserve"> </w:t>
      </w:r>
      <w:r>
        <w:rPr>
          <w:sz w:val="28"/>
          <w:szCs w:val="28"/>
        </w:rPr>
        <w:t xml:space="preserve">равна изменению энергии магнитного поля в воздушных зазорах, вследствие уменьшения их объемов. </w:t>
      </w:r>
    </w:p>
    <w:p>
      <w:pPr>
        <w:pStyle w:val="Normal"/>
        <w:suppressAutoHyphens w:val="true"/>
        <w:jc w:val="both"/>
        <w:rPr>
          <w:sz w:val="28"/>
          <w:szCs w:val="28"/>
        </w:rPr>
      </w:pPr>
      <w:r>
        <w:rPr>
          <w:sz w:val="28"/>
          <w:szCs w:val="28"/>
        </w:rPr>
        <w:t xml:space="preserve">С учетом двух воздушных зазоров имеем: </w:t>
      </w:r>
    </w:p>
    <w:p>
      <w:pPr>
        <w:pStyle w:val="Normal"/>
        <w:suppressAutoHyphens w:val="true"/>
        <w:ind w:firstLine="426"/>
        <w:jc w:val="both"/>
        <w:rPr/>
      </w:pPr>
      <w:r>
        <w:rPr>
          <w:sz w:val="28"/>
          <w:szCs w:val="28"/>
          <w:vertAlign w:val="subscript"/>
        </w:rPr>
      </w:r>
      <m:oMath xmlns:m="http://schemas.openxmlformats.org/officeDocument/2006/math">
        <m:sSub>
          <m:e>
            <m:r>
              <m:rPr>
                <m:lit/>
                <m:nor/>
              </m:rPr>
              <w:rPr>
                <w:rFonts w:ascii="Cambria Math" w:hAnsi="Cambria Math"/>
              </w:rPr>
              <m:t xml:space="preserve">dW</m:t>
            </m:r>
          </m:e>
          <m:sub>
            <m:r>
              <m:rPr>
                <m:lit/>
                <m:nor/>
              </m:rPr>
              <w:rPr>
                <w:rFonts w:ascii="Cambria Math" w:hAnsi="Cambria Math"/>
              </w:rPr>
              <m:t xml:space="preserve">мех</m:t>
            </m:r>
          </m:sub>
        </m:sSub>
        <m:r>
          <w:rPr>
            <w:rFonts w:ascii="Cambria Math" w:hAnsi="Cambria Math"/>
          </w:rPr>
          <m:t xml:space="preserve">=</m:t>
        </m:r>
        <m:r>
          <w:rPr>
            <w:rFonts w:ascii="Cambria Math" w:hAnsi="Cambria Math"/>
          </w:rPr>
          <m:t xml:space="preserve">2</m:t>
        </m:r>
        <m:r>
          <w:rPr>
            <w:rFonts w:ascii="Cambria Math" w:hAnsi="Cambria Math"/>
          </w:rPr>
          <m:t xml:space="preserve">F</m:t>
        </m:r>
        <m:r>
          <w:rPr>
            <w:rFonts w:ascii="Cambria Math" w:hAnsi="Cambria Math"/>
          </w:rPr>
          <m:t xml:space="preserve">∗</m:t>
        </m:r>
        <m:sSub>
          <m:e>
            <m:r>
              <m:rPr>
                <m:lit/>
                <m:nor/>
              </m:rPr>
              <w:rPr>
                <w:rFonts w:ascii="Cambria Math" w:hAnsi="Cambria Math"/>
              </w:rPr>
              <m:t xml:space="preserve">dl</m:t>
            </m:r>
          </m:e>
          <m:sub>
            <m:r>
              <w:rPr>
                <w:rFonts w:ascii="Cambria Math" w:hAnsi="Cambria Math"/>
              </w:rPr>
              <m:t xml:space="preserve">0</m:t>
            </m:r>
          </m:sub>
        </m:sSub>
      </m:oMath>
      <w:r>
        <w:rPr>
          <w:sz w:val="28"/>
          <w:szCs w:val="28"/>
        </w:rPr>
        <w:t xml:space="preserve"> </w:t>
      </w:r>
      <w:r>
        <w:rPr>
          <w:sz w:val="28"/>
          <w:szCs w:val="28"/>
        </w:rPr>
        <w:tab/>
        <w:tab/>
        <w:tab/>
        <w:t xml:space="preserve">механическая работа </w:t>
      </w:r>
    </w:p>
    <w:p>
      <w:pPr>
        <w:pStyle w:val="Normal"/>
        <w:suppressAutoHyphens w:val="true"/>
        <w:ind w:firstLine="426"/>
        <w:jc w:val="both"/>
        <w:rPr/>
      </w:pPr>
      <w:r>
        <w:rPr>
          <w:sz w:val="28"/>
          <w:szCs w:val="28"/>
          <w:vertAlign w:val="subscript"/>
        </w:rPr>
      </w:r>
      <m:oMath xmlns:m="http://schemas.openxmlformats.org/officeDocument/2006/math">
        <m:sSub>
          <m:e>
            <m:r>
              <m:rPr>
                <m:lit/>
                <m:nor/>
              </m:rPr>
              <w:rPr>
                <w:rFonts w:ascii="Cambria Math" w:hAnsi="Cambria Math"/>
              </w:rPr>
              <m:t xml:space="preserve">dW</m:t>
            </m:r>
          </m:e>
          <m:sub>
            <m:r>
              <m:rPr>
                <m:lit/>
                <m:nor/>
              </m:rPr>
              <w:rPr>
                <w:rFonts w:ascii="Cambria Math" w:hAnsi="Cambria Math"/>
              </w:rPr>
              <m:t xml:space="preserve">эм</m:t>
            </m:r>
          </m:sub>
        </m:sSub>
        <m:r>
          <w:rPr>
            <w:rFonts w:ascii="Cambria Math" w:hAnsi="Cambria Math"/>
          </w:rPr>
          <m:t xml:space="preserve">=</m:t>
        </m:r>
        <m:r>
          <w:rPr>
            <w:rFonts w:ascii="Cambria Math" w:hAnsi="Cambria Math"/>
          </w:rPr>
          <m:t xml:space="preserve">2</m:t>
        </m:r>
        <m:f>
          <m:num>
            <m:sSub>
              <m:e>
                <m:r>
                  <w:rPr>
                    <w:rFonts w:ascii="Cambria Math" w:hAnsi="Cambria Math"/>
                  </w:rPr>
                  <m:t xml:space="preserve">B</m:t>
                </m:r>
              </m:e>
              <m:sub>
                <m:r>
                  <w:rPr>
                    <w:rFonts w:ascii="Cambria Math" w:hAnsi="Cambria Math"/>
                  </w:rPr>
                  <m:t xml:space="preserve">0</m:t>
                </m:r>
              </m:sub>
            </m:sSub>
            <m:sSub>
              <m:e>
                <m:r>
                  <w:rPr>
                    <w:rFonts w:ascii="Cambria Math" w:hAnsi="Cambria Math"/>
                  </w:rPr>
                  <m:t xml:space="preserve">H</m:t>
                </m:r>
              </m:e>
              <m:sub>
                <m:r>
                  <w:rPr>
                    <w:rFonts w:ascii="Cambria Math" w:hAnsi="Cambria Math"/>
                  </w:rPr>
                  <m:t xml:space="preserve">0</m:t>
                </m:r>
              </m:sub>
            </m:sSub>
          </m:num>
          <m:den>
            <m:r>
              <w:rPr>
                <w:rFonts w:ascii="Cambria Math" w:hAnsi="Cambria Math"/>
              </w:rPr>
              <m:t xml:space="preserve">2</m:t>
            </m:r>
          </m:den>
        </m:f>
        <m:sSub>
          <m:e>
            <m:r>
              <w:rPr>
                <w:rFonts w:ascii="Cambria Math" w:hAnsi="Cambria Math"/>
              </w:rPr>
              <m:t xml:space="preserve">S</m:t>
            </m:r>
          </m:e>
          <m:sub>
            <m:r>
              <w:rPr>
                <w:rFonts w:ascii="Cambria Math" w:hAnsi="Cambria Math"/>
              </w:rPr>
              <m:t xml:space="preserve">0</m:t>
            </m:r>
          </m:sub>
        </m:sSub>
        <m:sSub>
          <m:e>
            <m:r>
              <m:rPr>
                <m:lit/>
                <m:nor/>
              </m:rPr>
              <w:rPr>
                <w:rFonts w:ascii="Cambria Math" w:hAnsi="Cambria Math"/>
              </w:rPr>
              <m:t xml:space="preserve">dl</m:t>
            </m:r>
          </m:e>
          <m:sub>
            <m:r>
              <w:rPr>
                <w:rFonts w:ascii="Cambria Math" w:hAnsi="Cambria Math"/>
              </w:rPr>
              <m:t xml:space="preserve">0</m:t>
            </m:r>
          </m:sub>
        </m:sSub>
      </m:oMath>
      <w:r>
        <w:rPr>
          <w:sz w:val="28"/>
          <w:szCs w:val="28"/>
        </w:rPr>
        <w:t xml:space="preserve"> </w:t>
      </w:r>
      <w:r>
        <w:rPr>
          <w:sz w:val="28"/>
          <w:szCs w:val="28"/>
        </w:rPr>
        <w:tab/>
        <w:tab/>
        <w:t>энергия магнитного поля в двух зазорах длиной</w:t>
      </w:r>
      <w:r>
        <w:rPr>
          <w:i/>
          <w:sz w:val="28"/>
          <w:szCs w:val="28"/>
        </w:rPr>
        <w:t xml:space="preserve"> </w:t>
      </w:r>
      <w:r>
        <w:rPr>
          <w:b/>
          <w:bCs/>
          <w:i/>
          <w:sz w:val="28"/>
          <w:szCs w:val="28"/>
          <w:lang w:val="en-US"/>
        </w:rPr>
        <w:t>dl</w:t>
      </w:r>
      <w:r>
        <w:rPr>
          <w:b/>
          <w:bCs/>
          <w:i/>
          <w:sz w:val="28"/>
          <w:szCs w:val="28"/>
          <w:vertAlign w:val="subscript"/>
        </w:rPr>
        <w:t>0</w:t>
      </w:r>
      <w:r>
        <w:rPr>
          <w:sz w:val="28"/>
          <w:szCs w:val="28"/>
        </w:rPr>
        <w:t xml:space="preserve">, где </w:t>
      </w:r>
      <w:r>
        <w:rPr>
          <w:sz w:val="28"/>
          <w:szCs w:val="28"/>
          <w:vertAlign w:val="subscript"/>
        </w:rPr>
      </w:r>
      <m:oMath xmlns:m="http://schemas.openxmlformats.org/officeDocument/2006/math">
        <m:f>
          <m:num>
            <m:sSub>
              <m:e>
                <m:r>
                  <w:rPr>
                    <w:rFonts w:ascii="Cambria Math" w:hAnsi="Cambria Math"/>
                  </w:rPr>
                  <m:t xml:space="preserve">B</m:t>
                </m:r>
              </m:e>
              <m:sub>
                <m:r>
                  <w:rPr>
                    <w:rFonts w:ascii="Cambria Math" w:hAnsi="Cambria Math"/>
                  </w:rPr>
                  <m:t xml:space="preserve">0</m:t>
                </m:r>
              </m:sub>
            </m:sSub>
            <m:sSub>
              <m:e>
                <m:r>
                  <w:rPr>
                    <w:rFonts w:ascii="Cambria Math" w:hAnsi="Cambria Math"/>
                  </w:rPr>
                  <m:t xml:space="preserve">H</m:t>
                </m:r>
              </m:e>
              <m:sub>
                <m:r>
                  <w:rPr>
                    <w:rFonts w:ascii="Cambria Math" w:hAnsi="Cambria Math"/>
                  </w:rPr>
                  <m:t xml:space="preserve">0</m:t>
                </m:r>
              </m:sub>
            </m:sSub>
          </m:num>
          <m:den>
            <m:r>
              <w:rPr>
                <w:rFonts w:ascii="Cambria Math" w:hAnsi="Cambria Math"/>
              </w:rPr>
              <m:t xml:space="preserve">2</m:t>
            </m:r>
          </m:den>
        </m:f>
        <m:r>
          <w:rPr>
            <w:rFonts w:ascii="Cambria Math" w:hAnsi="Cambria Math"/>
          </w:rPr>
          <m:t xml:space="preserve">=</m:t>
        </m:r>
        <m:r>
          <w:rPr>
            <w:rFonts w:ascii="Cambria Math" w:hAnsi="Cambria Math"/>
          </w:rPr>
          <m:t xml:space="preserve">ω</m:t>
        </m:r>
      </m:oMath>
      <w:r>
        <w:rPr>
          <w:sz w:val="28"/>
          <w:szCs w:val="28"/>
        </w:rPr>
        <w:t xml:space="preserve">– плотность электромагнитной энергии (энергия в единице объема зазора), </w:t>
      </w:r>
      <w:r>
        <w:rPr>
          <w:b/>
          <w:bCs/>
          <w:i/>
          <w:sz w:val="28"/>
          <w:szCs w:val="28"/>
          <w:lang w:val="en-US"/>
        </w:rPr>
        <w:t>S</w:t>
      </w:r>
      <w:r>
        <w:rPr>
          <w:b/>
          <w:bCs/>
          <w:i/>
          <w:sz w:val="28"/>
          <w:szCs w:val="28"/>
          <w:vertAlign w:val="subscript"/>
        </w:rPr>
        <w:t>0</w:t>
      </w:r>
      <w:r>
        <w:rPr>
          <w:i/>
          <w:sz w:val="28"/>
          <w:szCs w:val="28"/>
        </w:rPr>
        <w:t xml:space="preserve"> </w:t>
      </w:r>
      <w:r>
        <w:rPr>
          <w:sz w:val="28"/>
          <w:szCs w:val="28"/>
        </w:rPr>
        <w:t xml:space="preserve">– площадь одного воздушного зазора. Приравняв </w:t>
      </w:r>
      <w:r>
        <w:rPr>
          <w:b/>
          <w:bCs/>
          <w:i/>
          <w:sz w:val="28"/>
          <w:szCs w:val="28"/>
        </w:rPr>
        <w:t>dW</w:t>
      </w:r>
      <w:r>
        <w:rPr>
          <w:b/>
          <w:bCs/>
          <w:i/>
          <w:sz w:val="28"/>
          <w:szCs w:val="28"/>
          <w:vertAlign w:val="subscript"/>
        </w:rPr>
        <w:t>мех</w:t>
      </w:r>
      <w:r>
        <w:rPr>
          <w:sz w:val="28"/>
          <w:szCs w:val="28"/>
        </w:rPr>
        <w:t xml:space="preserve"> и </w:t>
      </w:r>
      <w:r>
        <w:rPr>
          <w:b/>
          <w:bCs/>
          <w:i/>
          <w:sz w:val="28"/>
          <w:szCs w:val="28"/>
          <w:lang w:val="en-US"/>
        </w:rPr>
        <w:t>dW</w:t>
      </w:r>
      <w:r>
        <w:rPr>
          <w:b/>
          <w:bCs/>
          <w:i/>
          <w:sz w:val="28"/>
          <w:szCs w:val="28"/>
          <w:vertAlign w:val="subscript"/>
        </w:rPr>
        <w:t>эм</w:t>
      </w:r>
      <w:r>
        <w:rPr>
          <w:sz w:val="28"/>
          <w:szCs w:val="28"/>
        </w:rPr>
        <w:t xml:space="preserve">, получим расчетную формулу силы притягивания электромагнита </w:t>
      </w:r>
    </w:p>
    <w:p>
      <w:pPr>
        <w:pStyle w:val="Normal"/>
        <w:suppressAutoHyphens w:val="true"/>
        <w:ind w:right="1104" w:firstLine="426"/>
        <w:jc w:val="right"/>
        <w:rPr/>
      </w:pPr>
      <w:r>
        <w:rPr>
          <w:sz w:val="28"/>
          <w:szCs w:val="28"/>
          <w:vertAlign w:val="subscript"/>
        </w:rPr>
      </w:r>
      <m:oMath xmlns:m="http://schemas.openxmlformats.org/officeDocument/2006/math">
        <m:r>
          <w:rPr>
            <w:rFonts w:ascii="Cambria Math" w:hAnsi="Cambria Math"/>
          </w:rPr>
          <m:t xml:space="preserve">F</m:t>
        </m:r>
        <m:r>
          <w:rPr>
            <w:rFonts w:ascii="Cambria Math" w:hAnsi="Cambria Math"/>
          </w:rPr>
          <m:t xml:space="preserve">=</m:t>
        </m:r>
        <m:f>
          <m:num>
            <m:sSub>
              <m:e>
                <m:r>
                  <w:rPr>
                    <w:rFonts w:ascii="Cambria Math" w:hAnsi="Cambria Math"/>
                  </w:rPr>
                  <m:t xml:space="preserve">B</m:t>
                </m:r>
              </m:e>
              <m:sub>
                <m:r>
                  <w:rPr>
                    <w:rFonts w:ascii="Cambria Math" w:hAnsi="Cambria Math"/>
                  </w:rPr>
                  <m:t xml:space="preserve">0</m:t>
                </m:r>
              </m:sub>
            </m:sSub>
            <m:sSub>
              <m:e>
                <m:r>
                  <w:rPr>
                    <w:rFonts w:ascii="Cambria Math" w:hAnsi="Cambria Math"/>
                  </w:rPr>
                  <m:t xml:space="preserve">H</m:t>
                </m:r>
              </m:e>
              <m:sub>
                <m:r>
                  <w:rPr>
                    <w:rFonts w:ascii="Cambria Math" w:hAnsi="Cambria Math"/>
                  </w:rPr>
                  <m:t xml:space="preserve">0</m:t>
                </m:r>
              </m:sub>
            </m:sSub>
          </m:num>
          <m:den>
            <m:r>
              <w:rPr>
                <w:rFonts w:ascii="Cambria Math" w:hAnsi="Cambria Math"/>
              </w:rPr>
              <m:t xml:space="preserve">2</m:t>
            </m:r>
          </m:den>
        </m:f>
        <m:sSub>
          <m:e>
            <m:r>
              <w:rPr>
                <w:rFonts w:ascii="Cambria Math" w:hAnsi="Cambria Math"/>
              </w:rPr>
              <m:t xml:space="preserve">S</m:t>
            </m:r>
          </m:e>
          <m:sub>
            <m:r>
              <w:rPr>
                <w:rFonts w:ascii="Cambria Math" w:hAnsi="Cambria Math"/>
              </w:rPr>
              <m:t xml:space="preserve">0</m:t>
            </m:r>
          </m:sub>
        </m:sSub>
        <m:sSub>
          <m:e>
            <m:r>
              <m:rPr>
                <m:lit/>
                <m:nor/>
              </m:rPr>
              <w:rPr>
                <w:rFonts w:ascii="Cambria Math" w:hAnsi="Cambria Math"/>
              </w:rPr>
              <m:t xml:space="preserve">dl</m:t>
            </m:r>
          </m:e>
          <m:sub>
            <m:r>
              <w:rPr>
                <w:rFonts w:ascii="Cambria Math" w:hAnsi="Cambria Math"/>
              </w:rPr>
              <m:t xml:space="preserve">0</m:t>
            </m:r>
          </m:sub>
        </m:sSub>
        <m:r>
          <w:rPr>
            <w:rFonts w:ascii="Cambria Math" w:hAnsi="Cambria Math"/>
          </w:rPr>
          <m:t xml:space="preserve">=</m:t>
        </m:r>
        <m:f>
          <m:num>
            <m:sSub>
              <m:e>
                <m:r>
                  <w:rPr>
                    <w:rFonts w:ascii="Cambria Math" w:hAnsi="Cambria Math"/>
                  </w:rPr>
                  <m:t xml:space="preserve">B</m:t>
                </m:r>
              </m:e>
              <m:sub>
                <m:sSup>
                  <m:e>
                    <m:r>
                      <w:rPr>
                        <w:rFonts w:ascii="Cambria Math" w:hAnsi="Cambria Math"/>
                      </w:rPr>
                      <m:t xml:space="preserve">0</m:t>
                    </m:r>
                  </m:e>
                  <m:sup>
                    <m:r>
                      <w:rPr>
                        <w:rFonts w:ascii="Cambria Math" w:hAnsi="Cambria Math"/>
                      </w:rPr>
                      <m:t xml:space="preserve">2</m:t>
                    </m:r>
                  </m:sup>
                </m:sSup>
              </m:sub>
            </m:sSub>
            <m:sSub>
              <m:e>
                <m:r>
                  <w:rPr>
                    <w:rFonts w:ascii="Cambria Math" w:hAnsi="Cambria Math"/>
                  </w:rPr>
                  <m:t xml:space="preserve">S</m:t>
                </m:r>
              </m:e>
              <m:sub>
                <m:r>
                  <w:rPr>
                    <w:rFonts w:ascii="Cambria Math" w:hAnsi="Cambria Math"/>
                  </w:rPr>
                  <m:t xml:space="preserve">0</m:t>
                </m:r>
              </m:sub>
            </m:sSub>
          </m:num>
          <m:den>
            <m:r>
              <w:rPr>
                <w:rFonts w:ascii="Cambria Math" w:hAnsi="Cambria Math"/>
              </w:rPr>
              <m:t xml:space="preserve">2</m:t>
            </m:r>
            <m:sSub>
              <m:e>
                <m:r>
                  <w:rPr>
                    <w:rFonts w:ascii="Cambria Math" w:hAnsi="Cambria Math"/>
                  </w:rPr>
                  <m:t xml:space="preserve">μ</m:t>
                </m:r>
              </m:e>
              <m:sub>
                <m:r>
                  <w:rPr>
                    <w:rFonts w:ascii="Cambria Math" w:hAnsi="Cambria Math"/>
                  </w:rPr>
                  <m:t xml:space="preserve">0</m:t>
                </m:r>
              </m:sub>
            </m:sSub>
          </m:den>
        </m:f>
        <m:r>
          <w:rPr>
            <w:rFonts w:ascii="Cambria Math" w:hAnsi="Cambria Math"/>
          </w:rPr>
          <m:t xml:space="preserve">≈</m:t>
        </m:r>
        <m:r>
          <w:rPr>
            <w:rFonts w:ascii="Cambria Math" w:hAnsi="Cambria Math"/>
          </w:rPr>
          <m:t xml:space="preserve">4</m:t>
        </m:r>
        <m:r>
          <w:rPr>
            <w:rFonts w:ascii="Cambria Math" w:hAnsi="Cambria Math"/>
          </w:rPr>
          <m:t xml:space="preserve">∗</m:t>
        </m:r>
        <m:sSup>
          <m:e>
            <m:r>
              <m:rPr>
                <m:lit/>
                <m:nor/>
              </m:rPr>
              <w:rPr>
                <w:rFonts w:ascii="Cambria Math" w:hAnsi="Cambria Math"/>
              </w:rPr>
              <m:t xml:space="preserve">10</m:t>
            </m:r>
          </m:e>
          <m:sup>
            <m:r>
              <w:rPr>
                <w:rFonts w:ascii="Cambria Math" w:hAnsi="Cambria Math"/>
              </w:rPr>
              <m:t xml:space="preserve">5</m:t>
            </m:r>
          </m:sup>
        </m:sSup>
        <m:sSub>
          <m:e>
            <m:r>
              <w:rPr>
                <w:rFonts w:ascii="Cambria Math" w:hAnsi="Cambria Math"/>
              </w:rPr>
              <m:t xml:space="preserve">B</m:t>
            </m:r>
          </m:e>
          <m:sub>
            <m:r>
              <w:rPr>
                <w:rFonts w:ascii="Cambria Math" w:hAnsi="Cambria Math"/>
              </w:rPr>
              <m:t xml:space="preserve">0</m:t>
            </m:r>
          </m:sub>
        </m:sSub>
        <m:sSub>
          <m:e>
            <m:r>
              <w:rPr>
                <w:rFonts w:ascii="Cambria Math" w:hAnsi="Cambria Math"/>
              </w:rPr>
              <m:t xml:space="preserve">S</m:t>
            </m:r>
          </m:e>
          <m:sub>
            <m:r>
              <w:rPr>
                <w:rFonts w:ascii="Cambria Math" w:hAnsi="Cambria Math"/>
              </w:rPr>
              <m:t xml:space="preserve">0</m:t>
            </m:r>
          </m:sub>
        </m:sSub>
      </m:oMath>
      <w:r>
        <w:rPr>
          <w:sz w:val="28"/>
          <w:szCs w:val="28"/>
        </w:rPr>
        <w:t>1.16.</w:t>
      </w:r>
    </w:p>
    <w:p>
      <w:pPr>
        <w:pStyle w:val="Heading2"/>
        <w:numPr>
          <w:ilvl w:val="1"/>
          <w:numId w:val="1"/>
        </w:numPr>
        <w:jc w:val="both"/>
        <w:rPr/>
      </w:pPr>
      <w:bookmarkStart w:id="49" w:name="65"/>
      <w:r>
        <w:rPr/>
        <w:t>6.5.Об индуктивности</w:t>
      </w:r>
      <w:bookmarkEnd w:id="49"/>
      <w:r>
        <w:rPr/>
        <w:t xml:space="preserve"> намагничивающей обмотки.</w:t>
      </w:r>
    </w:p>
    <w:p>
      <w:pPr>
        <w:pStyle w:val="Normal"/>
        <w:suppressAutoHyphens w:val="true"/>
        <w:ind w:firstLine="426"/>
        <w:jc w:val="both"/>
        <w:rPr/>
      </w:pPr>
      <w:r>
        <w:rPr>
          <w:sz w:val="28"/>
          <w:szCs w:val="28"/>
        </w:rPr>
        <w:t xml:space="preserve">Если катушка не имеет ферромагнитного сердечника, то зависимость потокосцепления </w:t>
      </w:r>
      <w:r>
        <w:rPr>
          <w:rFonts w:eastAsia="Symbol" w:cs="Symbol" w:ascii="Symbol" w:hAnsi="Symbol"/>
          <w:b/>
          <w:bCs/>
          <w:sz w:val="28"/>
          <w:szCs w:val="28"/>
        </w:rPr>
        <w:t>y</w:t>
      </w:r>
      <w:r>
        <w:rPr>
          <w:sz w:val="28"/>
          <w:szCs w:val="28"/>
        </w:rPr>
        <w:t xml:space="preserve"> от тока катушки </w:t>
      </w:r>
      <w:r>
        <w:rPr>
          <w:i/>
          <w:iCs/>
          <w:sz w:val="28"/>
          <w:szCs w:val="28"/>
          <w:lang w:val="en-US"/>
        </w:rPr>
        <w:t>I</w:t>
      </w:r>
      <w:r>
        <w:rPr>
          <w:sz w:val="28"/>
          <w:szCs w:val="28"/>
        </w:rPr>
        <w:t xml:space="preserve"> линейная и </w:t>
      </w:r>
      <w:r>
        <w:rPr>
          <w:b/>
          <w:bCs/>
          <w:i/>
          <w:sz w:val="28"/>
          <w:szCs w:val="28"/>
        </w:rPr>
        <w:t>индуктивность</w:t>
      </w:r>
      <w:r>
        <w:rPr>
          <w:sz w:val="28"/>
          <w:szCs w:val="28"/>
        </w:rPr>
        <w:t xml:space="preserve"> катушки </w:t>
      </w:r>
      <w:r>
        <w:rPr>
          <w:sz w:val="28"/>
          <w:szCs w:val="28"/>
          <w:vertAlign w:val="subscript"/>
        </w:rPr>
      </w:r>
      <m:oMath xmlns:m="http://schemas.openxmlformats.org/officeDocument/2006/math">
        <m:r>
          <w:rPr>
            <w:rFonts w:ascii="Cambria Math" w:hAnsi="Cambria Math"/>
          </w:rPr>
          <m:t xml:space="preserve">L</m:t>
        </m:r>
        <m:r>
          <w:rPr>
            <w:rFonts w:ascii="Cambria Math" w:hAnsi="Cambria Math"/>
          </w:rPr>
          <m:t xml:space="preserve">=</m:t>
        </m:r>
        <m:f>
          <m:num>
            <m:r>
              <w:rPr>
                <w:rFonts w:ascii="Cambria Math" w:hAnsi="Cambria Math"/>
              </w:rPr>
              <m:t xml:space="preserve">ψ</m:t>
            </m:r>
          </m:num>
          <m:den>
            <m:r>
              <w:rPr>
                <w:rFonts w:ascii="Cambria Math" w:hAnsi="Cambria Math"/>
              </w:rPr>
              <m:t xml:space="preserve">I</m:t>
            </m:r>
          </m:den>
        </m:f>
        <m:r>
          <w:rPr>
            <w:rFonts w:ascii="Cambria Math" w:hAnsi="Cambria Math"/>
          </w:rPr>
          <m:t xml:space="preserve">=</m:t>
        </m:r>
        <m:r>
          <m:rPr>
            <m:lit/>
            <m:nor/>
          </m:rPr>
          <w:rPr>
            <w:rFonts w:ascii="Cambria Math" w:hAnsi="Cambria Math"/>
          </w:rPr>
          <m:t xml:space="preserve">const</m:t>
        </m:r>
      </m:oMath>
      <w:r>
        <w:rPr>
          <w:sz w:val="28"/>
          <w:szCs w:val="28"/>
        </w:rPr>
        <w:t>. Здесь индуктивность, как коэффициент пропорциональности между потокосцеплением и током катушки, является линейным параметром катушки. То же замечание относится и к намагничивающим обмоткам с ненасыщенным магнитопроводом (</w:t>
      </w:r>
      <w:r>
        <w:rPr>
          <w:sz w:val="28"/>
          <w:szCs w:val="28"/>
          <w:vertAlign w:val="subscript"/>
        </w:rPr>
      </w:r>
      <m:oMath xmlns:m="http://schemas.openxmlformats.org/officeDocument/2006/math">
        <m:r>
          <w:rPr>
            <w:rFonts w:ascii="Cambria Math" w:hAnsi="Cambria Math"/>
          </w:rPr>
          <m:t xml:space="preserve">μ</m:t>
        </m:r>
        <m:r>
          <w:rPr>
            <w:rFonts w:ascii="Cambria Math" w:hAnsi="Cambria Math"/>
          </w:rPr>
          <m:t xml:space="preserve">≈</m:t>
        </m:r>
        <m:r>
          <m:rPr>
            <m:lit/>
            <m:nor/>
          </m:rPr>
          <w:rPr>
            <w:rFonts w:ascii="Cambria Math" w:hAnsi="Cambria Math"/>
          </w:rPr>
          <m:t xml:space="preserve">const</m:t>
        </m:r>
      </m:oMath>
      <w:r>
        <w:rPr>
          <w:sz w:val="28"/>
          <w:szCs w:val="28"/>
        </w:rPr>
        <w:t xml:space="preserve">). </w:t>
      </w:r>
    </w:p>
    <w:p>
      <w:pPr>
        <w:pStyle w:val="Normal"/>
        <w:suppressAutoHyphens w:val="true"/>
        <w:ind w:firstLine="426"/>
        <w:jc w:val="both"/>
        <w:rPr/>
      </w:pPr>
      <w:r>
        <w:rPr>
          <w:sz w:val="28"/>
          <w:szCs w:val="28"/>
        </w:rPr>
        <w:t xml:space="preserve">Если поток </w:t>
      </w:r>
      <w:r>
        <w:rPr>
          <w:b/>
          <w:bCs/>
          <w:i/>
          <w:sz w:val="28"/>
          <w:szCs w:val="28"/>
        </w:rPr>
        <w:t>Ф</w:t>
      </w:r>
      <w:r>
        <w:rPr>
          <w:i/>
          <w:sz w:val="28"/>
          <w:szCs w:val="28"/>
        </w:rPr>
        <w:t xml:space="preserve"> </w:t>
      </w:r>
      <w:r>
        <w:rPr>
          <w:sz w:val="28"/>
          <w:szCs w:val="28"/>
        </w:rPr>
        <w:t xml:space="preserve">сцепляется со всеми </w:t>
      </w:r>
      <w:r>
        <w:rPr>
          <w:b/>
          <w:bCs/>
          <w:i/>
          <w:sz w:val="28"/>
          <w:szCs w:val="28"/>
          <w:lang w:val="en-US"/>
        </w:rPr>
        <w:t>w</w:t>
      </w:r>
      <w:r>
        <w:rPr>
          <w:sz w:val="28"/>
          <w:szCs w:val="28"/>
        </w:rPr>
        <w:t xml:space="preserve"> витками катушки (обмотки), то потокосцепление </w:t>
      </w:r>
      <w:r>
        <w:rPr>
          <w:sz w:val="28"/>
          <w:szCs w:val="28"/>
          <w:vertAlign w:val="subscript"/>
        </w:rPr>
      </w:r>
      <m:oMath xmlns:m="http://schemas.openxmlformats.org/officeDocument/2006/math">
        <m:r>
          <w:rPr>
            <w:rFonts w:ascii="Cambria Math" w:hAnsi="Cambria Math"/>
          </w:rPr>
          <m:t xml:space="preserve">ψ</m:t>
        </m:r>
        <m:r>
          <w:rPr>
            <w:rFonts w:ascii="Cambria Math" w:hAnsi="Cambria Math"/>
          </w:rPr>
          <m:t xml:space="preserve">=</m:t>
        </m:r>
        <m:r>
          <m:rPr>
            <m:lit/>
            <m:nor/>
          </m:rPr>
          <w:rPr>
            <w:rFonts w:ascii="Cambria Math" w:hAnsi="Cambria Math"/>
          </w:rPr>
          <m:t xml:space="preserve">wФ</m:t>
        </m:r>
      </m:oMath>
      <w:r>
        <w:rPr>
          <w:sz w:val="28"/>
          <w:szCs w:val="28"/>
        </w:rPr>
        <w:t xml:space="preserve">, где </w:t>
      </w:r>
      <w:r>
        <w:rPr>
          <w:sz w:val="28"/>
          <w:szCs w:val="28"/>
          <w:vertAlign w:val="subscript"/>
        </w:rPr>
      </w:r>
      <m:oMath xmlns:m="http://schemas.openxmlformats.org/officeDocument/2006/math">
        <m:r>
          <w:rPr>
            <w:rFonts w:ascii="Cambria Math" w:hAnsi="Cambria Math"/>
          </w:rPr>
          <m:t xml:space="preserve">Ф</m:t>
        </m:r>
        <m:r>
          <w:rPr>
            <w:rFonts w:ascii="Cambria Math" w:hAnsi="Cambria Math"/>
          </w:rPr>
          <m:t xml:space="preserve">=</m:t>
        </m:r>
        <m:f>
          <m:num>
            <m:r>
              <m:rPr>
                <m:lit/>
                <m:nor/>
              </m:rPr>
              <w:rPr>
                <w:rFonts w:ascii="Cambria Math" w:hAnsi="Cambria Math"/>
              </w:rPr>
              <m:t xml:space="preserve">wI</m:t>
            </m:r>
          </m:num>
          <m:den>
            <m:sSub>
              <m:e>
                <m:r>
                  <w:rPr>
                    <w:rFonts w:ascii="Cambria Math" w:hAnsi="Cambria Math"/>
                  </w:rPr>
                  <m:t xml:space="preserve">R</m:t>
                </m:r>
              </m:e>
              <m:sub>
                <m:r>
                  <w:rPr>
                    <w:rFonts w:ascii="Cambria Math" w:hAnsi="Cambria Math"/>
                  </w:rPr>
                  <m:t xml:space="preserve">M</m:t>
                </m:r>
              </m:sub>
            </m:sSub>
          </m:den>
        </m:f>
      </m:oMath>
      <w:r>
        <w:rPr>
          <w:sz w:val="28"/>
          <w:szCs w:val="28"/>
        </w:rPr>
        <w:t>, тогда индуктивность</w:t>
      </w:r>
    </w:p>
    <w:p>
      <w:pPr>
        <w:pStyle w:val="Normal"/>
        <w:suppressAutoHyphens w:val="true"/>
        <w:ind w:right="1104" w:firstLine="426"/>
        <w:jc w:val="right"/>
        <w:rPr/>
      </w:pPr>
      <w:r>
        <w:rPr>
          <w:sz w:val="28"/>
          <w:szCs w:val="28"/>
          <w:vertAlign w:val="subscript"/>
        </w:rPr>
      </w:r>
      <m:oMath xmlns:m="http://schemas.openxmlformats.org/officeDocument/2006/math">
        <m:r>
          <w:rPr>
            <w:rFonts w:ascii="Cambria Math" w:hAnsi="Cambria Math"/>
          </w:rPr>
          <m:t xml:space="preserve">L</m:t>
        </m:r>
        <m:r>
          <w:rPr>
            <w:rFonts w:ascii="Cambria Math" w:hAnsi="Cambria Math"/>
          </w:rPr>
          <m:t xml:space="preserve">=</m:t>
        </m:r>
        <m:f>
          <m:num>
            <m:sSup>
              <m:e>
                <m:r>
                  <w:rPr>
                    <w:rFonts w:ascii="Cambria Math" w:hAnsi="Cambria Math"/>
                  </w:rPr>
                  <m:t xml:space="preserve">w</m:t>
                </m:r>
              </m:e>
              <m:sup>
                <m:r>
                  <w:rPr>
                    <w:rFonts w:ascii="Cambria Math" w:hAnsi="Cambria Math"/>
                  </w:rPr>
                  <m:t xml:space="preserve">2</m:t>
                </m:r>
              </m:sup>
            </m:sSup>
          </m:num>
          <m:den>
            <m:sSub>
              <m:e>
                <m:r>
                  <w:rPr>
                    <w:rFonts w:ascii="Cambria Math" w:hAnsi="Cambria Math"/>
                  </w:rPr>
                  <m:t xml:space="preserve">R</m:t>
                </m:r>
              </m:e>
              <m:sub>
                <m:r>
                  <w:rPr>
                    <w:rFonts w:ascii="Cambria Math" w:hAnsi="Cambria Math"/>
                  </w:rPr>
                  <m:t xml:space="preserve">M</m:t>
                </m:r>
              </m:sub>
            </m:sSub>
          </m:den>
        </m:f>
        <m:r>
          <w:rPr>
            <w:rFonts w:ascii="Cambria Math" w:hAnsi="Cambria Math"/>
          </w:rPr>
          <m:t xml:space="preserve">=</m:t>
        </m:r>
        <m:r>
          <m:rPr>
            <m:lit/>
            <m:nor/>
          </m:rPr>
          <w:rPr>
            <w:rFonts w:ascii="Cambria Math" w:hAnsi="Cambria Math"/>
          </w:rPr>
          <m:t xml:space="preserve">const</m:t>
        </m:r>
      </m:oMath>
      <w:r>
        <w:rPr>
          <w:sz w:val="28"/>
          <w:szCs w:val="28"/>
        </w:rPr>
        <w:t xml:space="preserve">                                   </w:t>
      </w:r>
      <w:r>
        <w:rPr>
          <w:sz w:val="28"/>
          <w:szCs w:val="28"/>
        </w:rPr>
        <w:t>1.17</w:t>
      </w:r>
    </w:p>
    <w:p>
      <w:pPr>
        <w:pStyle w:val="Normal"/>
        <w:suppressAutoHyphens w:val="true"/>
        <w:ind w:firstLine="426"/>
        <w:jc w:val="both"/>
        <w:rPr/>
      </w:pPr>
      <w:r>
        <w:rPr>
          <w:sz w:val="28"/>
          <w:szCs w:val="28"/>
        </w:rPr>
        <w:t xml:space="preserve">Здесь </w:t>
      </w:r>
      <w:r>
        <w:rPr>
          <w:sz w:val="28"/>
          <w:szCs w:val="28"/>
          <w:vertAlign w:val="subscript"/>
        </w:rPr>
      </w:r>
      <m:oMath xmlns:m="http://schemas.openxmlformats.org/officeDocument/2006/math">
        <m:sSub>
          <m:e>
            <m:r>
              <w:rPr>
                <w:rFonts w:ascii="Cambria Math" w:hAnsi="Cambria Math"/>
              </w:rPr>
              <m:t xml:space="preserve">R</m:t>
            </m:r>
          </m:e>
          <m:sub>
            <m:r>
              <w:rPr>
                <w:rFonts w:ascii="Cambria Math" w:hAnsi="Cambria Math"/>
              </w:rPr>
              <m:t xml:space="preserve">M</m:t>
            </m:r>
          </m:sub>
        </m:sSub>
        <m:r>
          <w:rPr>
            <w:rFonts w:ascii="Cambria Math" w:hAnsi="Cambria Math"/>
          </w:rPr>
          <m:t xml:space="preserve">=</m:t>
        </m:r>
        <m:f>
          <m:num>
            <m:r>
              <w:rPr>
                <w:rFonts w:ascii="Cambria Math" w:hAnsi="Cambria Math"/>
              </w:rPr>
              <m:t xml:space="preserve">l</m:t>
            </m:r>
          </m:num>
          <m:den>
            <m:sSub>
              <m:e>
                <m:r>
                  <w:rPr>
                    <w:rFonts w:ascii="Cambria Math" w:hAnsi="Cambria Math"/>
                  </w:rPr>
                  <m:t xml:space="preserve">μ</m:t>
                </m:r>
              </m:e>
              <m:sub>
                <m:r>
                  <w:rPr>
                    <w:rFonts w:ascii="Cambria Math" w:hAnsi="Cambria Math"/>
                  </w:rPr>
                  <m:t xml:space="preserve">a</m:t>
                </m:r>
              </m:sub>
            </m:sSub>
            <m:r>
              <w:rPr>
                <w:rFonts w:ascii="Cambria Math" w:hAnsi="Cambria Math"/>
              </w:rPr>
              <m:t xml:space="preserve">S</m:t>
            </m:r>
          </m:den>
        </m:f>
      </m:oMath>
      <w:r>
        <w:rPr>
          <w:sz w:val="28"/>
          <w:szCs w:val="28"/>
        </w:rPr>
        <w:t xml:space="preserve"> – магнитное сопротивление на пути магнитного потока.</w:t>
      </w:r>
    </w:p>
    <w:p>
      <w:pPr>
        <w:pStyle w:val="Normal"/>
        <w:suppressAutoHyphens w:val="true"/>
        <w:ind w:firstLine="426"/>
        <w:jc w:val="both"/>
        <w:rPr/>
      </w:pPr>
      <w:r>
        <w:rPr>
          <w:sz w:val="28"/>
          <w:szCs w:val="28"/>
        </w:rPr>
        <w:t xml:space="preserve">Абсолютная магнитная проницаемость ненасыщенных ферромагнитных материалов </w:t>
      </w:r>
      <w:r>
        <w:rPr>
          <w:rFonts w:eastAsia="Symbol" w:cs="Symbol" w:ascii="Symbol" w:hAnsi="Symbol"/>
          <w:b/>
          <w:bCs/>
          <w:sz w:val="28"/>
          <w:szCs w:val="28"/>
        </w:rPr>
        <w:t>m</w:t>
      </w:r>
      <w:r>
        <w:rPr>
          <w:b/>
          <w:bCs/>
          <w:sz w:val="28"/>
          <w:szCs w:val="28"/>
          <w:vertAlign w:val="subscript"/>
        </w:rPr>
        <w:t>а</w:t>
      </w:r>
      <w:r>
        <w:rPr>
          <w:b/>
          <w:bCs/>
          <w:sz w:val="28"/>
          <w:szCs w:val="28"/>
        </w:rPr>
        <w:t xml:space="preserve"> &gt;&gt; </w:t>
      </w:r>
      <w:r>
        <w:rPr>
          <w:rFonts w:eastAsia="Symbol" w:cs="Symbol" w:ascii="Symbol" w:hAnsi="Symbol"/>
          <w:b/>
          <w:bCs/>
          <w:sz w:val="28"/>
          <w:szCs w:val="28"/>
        </w:rPr>
        <w:t>m</w:t>
      </w:r>
      <w:r>
        <w:rPr>
          <w:b/>
          <w:bCs/>
          <w:sz w:val="28"/>
          <w:szCs w:val="28"/>
          <w:vertAlign w:val="subscript"/>
        </w:rPr>
        <w:t>0</w:t>
      </w:r>
      <w:r>
        <w:rPr>
          <w:sz w:val="28"/>
          <w:szCs w:val="28"/>
        </w:rPr>
        <w:t xml:space="preserve">  – магнитной проницаемости вакуума </w:t>
      </w:r>
      <w:r>
        <w:rPr>
          <w:b/>
          <w:bCs/>
          <w:sz w:val="28"/>
          <w:szCs w:val="28"/>
        </w:rPr>
        <w:t>(4</w:t>
      </w:r>
      <w:r>
        <w:rPr>
          <w:rFonts w:eastAsia="Symbol" w:cs="Symbol" w:ascii="Symbol" w:hAnsi="Symbol"/>
          <w:b/>
          <w:bCs/>
          <w:sz w:val="28"/>
          <w:szCs w:val="28"/>
        </w:rPr>
        <w:t>p×</w:t>
      </w:r>
      <w:r>
        <w:rPr>
          <w:b/>
          <w:bCs/>
          <w:sz w:val="28"/>
          <w:szCs w:val="28"/>
        </w:rPr>
        <w:t>10</w:t>
      </w:r>
      <w:r>
        <w:rPr>
          <w:b/>
          <w:bCs/>
          <w:sz w:val="28"/>
          <w:szCs w:val="28"/>
          <w:vertAlign w:val="superscript"/>
        </w:rPr>
        <w:t>-7</w:t>
      </w:r>
      <w:r>
        <w:rPr>
          <w:b/>
          <w:bCs/>
          <w:sz w:val="28"/>
          <w:szCs w:val="28"/>
        </w:rPr>
        <w:t xml:space="preserve"> Гн/м)</w:t>
      </w:r>
      <w:r>
        <w:rPr>
          <w:sz w:val="28"/>
          <w:szCs w:val="28"/>
        </w:rPr>
        <w:t xml:space="preserve">. Поэтому размещение намагничивающей  обмотки на ферромагнитном магнитопроводе резко </w:t>
      </w:r>
      <w:r>
        <w:rPr>
          <w:i/>
          <w:sz w:val="28"/>
          <w:szCs w:val="28"/>
        </w:rPr>
        <w:t>увеличивает</w:t>
      </w:r>
      <w:r>
        <w:rPr>
          <w:sz w:val="28"/>
          <w:szCs w:val="28"/>
        </w:rPr>
        <w:t xml:space="preserve"> индуктивность катушки.</w:t>
      </w:r>
    </w:p>
    <w:p>
      <w:pPr>
        <w:pStyle w:val="Normal"/>
        <w:suppressAutoHyphens w:val="true"/>
        <w:ind w:firstLine="426"/>
        <w:jc w:val="both"/>
        <w:rPr/>
      </w:pPr>
      <w:r>
        <w:rPr>
          <w:sz w:val="28"/>
          <w:szCs w:val="28"/>
        </w:rPr>
        <w:t xml:space="preserve">Физически последнее утверждение объясняется способностью ферромагнетиков </w:t>
      </w:r>
      <w:r>
        <w:rPr>
          <w:i/>
          <w:sz w:val="28"/>
          <w:szCs w:val="28"/>
        </w:rPr>
        <w:t>усиливать</w:t>
      </w:r>
      <w:r>
        <w:rPr>
          <w:sz w:val="28"/>
          <w:szCs w:val="28"/>
        </w:rPr>
        <w:t xml:space="preserve"> внешнее магнитное поле, созданное током обмотки, за счет ориентации по направлению поля собственных областей самопроизвольного намагничивания. Эта ориентация выражена тем четче, чем больше ток обмотки. Когда все области самопроизвольного намагничивания ориентируются в направлении внешнего поля, наступает магнитное насыщение магнитопровода, его магнитная проницаемость и индуктивность обмотки резко снижаются, магнитопровод перестает выполнять функцию локализации магнитного поля.</w:t>
      </w:r>
    </w:p>
    <w:p>
      <w:pPr>
        <w:pStyle w:val="Normal"/>
        <w:suppressAutoHyphens w:val="true"/>
        <w:ind w:firstLine="426"/>
        <w:jc w:val="both"/>
        <w:rPr/>
      </w:pPr>
      <w:r>
        <w:rPr>
          <w:sz w:val="28"/>
          <w:szCs w:val="28"/>
        </w:rPr>
        <w:t xml:space="preserve">В общем случае, когда приходится считаться с тем что </w:t>
      </w:r>
      <w:r>
        <w:rPr>
          <w:sz w:val="28"/>
          <w:szCs w:val="28"/>
          <w:vertAlign w:val="subscript"/>
        </w:rPr>
      </w:r>
      <m:oMath xmlns:m="http://schemas.openxmlformats.org/officeDocument/2006/math">
        <m:r>
          <w:rPr>
            <w:rFonts w:ascii="Cambria Math" w:hAnsi="Cambria Math"/>
          </w:rPr>
          <m:t xml:space="preserve">μ</m:t>
        </m:r>
        <m:r>
          <w:rPr>
            <w:rFonts w:ascii="Cambria Math" w:hAnsi="Cambria Math"/>
          </w:rPr>
          <m:t xml:space="preserve">≠</m:t>
        </m:r>
        <m:r>
          <m:rPr>
            <m:lit/>
            <m:nor/>
          </m:rPr>
          <w:rPr>
            <w:rFonts w:ascii="Cambria Math" w:hAnsi="Cambria Math"/>
          </w:rPr>
          <m:t xml:space="preserve">const</m:t>
        </m:r>
      </m:oMath>
      <w:r>
        <w:rPr>
          <w:sz w:val="28"/>
          <w:szCs w:val="28"/>
        </w:rPr>
        <w:t xml:space="preserve">, используется понятие дифференциальной индуктивности </w:t>
      </w:r>
      <w:r>
        <w:rPr>
          <w:sz w:val="28"/>
          <w:szCs w:val="28"/>
          <w:vertAlign w:val="subscript"/>
        </w:rPr>
      </w:r>
      <m:oMath xmlns:m="http://schemas.openxmlformats.org/officeDocument/2006/math">
        <m:sSub>
          <m:e>
            <m:r>
              <w:rPr>
                <w:rFonts w:ascii="Cambria Math" w:hAnsi="Cambria Math"/>
              </w:rPr>
              <m:t xml:space="preserve">L</m:t>
            </m:r>
          </m:e>
          <m:sub>
            <m:r>
              <m:rPr>
                <m:lit/>
                <m:nor/>
              </m:rPr>
              <w:rPr>
                <w:rFonts w:ascii="Cambria Math" w:hAnsi="Cambria Math"/>
              </w:rPr>
              <m:t xml:space="preserve">диф</m:t>
            </m:r>
          </m:sub>
        </m:sSub>
        <m:r>
          <w:rPr>
            <w:rFonts w:ascii="Cambria Math" w:hAnsi="Cambria Math"/>
          </w:rPr>
          <m:t xml:space="preserve">=</m:t>
        </m:r>
        <m:f>
          <m:num>
            <m:r>
              <w:rPr>
                <w:rFonts w:ascii="Cambria Math" w:hAnsi="Cambria Math"/>
              </w:rPr>
              <m:t xml:space="preserve">dψ</m:t>
            </m:r>
          </m:num>
          <m:den>
            <m:r>
              <m:rPr>
                <m:lit/>
                <m:nor/>
              </m:rPr>
              <w:rPr>
                <w:rFonts w:ascii="Cambria Math" w:hAnsi="Cambria Math"/>
              </w:rPr>
              <m:t xml:space="preserve">dt</m:t>
            </m:r>
          </m:den>
        </m:f>
        <m:r>
          <w:rPr>
            <w:rFonts w:ascii="Cambria Math" w:hAnsi="Cambria Math"/>
          </w:rPr>
          <m:t xml:space="preserve">=</m:t>
        </m:r>
        <m:r>
          <w:rPr>
            <w:rFonts w:ascii="Cambria Math" w:hAnsi="Cambria Math"/>
          </w:rPr>
          <m:t xml:space="preserve">w</m:t>
        </m:r>
        <m:f>
          <m:num>
            <m:r>
              <m:rPr>
                <m:lit/>
                <m:nor/>
              </m:rPr>
              <w:rPr>
                <w:rFonts w:ascii="Cambria Math" w:hAnsi="Cambria Math"/>
              </w:rPr>
              <m:t xml:space="preserve">dФ</m:t>
            </m:r>
          </m:num>
          <m:den>
            <m:r>
              <m:rPr>
                <m:lit/>
                <m:nor/>
              </m:rPr>
              <w:rPr>
                <w:rFonts w:ascii="Cambria Math" w:hAnsi="Cambria Math"/>
              </w:rPr>
              <m:t xml:space="preserve">dt</m:t>
            </m:r>
          </m:den>
        </m:f>
      </m:oMath>
      <w:r>
        <w:rPr>
          <w:sz w:val="28"/>
          <w:szCs w:val="28"/>
        </w:rPr>
        <w:t xml:space="preserve"> (индуктивность </w:t>
      </w:r>
      <w:r>
        <w:rPr>
          <w:b/>
          <w:bCs/>
          <w:i/>
          <w:sz w:val="28"/>
          <w:szCs w:val="28"/>
          <w:lang w:val="en-US"/>
        </w:rPr>
        <w:t>L</w:t>
      </w:r>
      <w:r>
        <w:rPr>
          <w:sz w:val="28"/>
          <w:szCs w:val="28"/>
        </w:rPr>
        <w:t xml:space="preserve"> становится нелинейным параметром обмотки).</w:t>
      </w:r>
    </w:p>
    <w:p>
      <w:pPr>
        <w:pStyle w:val="Normal"/>
        <w:rPr>
          <w:sz w:val="28"/>
          <w:szCs w:val="28"/>
        </w:rPr>
      </w:pPr>
      <w:r>
        <w:rPr>
          <w:sz w:val="28"/>
          <w:szCs w:val="28"/>
        </w:rPr>
        <w:t>Индуктивность, как элемент схемы замещения реальной электрической цепи, дает возможность учитывать при расчетах явление самоидукции (при переменных токах катушки) и явление накопления энергии в магнитном поле катушки.</w:t>
      </w:r>
    </w:p>
    <w:p>
      <w:pPr>
        <w:pStyle w:val="Normal"/>
        <w:jc w:val="both"/>
        <w:rPr>
          <w:sz w:val="28"/>
          <w:szCs w:val="20"/>
        </w:rPr>
      </w:pPr>
      <w:r>
        <w:rPr>
          <w:sz w:val="28"/>
          <w:szCs w:val="20"/>
        </w:rPr>
      </w:r>
      <w:r>
        <w:br w:type="page"/>
      </w:r>
    </w:p>
    <w:p>
      <w:pPr>
        <w:pStyle w:val="Heading2"/>
        <w:numPr>
          <w:ilvl w:val="1"/>
          <w:numId w:val="1"/>
        </w:numPr>
        <w:jc w:val="center"/>
        <w:rPr>
          <w:i w:val="false"/>
          <w:i w:val="false"/>
          <w:iCs w:val="false"/>
          <w:sz w:val="44"/>
        </w:rPr>
      </w:pPr>
      <w:r>
        <w:rPr>
          <w:i w:val="false"/>
          <w:iCs w:val="false"/>
          <w:sz w:val="44"/>
        </w:rPr>
        <w:t>Глава 7</w:t>
      </w:r>
    </w:p>
    <w:p>
      <w:pPr>
        <w:pStyle w:val="Heading2"/>
        <w:numPr>
          <w:ilvl w:val="1"/>
          <w:numId w:val="1"/>
        </w:numPr>
        <w:jc w:val="center"/>
        <w:rPr>
          <w:i w:val="false"/>
          <w:i w:val="false"/>
          <w:iCs w:val="false"/>
          <w:sz w:val="40"/>
        </w:rPr>
      </w:pPr>
      <w:r>
        <w:rPr>
          <w:i w:val="false"/>
          <w:iCs w:val="false"/>
          <w:sz w:val="40"/>
        </w:rPr>
        <w:t>Электрические измерения и приборы</w:t>
      </w:r>
    </w:p>
    <w:p>
      <w:pPr>
        <w:pStyle w:val="Normal"/>
        <w:ind w:firstLine="360"/>
        <w:jc w:val="both"/>
        <w:rPr>
          <w:sz w:val="28"/>
          <w:szCs w:val="20"/>
        </w:rPr>
      </w:pPr>
      <w:r>
        <w:rPr>
          <w:sz w:val="28"/>
        </w:rPr>
        <w:t>В современных условиях контроль за технологическими процессами, потреблением электриче</w:t>
        <w:softHyphen/>
        <w:t>ской энергии, режимом работы электрооборудования, измерением неэлектрических величин осуще</w:t>
        <w:softHyphen/>
        <w:t xml:space="preserve">ствляется с помощью электроизмерительных приборов. Эти приборы измеряют ток, напряжение, мощность, </w:t>
      </w:r>
      <w:r>
        <w:rPr>
          <w:i/>
          <w:sz w:val="28"/>
          <w:lang w:val="en-US"/>
        </w:rPr>
        <w:t>cos</w:t>
      </w:r>
      <w:r>
        <w:rPr>
          <w:i/>
          <w:sz w:val="28"/>
        </w:rPr>
        <w:t>(</w:t>
      </w:r>
      <w:r>
        <w:rPr>
          <w:rFonts w:eastAsia="Symbol" w:cs="Symbol" w:ascii="Symbol" w:hAnsi="Symbol"/>
          <w:i/>
          <w:sz w:val="28"/>
        </w:rPr>
        <w:t>j</w:t>
      </w:r>
      <w:r>
        <w:rPr>
          <w:i/>
          <w:sz w:val="28"/>
        </w:rPr>
        <w:t xml:space="preserve">) </w:t>
      </w:r>
      <w:r>
        <w:rPr>
          <w:sz w:val="28"/>
        </w:rPr>
        <w:t xml:space="preserve">, частоту, электрическую энергию и т.д. </w:t>
      </w:r>
    </w:p>
    <w:p>
      <w:pPr>
        <w:pStyle w:val="Normal"/>
        <w:ind w:firstLine="360"/>
        <w:jc w:val="both"/>
        <w:rPr>
          <w:szCs w:val="20"/>
          <w:u w:val="single"/>
        </w:rPr>
      </w:pPr>
      <w:r>
        <w:rPr>
          <w:sz w:val="28"/>
        </w:rPr>
        <w:t xml:space="preserve">Различают электроизмерительные приборы </w:t>
      </w:r>
      <w:r>
        <w:rPr>
          <w:b/>
          <w:bCs/>
          <w:sz w:val="28"/>
          <w:u w:val="single"/>
        </w:rPr>
        <w:t>непосредственной</w:t>
      </w:r>
      <w:r>
        <w:rPr>
          <w:sz w:val="28"/>
          <w:u w:val="single"/>
        </w:rPr>
        <w:t xml:space="preserve"> </w:t>
      </w:r>
      <w:r>
        <w:rPr>
          <w:b/>
          <w:bCs/>
          <w:sz w:val="28"/>
          <w:u w:val="single"/>
        </w:rPr>
        <w:t>оценки</w:t>
      </w:r>
      <w:r>
        <w:rPr>
          <w:sz w:val="28"/>
        </w:rPr>
        <w:t xml:space="preserve"> и </w:t>
      </w:r>
      <w:r>
        <w:rPr>
          <w:b/>
          <w:bCs/>
          <w:sz w:val="28"/>
          <w:u w:val="single"/>
        </w:rPr>
        <w:t>приборы</w:t>
      </w:r>
      <w:r>
        <w:rPr>
          <w:sz w:val="28"/>
          <w:u w:val="single"/>
        </w:rPr>
        <w:t xml:space="preserve"> </w:t>
      </w:r>
      <w:r>
        <w:rPr>
          <w:b/>
          <w:bCs/>
          <w:sz w:val="28"/>
          <w:u w:val="single"/>
        </w:rPr>
        <w:t>сравнения</w:t>
      </w:r>
      <w:r>
        <w:rPr>
          <w:sz w:val="28"/>
          <w:u w:val="single"/>
        </w:rPr>
        <w:t>.</w:t>
      </w:r>
    </w:p>
    <w:p>
      <w:pPr>
        <w:pStyle w:val="Heading2"/>
        <w:numPr>
          <w:ilvl w:val="1"/>
          <w:numId w:val="1"/>
        </w:numPr>
        <w:rPr/>
      </w:pPr>
      <w:r>
        <w:rPr/>
        <w:t>7.1. Системы электроизмерительных приборов непосредственной оценки.</w:t>
      </w:r>
    </w:p>
    <w:p>
      <w:pPr>
        <w:pStyle w:val="Normal"/>
        <w:ind w:firstLine="360"/>
        <w:jc w:val="both"/>
        <w:rPr>
          <w:sz w:val="28"/>
          <w:szCs w:val="20"/>
        </w:rPr>
      </w:pPr>
      <w:r>
        <w:rPr>
          <w:sz w:val="28"/>
        </w:rPr>
        <w:t xml:space="preserve">Электрические измерения существенно упрощаются при использовании </w:t>
      </w:r>
      <w:r>
        <w:rPr>
          <w:b/>
          <w:bCs/>
          <w:sz w:val="28"/>
        </w:rPr>
        <w:t>приборов непо</w:t>
        <w:softHyphen/>
        <w:t>средственной оценки</w:t>
      </w:r>
      <w:r>
        <w:rPr>
          <w:sz w:val="28"/>
        </w:rPr>
        <w:t xml:space="preserve"> (прямого отсчета), показывающих численное значение измеряемой величины по их </w:t>
      </w:r>
      <w:r>
        <w:rPr>
          <w:b/>
          <w:bCs/>
          <w:sz w:val="28"/>
        </w:rPr>
        <w:t>отсчетному устройству</w:t>
      </w:r>
      <w:r>
        <w:rPr>
          <w:sz w:val="28"/>
        </w:rPr>
        <w:t xml:space="preserve"> (по положению стрелки на шкале или по цифровому отсчетному устрой</w:t>
        <w:softHyphen/>
        <w:t>ству). Электроизмерительный прибор этого типа независимо от назначения и принципа действия вклю</w:t>
        <w:softHyphen/>
        <w:t>чает в себя измерительную цепь, измерительный механизм и отсчетное устройство.</w:t>
      </w:r>
    </w:p>
    <w:p>
      <w:pPr>
        <w:pStyle w:val="Normal"/>
        <w:ind w:firstLine="360"/>
        <w:jc w:val="both"/>
        <w:rPr>
          <w:sz w:val="28"/>
          <w:szCs w:val="20"/>
        </w:rPr>
      </w:pPr>
      <w:r>
        <w:rPr>
          <w:sz w:val="28"/>
        </w:rPr>
        <w:t>Измерительная цепь служит для преобразования измеряемой электрической величины в величину, непосред</w:t>
        <w:softHyphen/>
        <w:t>ственно воздействующую на измерительный механизм. Измерительный механизм преобразует электрическую величину в угол поворота подвижной части отсчетного устройства, служащего для визуального представления значений измеряемой величины в зависимости от угла поворота  подвижной части.</w:t>
      </w:r>
    </w:p>
    <w:p>
      <w:pPr>
        <w:pStyle w:val="Normal"/>
        <w:ind w:firstLine="360"/>
        <w:jc w:val="both"/>
        <w:rPr>
          <w:sz w:val="28"/>
          <w:szCs w:val="20"/>
        </w:rPr>
      </w:pPr>
      <w:r>
        <w:rPr>
          <w:sz w:val="28"/>
        </w:rPr>
        <w:t>В простейшем приборе, например в амперметре, катушка его включается последовательно в ветвь электрической цепи, где необходимо измерить ток. В более сложных приборах измерительные цепи содержат кроме катушек конденсаторы, резисторы и т.п.</w:t>
      </w:r>
    </w:p>
    <w:p>
      <w:pPr>
        <w:pStyle w:val="Normal"/>
        <w:ind w:firstLine="360"/>
        <w:jc w:val="both"/>
        <w:rPr>
          <w:sz w:val="28"/>
          <w:szCs w:val="20"/>
        </w:rPr>
      </w:pPr>
      <w:r>
        <w:rPr>
          <w:sz w:val="28"/>
        </w:rPr>
        <w:t>Измерительный механизм прибора имеет подвижную часть, каждому положению которой соот</w:t>
        <w:softHyphen/>
        <w:t>ветствует определенное значение измеряемой величины. С подвижной частью связаны стрелка или другое указательное устройство (световой луч, цифровой счетный механизм). Перемещение подвиж</w:t>
        <w:softHyphen/>
        <w:t>ной части измерительного механизма происходит в результате взаимодействия магнитных (или элек</w:t>
        <w:softHyphen/>
        <w:t xml:space="preserve">трических) полей в приборе. Это взаимодействие создает вращающий момент </w:t>
      </w:r>
      <w:r>
        <w:rPr>
          <w:i/>
          <w:sz w:val="28"/>
        </w:rPr>
        <w:t>М</w:t>
      </w:r>
      <w:r>
        <w:rPr>
          <w:sz w:val="28"/>
          <w:vertAlign w:val="subscript"/>
        </w:rPr>
        <w:t>вр</w:t>
      </w:r>
      <w:r>
        <w:rPr>
          <w:sz w:val="28"/>
        </w:rPr>
        <w:t>, зависящий от зна</w:t>
        <w:softHyphen/>
        <w:t>чения измеряемой величины.</w:t>
      </w:r>
    </w:p>
    <w:p>
      <w:pPr>
        <w:pStyle w:val="Normal"/>
        <w:ind w:firstLine="360"/>
        <w:jc w:val="both"/>
        <w:rPr>
          <w:sz w:val="28"/>
          <w:szCs w:val="20"/>
        </w:rPr>
      </w:pPr>
      <w:r>
        <w:rPr>
          <w:sz w:val="28"/>
        </w:rPr>
        <w:t>Для того, чтобы подвижная часть вместе со стрел</w:t>
        <w:softHyphen/>
        <w:t xml:space="preserve">кой занимала определенное положение, соответствующее значению измеряемой величины, необходимо уравновесить вращающий момент противодействующим моментом </w:t>
      </w:r>
      <w:r>
        <w:rPr>
          <w:i/>
          <w:sz w:val="28"/>
        </w:rPr>
        <w:t>М</w:t>
      </w:r>
      <w:r>
        <w:rPr>
          <w:sz w:val="28"/>
          <w:vertAlign w:val="subscript"/>
        </w:rPr>
        <w:t>пр</w:t>
      </w:r>
      <w:r>
        <w:rPr>
          <w:sz w:val="28"/>
        </w:rPr>
        <w:t>, который зачастую создается ме</w:t>
        <w:softHyphen/>
        <w:t xml:space="preserve">ханическими элементами (пружинами, растяжками и др.). Значение этого момента пропорционально углу закручивания пружины и при установившемся отклонении </w:t>
      </w:r>
      <w:r>
        <w:rPr>
          <w:i/>
          <w:sz w:val="28"/>
        </w:rPr>
        <w:t xml:space="preserve"> М</w:t>
      </w:r>
      <w:r>
        <w:rPr>
          <w:sz w:val="28"/>
          <w:vertAlign w:val="subscript"/>
        </w:rPr>
        <w:t>вр</w:t>
      </w:r>
      <w:r>
        <w:rPr>
          <w:i/>
          <w:sz w:val="28"/>
        </w:rPr>
        <w:t>=М</w:t>
      </w:r>
      <w:r>
        <w:rPr>
          <w:sz w:val="28"/>
          <w:vertAlign w:val="subscript"/>
        </w:rPr>
        <w:t>пр.</w:t>
      </w:r>
    </w:p>
    <w:p>
      <w:pPr>
        <w:pStyle w:val="22"/>
        <w:ind w:firstLine="360"/>
        <w:rPr/>
      </w:pPr>
      <w:r>
        <w:rPr/>
        <w:t>Механические колебания подвижной часть прибора после внезапного нарушения равновесия моментов, вызванного изменением измеряемой величины, гасятся (демпфируются) успокоителями.</w:t>
      </w:r>
    </w:p>
    <w:p>
      <w:pPr>
        <w:pStyle w:val="Normal"/>
        <w:ind w:firstLine="360"/>
        <w:jc w:val="both"/>
        <w:rPr>
          <w:sz w:val="28"/>
          <w:szCs w:val="20"/>
        </w:rPr>
      </w:pPr>
      <w:r>
        <w:rPr>
          <w:sz w:val="28"/>
        </w:rPr>
        <w:t>По принципу действия различают следующие системы электроизмерительных приборов: магнито</w:t>
        <w:softHyphen/>
        <w:t>электрическую, электромагнитную, электродинамическую, индукционную и др.</w:t>
      </w:r>
    </w:p>
    <w:p>
      <w:pPr>
        <w:pStyle w:val="Heading3"/>
        <w:numPr>
          <w:ilvl w:val="2"/>
          <w:numId w:val="1"/>
        </w:numPr>
        <w:rPr>
          <w:szCs w:val="20"/>
        </w:rPr>
      </w:pPr>
      <w:r>
        <w:rPr/>
        <w:t>7.1.1. Магнитоэлектрическая система.</w:t>
      </w:r>
    </w:p>
    <w:p>
      <w:pPr>
        <w:pStyle w:val="Normal"/>
        <w:ind w:firstLine="360"/>
        <w:jc w:val="both"/>
        <w:rPr>
          <w:sz w:val="28"/>
          <w:szCs w:val="20"/>
        </w:rPr>
      </w:pPr>
      <w:r>
        <w:rPr>
          <w:sz w:val="28"/>
        </w:rPr>
        <w:t xml:space="preserve">В магнитоэлектрических приборах вращающий момент создается взаимодействием магнитного поля постоянного магнита и измеряемого постоянного тока  в катушке механизма. В воздушном зазоре </w:t>
      </w:r>
      <w:r>
        <w:rPr>
          <w:i/>
          <w:sz w:val="28"/>
        </w:rPr>
        <w:t>1</w:t>
      </w:r>
      <w:r>
        <w:rPr>
          <w:sz w:val="28"/>
        </w:rPr>
        <w:t xml:space="preserve"> (рис. 7.1) между неподвижным сталь</w:t>
        <w:softHyphen/>
        <w:t xml:space="preserve">ным цилиндром </w:t>
      </w:r>
      <w:r>
        <w:rPr>
          <w:i/>
          <w:sz w:val="28"/>
        </w:rPr>
        <w:t>2</w:t>
      </w:r>
      <w:r>
        <w:rPr>
          <w:sz w:val="28"/>
        </w:rPr>
        <w:t xml:space="preserve"> и полюсными наконечниками </w:t>
      </w:r>
      <w:r>
        <w:rPr>
          <w:i/>
          <w:sz w:val="28"/>
          <w:lang w:val="en-US"/>
        </w:rPr>
        <w:t>NS</w:t>
      </w:r>
      <w:r>
        <w:rPr>
          <w:sz w:val="28"/>
        </w:rPr>
        <w:t xml:space="preserve"> не</w:t>
      </w:r>
      <w:r>
        <w:drawing>
          <wp:anchor behindDoc="1" distT="0" distB="0" distL="114935" distR="0" simplePos="0" locked="0" layoutInCell="1" allowOverlap="1" relativeHeight="937">
            <wp:simplePos x="0" y="0"/>
            <wp:positionH relativeFrom="column">
              <wp:align>right</wp:align>
            </wp:positionH>
            <wp:positionV relativeFrom="paragraph">
              <wp:posOffset>-12700</wp:posOffset>
            </wp:positionV>
            <wp:extent cx="1623060" cy="2614930"/>
            <wp:effectExtent l="0" t="0" r="0" b="0"/>
            <wp:wrapSquare wrapText="largest"/>
            <wp:docPr id="182" name="Image1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141" descr=""/>
                    <pic:cNvPicPr>
                      <a:picLocks noChangeAspect="1" noChangeArrowheads="1"/>
                    </pic:cNvPicPr>
                  </pic:nvPicPr>
                  <pic:blipFill>
                    <a:blip r:embed="rId488"/>
                    <a:srcRect l="-22" t="-13" r="-22" b="-13"/>
                    <a:stretch>
                      <a:fillRect/>
                    </a:stretch>
                  </pic:blipFill>
                  <pic:spPr bwMode="auto">
                    <a:xfrm>
                      <a:off x="0" y="0"/>
                      <a:ext cx="1623060" cy="2614930"/>
                    </a:xfrm>
                    <a:prstGeom prst="rect">
                      <a:avLst/>
                    </a:prstGeom>
                  </pic:spPr>
                </pic:pic>
              </a:graphicData>
            </a:graphic>
          </wp:anchor>
        </w:drawing>
      </w:r>
      <w:r>
        <w:rPr>
          <w:sz w:val="28"/>
        </w:rPr>
        <w:t>п</w:t>
      </w:r>
      <w:r>
        <w:rPr>
          <w:sz w:val="28"/>
        </w:rPr>
        <w:t>одвижного постоянного магнита расположена алюминиевая рамка с об</w:t>
        <w:softHyphen/>
        <w:t xml:space="preserve">моткой </w:t>
      </w:r>
      <w:r>
        <w:rPr>
          <w:i/>
          <w:sz w:val="28"/>
        </w:rPr>
        <w:t>3</w:t>
      </w:r>
      <w:r>
        <w:rPr>
          <w:sz w:val="28"/>
        </w:rPr>
        <w:t xml:space="preserve">, состоящей из </w:t>
      </w:r>
      <w:r>
        <w:rPr>
          <w:i/>
          <w:sz w:val="28"/>
          <w:lang w:val="en-US"/>
        </w:rPr>
        <w:t>w</w:t>
      </w:r>
      <w:r>
        <w:rPr>
          <w:sz w:val="28"/>
        </w:rPr>
        <w:t xml:space="preserve"> витков изолированной проволоки.</w:t>
      </w:r>
    </w:p>
    <w:p>
      <w:pPr>
        <w:pStyle w:val="Normal"/>
        <w:ind w:firstLine="360"/>
        <w:jc w:val="both"/>
        <w:rPr>
          <w:sz w:val="28"/>
          <w:szCs w:val="20"/>
        </w:rPr>
      </w:pPr>
      <w:r>
        <w:object>
          <v:shape id="ole_rId489" style="width:72pt;height:33.95pt" o:ole="">
            <v:imagedata r:id="rId490" o:title=""/>
          </v:shape>
          <o:OLEObject Type="Embed" ProgID="" ShapeID="ole_rId489" DrawAspect="Content" ObjectID="_2020030943" r:id="rId489"/>
        </w:object>
      </w:r>
      <w:r>
        <w:rPr>
          <w:sz w:val="28"/>
        </w:rPr>
        <w:t>Р</w:t>
      </w:r>
      <w:r>
        <w:rPr>
          <w:sz w:val="28"/>
        </w:rPr>
        <w:t xml:space="preserve">амка жестко соединена с двумя полуосями </w:t>
      </w:r>
      <w:r>
        <w:rPr>
          <w:i/>
          <w:sz w:val="28"/>
        </w:rPr>
        <w:t>О</w:t>
      </w:r>
      <w:r>
        <w:rPr>
          <w:sz w:val="28"/>
        </w:rPr>
        <w:t xml:space="preserve"> и </w:t>
      </w:r>
      <w:r>
        <w:rPr>
          <w:i/>
          <w:sz w:val="28"/>
        </w:rPr>
        <w:t>О'</w:t>
      </w:r>
      <w:r>
        <w:rPr>
          <w:sz w:val="28"/>
        </w:rPr>
        <w:t>, которые своими концами опираются о под</w:t>
        <w:softHyphen/>
        <w:t xml:space="preserve">шипники. На полуоси </w:t>
      </w:r>
      <w:r>
        <w:rPr>
          <w:i/>
          <w:sz w:val="28"/>
        </w:rPr>
        <w:t>О</w:t>
      </w:r>
      <w:r>
        <w:rPr>
          <w:sz w:val="28"/>
        </w:rPr>
        <w:t xml:space="preserve"> за</w:t>
        <w:softHyphen/>
        <w:t xml:space="preserve">креплены указательная стрелка </w:t>
      </w:r>
      <w:r>
        <w:rPr>
          <w:i/>
          <w:sz w:val="28"/>
        </w:rPr>
        <w:t>4</w:t>
      </w:r>
      <w:r>
        <w:rPr>
          <w:sz w:val="28"/>
        </w:rPr>
        <w:t xml:space="preserve"> и две спиральные пружинки </w:t>
      </w:r>
      <w:r>
        <w:rPr>
          <w:i/>
          <w:sz w:val="28"/>
        </w:rPr>
        <w:t>5</w:t>
      </w:r>
      <w:r>
        <w:rPr>
          <w:sz w:val="28"/>
        </w:rPr>
        <w:t xml:space="preserve"> и </w:t>
      </w:r>
      <w:r>
        <w:rPr>
          <w:i/>
          <w:sz w:val="28"/>
        </w:rPr>
        <w:t>5'</w:t>
      </w:r>
      <w:r>
        <w:rPr>
          <w:sz w:val="28"/>
        </w:rPr>
        <w:t xml:space="preserve">, через которые к катушке подводится измеряемый ток </w:t>
      </w:r>
      <w:r>
        <w:rPr>
          <w:i/>
          <w:sz w:val="28"/>
        </w:rPr>
        <w:t xml:space="preserve">I, </w:t>
      </w:r>
      <w:r>
        <w:rPr>
          <w:sz w:val="28"/>
        </w:rPr>
        <w:t xml:space="preserve">противовесы </w:t>
      </w:r>
      <w:r>
        <w:rPr>
          <w:i/>
          <w:sz w:val="28"/>
        </w:rPr>
        <w:t>6</w:t>
      </w:r>
      <w:r>
        <w:rPr>
          <w:sz w:val="28"/>
        </w:rPr>
        <w:t xml:space="preserve">. Полюсные наконечники </w:t>
      </w:r>
      <w:r>
        <w:rPr>
          <w:i/>
          <w:sz w:val="28"/>
        </w:rPr>
        <w:t>NS</w:t>
      </w:r>
      <w:r>
        <w:rPr>
          <w:sz w:val="28"/>
        </w:rPr>
        <w:t xml:space="preserve"> и стальной цилиндр </w:t>
      </w:r>
      <w:r>
        <w:rPr>
          <w:i/>
          <w:sz w:val="28"/>
        </w:rPr>
        <w:t>2</w:t>
      </w:r>
      <w:r>
        <w:rPr>
          <w:sz w:val="28"/>
        </w:rPr>
        <w:t xml:space="preserve"> обеспечивают в зазоре </w:t>
      </w:r>
      <w:r>
        <w:rPr>
          <w:i/>
          <w:sz w:val="28"/>
        </w:rPr>
        <w:t>1</w:t>
      </w:r>
      <w:r>
        <w:rPr>
          <w:sz w:val="28"/>
        </w:rPr>
        <w:t xml:space="preserve"> равномерное радиальное магнитное поле с индукцией </w:t>
      </w:r>
      <w:r>
        <w:rPr>
          <w:i/>
          <w:sz w:val="28"/>
        </w:rPr>
        <w:t>В.</w:t>
      </w:r>
      <w:r>
        <w:rPr>
          <w:sz w:val="28"/>
        </w:rPr>
        <w:t xml:space="preserve"> В результате взаимодействия магнитного поля с током в проводниках обмотки </w:t>
      </w:r>
      <w:r>
        <w:rPr>
          <w:i/>
          <w:sz w:val="28"/>
        </w:rPr>
        <w:t>3</w:t>
      </w:r>
      <w:r>
        <w:rPr>
          <w:sz w:val="28"/>
        </w:rPr>
        <w:t xml:space="preserve"> создается вращаю</w:t>
        <w:softHyphen/>
        <w:t xml:space="preserve">щий момент. Рамка с обмоткой при этом поворачивается и стрелка отклоняется на угол </w:t>
      </w:r>
      <w:r>
        <w:rPr>
          <w:rFonts w:eastAsia="Symbol" w:cs="Symbol" w:ascii="Symbol" w:hAnsi="Symbol"/>
          <w:i/>
          <w:sz w:val="28"/>
        </w:rPr>
        <w:t>a</w:t>
      </w:r>
      <w:r>
        <w:rPr>
          <w:sz w:val="28"/>
        </w:rPr>
        <w:t>. Электро</w:t>
        <w:softHyphen/>
        <w:t>магнитная сила</w:t>
      </w:r>
      <w:r>
        <w:rPr>
          <w:i/>
          <w:sz w:val="28"/>
        </w:rPr>
        <w:t>,</w:t>
      </w:r>
      <w:r>
        <w:rPr>
          <w:sz w:val="28"/>
        </w:rPr>
        <w:t xml:space="preserve"> действую</w:t>
        <w:softHyphen/>
        <w:t xml:space="preserve">щая на обмотку, равна: </w:t>
      </w:r>
      <w:r>
        <w:rPr>
          <w:i/>
          <w:sz w:val="28"/>
        </w:rPr>
        <w:t>F</w:t>
      </w:r>
      <w:r>
        <w:rPr>
          <w:sz w:val="28"/>
          <w:vertAlign w:val="subscript"/>
        </w:rPr>
        <w:t>эм</w:t>
      </w:r>
      <w:r>
        <w:rPr>
          <w:i/>
          <w:sz w:val="28"/>
        </w:rPr>
        <w:t>=</w:t>
      </w:r>
      <w:r>
        <w:rPr>
          <w:i/>
          <w:sz w:val="28"/>
          <w:lang w:val="en-US"/>
        </w:rPr>
        <w:t>wBlI</w:t>
      </w:r>
      <w:r>
        <w:rPr>
          <w:i/>
          <w:sz w:val="28"/>
        </w:rPr>
        <w:t>.</w:t>
      </w:r>
      <w:r>
        <w:rPr>
          <w:sz w:val="28"/>
        </w:rPr>
        <w:t xml:space="preserve"> </w:t>
      </w:r>
    </w:p>
    <w:p>
      <w:pPr>
        <w:pStyle w:val="Normal"/>
        <w:ind w:firstLine="360"/>
        <w:rPr>
          <w:sz w:val="28"/>
          <w:szCs w:val="20"/>
        </w:rPr>
      </w:pPr>
      <w:r>
        <w:rPr>
          <w:sz w:val="28"/>
        </w:rPr>
        <w:t xml:space="preserve">Вращающий момент, создаваемый силой </w:t>
      </w:r>
      <w:r>
        <w:rPr>
          <w:i/>
          <w:sz w:val="28"/>
        </w:rPr>
        <w:t>F</w:t>
      </w:r>
      <w:r>
        <w:rPr>
          <w:i/>
          <w:sz w:val="28"/>
          <w:vertAlign w:val="subscript"/>
        </w:rPr>
        <w:t>эм</w:t>
      </w:r>
      <w:r>
        <w:rPr>
          <w:sz w:val="28"/>
        </w:rPr>
        <w:t>:</w:t>
      </w:r>
    </w:p>
    <w:p>
      <w:pPr>
        <w:pStyle w:val="Normal"/>
        <w:spacing w:before="240" w:after="240"/>
        <w:ind w:firstLine="357"/>
        <w:jc w:val="center"/>
        <w:rPr>
          <w:i/>
          <w:i/>
          <w:sz w:val="28"/>
          <w:szCs w:val="20"/>
          <w:lang w:val="en-US"/>
        </w:rPr>
      </w:pPr>
      <w:r>
        <w:rPr>
          <w:i/>
          <w:sz w:val="28"/>
          <w:lang w:val="en-US"/>
        </w:rPr>
        <w:t>M</w:t>
      </w:r>
      <w:r>
        <w:rPr>
          <w:sz w:val="28"/>
          <w:vertAlign w:val="subscript"/>
        </w:rPr>
        <w:t>вр</w:t>
      </w:r>
      <w:r>
        <w:rPr>
          <w:i/>
          <w:sz w:val="28"/>
          <w:vertAlign w:val="subscript"/>
          <w:lang w:val="en-US"/>
        </w:rPr>
        <w:t xml:space="preserve"> </w:t>
      </w:r>
      <w:r>
        <w:rPr>
          <w:i/>
          <w:sz w:val="28"/>
          <w:lang w:val="en-US"/>
        </w:rPr>
        <w:t>= F</w:t>
      </w:r>
      <w:r>
        <w:rPr>
          <w:sz w:val="28"/>
          <w:vertAlign w:val="subscript"/>
        </w:rPr>
        <w:t>эм</w:t>
      </w:r>
      <w:r>
        <w:rPr>
          <w:i/>
          <w:sz w:val="28"/>
          <w:lang w:val="en-US"/>
        </w:rPr>
        <w:t>d = wBlI = C</w:t>
      </w:r>
      <w:r>
        <w:rPr>
          <w:sz w:val="28"/>
          <w:vertAlign w:val="subscript"/>
          <w:lang w:val="en-US"/>
        </w:rPr>
        <w:t>1</w:t>
      </w:r>
      <w:r>
        <w:rPr>
          <w:i/>
          <w:sz w:val="28"/>
          <w:lang w:val="en-US"/>
        </w:rPr>
        <w:t>I</w:t>
      </w:r>
      <w:r>
        <w:rPr>
          <w:sz w:val="28"/>
          <w:vertAlign w:val="subscript"/>
          <w:lang w:val="en-US"/>
        </w:rPr>
        <w:t>1</w:t>
      </w:r>
      <w:r>
        <w:rPr>
          <w:i/>
          <w:sz w:val="28"/>
          <w:lang w:val="en-US"/>
        </w:rPr>
        <w:t xml:space="preserve"> ,</w:t>
      </w:r>
    </w:p>
    <w:p>
      <w:pPr>
        <w:pStyle w:val="Normal"/>
        <w:ind w:firstLine="360"/>
        <w:jc w:val="both"/>
        <w:rPr>
          <w:sz w:val="28"/>
          <w:szCs w:val="20"/>
        </w:rPr>
      </w:pPr>
      <w:r>
        <w:rPr>
          <w:sz w:val="28"/>
        </w:rPr>
        <w:t xml:space="preserve">где </w:t>
      </w:r>
      <w:r>
        <w:rPr>
          <w:i/>
          <w:sz w:val="28"/>
          <w:lang w:val="en-US"/>
        </w:rPr>
        <w:t>d</w:t>
      </w:r>
      <w:r>
        <w:rPr>
          <w:sz w:val="28"/>
        </w:rPr>
        <w:t xml:space="preserve"> и </w:t>
      </w:r>
      <w:r>
        <w:rPr>
          <w:i/>
          <w:sz w:val="28"/>
          <w:lang w:val="en-US"/>
        </w:rPr>
        <w:t>l</w:t>
      </w:r>
      <w:r>
        <w:rPr>
          <w:i/>
          <w:sz w:val="28"/>
        </w:rPr>
        <w:t>—</w:t>
      </w:r>
      <w:r>
        <w:rPr>
          <w:sz w:val="28"/>
        </w:rPr>
        <w:t xml:space="preserve"> ширина и длина рамки (обмотки); </w:t>
      </w:r>
      <w:r>
        <w:rPr>
          <w:i/>
          <w:sz w:val="28"/>
          <w:lang w:val="en-US"/>
        </w:rPr>
        <w:t>C</w:t>
      </w:r>
      <w:r>
        <w:rPr>
          <w:sz w:val="28"/>
          <w:vertAlign w:val="subscript"/>
        </w:rPr>
        <w:t>1</w:t>
      </w:r>
      <w:r>
        <w:rPr>
          <w:sz w:val="28"/>
        </w:rPr>
        <w:t xml:space="preserve"> — коэф</w:t>
        <w:softHyphen/>
        <w:t xml:space="preserve">фициент, зависящий от числа витков </w:t>
      </w:r>
      <w:r>
        <w:rPr>
          <w:i/>
          <w:sz w:val="28"/>
        </w:rPr>
        <w:t>w</w:t>
      </w:r>
      <w:r>
        <w:rPr>
          <w:sz w:val="28"/>
        </w:rPr>
        <w:t xml:space="preserve">, размеров обмотки и магнитной индукции </w:t>
      </w:r>
      <w:r>
        <w:rPr>
          <w:i/>
          <w:sz w:val="28"/>
        </w:rPr>
        <w:t>В.</w:t>
      </w:r>
    </w:p>
    <w:p>
      <w:pPr>
        <w:pStyle w:val="Normal"/>
        <w:ind w:firstLine="360"/>
        <w:jc w:val="both"/>
        <w:rPr>
          <w:sz w:val="28"/>
          <w:szCs w:val="20"/>
        </w:rPr>
      </w:pPr>
      <w:r>
        <w:rPr>
          <w:sz w:val="28"/>
        </w:rPr>
        <w:t xml:space="preserve">Повороту рамки противодействуют спиральные пружинки </w:t>
      </w:r>
      <w:r>
        <w:rPr>
          <w:i/>
          <w:sz w:val="28"/>
        </w:rPr>
        <w:t>5</w:t>
      </w:r>
      <w:r>
        <w:rPr>
          <w:sz w:val="28"/>
        </w:rPr>
        <w:t xml:space="preserve"> и </w:t>
      </w:r>
      <w:r>
        <w:rPr>
          <w:i/>
          <w:sz w:val="28"/>
        </w:rPr>
        <w:t>5</w:t>
      </w:r>
      <w:r>
        <w:rPr>
          <w:sz w:val="28"/>
        </w:rPr>
        <w:t>', создающие противодействую</w:t>
        <w:softHyphen/>
        <w:t>щий момент, пропорцио</w:t>
        <w:softHyphen/>
        <w:t xml:space="preserve">нальный углу закручивания </w:t>
      </w:r>
      <w:r>
        <w:rPr>
          <w:rFonts w:eastAsia="Symbol" w:cs="Symbol" w:ascii="Symbol" w:hAnsi="Symbol"/>
          <w:i/>
          <w:sz w:val="28"/>
        </w:rPr>
        <w:t>a</w:t>
      </w:r>
      <w:r>
        <w:rPr>
          <w:sz w:val="28"/>
        </w:rPr>
        <w:t>:</w:t>
      </w:r>
    </w:p>
    <w:p>
      <w:pPr>
        <w:pStyle w:val="Normal"/>
        <w:spacing w:before="240" w:after="240"/>
        <w:ind w:firstLine="357"/>
        <w:jc w:val="center"/>
        <w:rPr>
          <w:rFonts w:ascii="Arial" w:hAnsi="Arial" w:cs="Arial"/>
          <w:sz w:val="28"/>
          <w:szCs w:val="20"/>
        </w:rPr>
      </w:pPr>
      <w:r>
        <w:rPr>
          <w:i/>
          <w:sz w:val="28"/>
        </w:rPr>
        <w:t>М</w:t>
      </w:r>
      <w:r>
        <w:rPr>
          <w:sz w:val="28"/>
          <w:vertAlign w:val="subscript"/>
        </w:rPr>
        <w:t>пр</w:t>
      </w:r>
      <w:r>
        <w:rPr>
          <w:sz w:val="28"/>
        </w:rPr>
        <w:t>=</w:t>
      </w:r>
      <w:r>
        <w:rPr>
          <w:i/>
          <w:sz w:val="28"/>
        </w:rPr>
        <w:t>С</w:t>
      </w:r>
      <w:r>
        <w:rPr>
          <w:sz w:val="28"/>
          <w:vertAlign w:val="subscript"/>
        </w:rPr>
        <w:t>2</w:t>
      </w:r>
      <w:r>
        <w:rPr>
          <w:rFonts w:eastAsia="Symbol" w:cs="Symbol" w:ascii="Symbol" w:hAnsi="Symbol"/>
          <w:i/>
          <w:sz w:val="28"/>
        </w:rPr>
        <w:t>a</w:t>
      </w:r>
      <w:r>
        <w:rPr>
          <w:i/>
          <w:sz w:val="28"/>
        </w:rPr>
        <w:t xml:space="preserve"> ,</w:t>
      </w:r>
    </w:p>
    <w:p>
      <w:pPr>
        <w:pStyle w:val="Normal"/>
        <w:ind w:firstLine="360"/>
        <w:rPr>
          <w:sz w:val="28"/>
          <w:szCs w:val="20"/>
        </w:rPr>
      </w:pPr>
      <w:r>
        <w:rPr>
          <w:sz w:val="28"/>
        </w:rPr>
        <w:t>где</w:t>
      </w:r>
      <w:r>
        <w:rPr>
          <w:b/>
          <w:sz w:val="28"/>
        </w:rPr>
        <w:t xml:space="preserve"> </w:t>
      </w:r>
      <w:r>
        <w:rPr>
          <w:i/>
          <w:sz w:val="28"/>
        </w:rPr>
        <w:t>С</w:t>
      </w:r>
      <w:r>
        <w:rPr>
          <w:sz w:val="28"/>
          <w:vertAlign w:val="subscript"/>
        </w:rPr>
        <w:t>2</w:t>
      </w:r>
      <w:r>
        <w:rPr>
          <w:sz w:val="28"/>
        </w:rPr>
        <w:t xml:space="preserve"> — коэффициент, зависящий от жесткости пружинок.</w:t>
      </w:r>
    </w:p>
    <w:p>
      <w:pPr>
        <w:pStyle w:val="Normal"/>
        <w:ind w:firstLine="360"/>
        <w:jc w:val="both"/>
        <w:rPr>
          <w:i/>
          <w:i/>
          <w:sz w:val="28"/>
          <w:szCs w:val="20"/>
        </w:rPr>
      </w:pPr>
      <w:r>
        <w:rPr>
          <w:sz w:val="28"/>
        </w:rPr>
        <w:t xml:space="preserve">Стрелка устанавливается на определенном делении шкалы при равенстве моментов </w:t>
      </w:r>
      <w:r>
        <w:rPr>
          <w:i/>
          <w:sz w:val="28"/>
        </w:rPr>
        <w:t>М</w:t>
      </w:r>
      <w:r>
        <w:rPr>
          <w:sz w:val="28"/>
          <w:vertAlign w:val="subscript"/>
        </w:rPr>
        <w:t>вр</w:t>
      </w:r>
      <w:r>
        <w:rPr>
          <w:sz w:val="28"/>
        </w:rPr>
        <w:t>=</w:t>
      </w:r>
      <w:r>
        <w:rPr>
          <w:i/>
          <w:sz w:val="28"/>
        </w:rPr>
        <w:t>M</w:t>
      </w:r>
      <w:r>
        <w:rPr>
          <w:sz w:val="28"/>
          <w:vertAlign w:val="subscript"/>
        </w:rPr>
        <w:t>пр</w:t>
      </w:r>
      <w:r>
        <w:rPr>
          <w:sz w:val="28"/>
        </w:rPr>
        <w:t xml:space="preserve">, т.е. когда </w:t>
      </w:r>
      <w:r>
        <w:rPr>
          <w:i/>
          <w:sz w:val="28"/>
        </w:rPr>
        <w:t>С</w:t>
      </w:r>
      <w:r>
        <w:rPr>
          <w:sz w:val="28"/>
          <w:vertAlign w:val="subscript"/>
        </w:rPr>
        <w:t>1</w:t>
      </w:r>
      <w:r>
        <w:rPr>
          <w:i/>
          <w:sz w:val="28"/>
        </w:rPr>
        <w:t>I=С</w:t>
      </w:r>
      <w:r>
        <w:rPr>
          <w:sz w:val="28"/>
          <w:vertAlign w:val="subscript"/>
        </w:rPr>
        <w:t>2</w:t>
      </w:r>
      <w:r>
        <w:rPr>
          <w:rFonts w:eastAsia="Symbol" w:cs="Symbol" w:ascii="Symbol" w:hAnsi="Symbol"/>
          <w:i/>
          <w:sz w:val="28"/>
        </w:rPr>
        <w:t>a</w:t>
      </w:r>
      <w:r>
        <w:rPr>
          <w:i/>
          <w:sz w:val="28"/>
        </w:rPr>
        <w:t>.</w:t>
      </w:r>
    </w:p>
    <w:p>
      <w:pPr>
        <w:pStyle w:val="Normal"/>
        <w:ind w:firstLine="360"/>
        <w:rPr>
          <w:sz w:val="28"/>
          <w:szCs w:val="20"/>
        </w:rPr>
      </w:pPr>
      <w:r>
        <w:rPr>
          <w:sz w:val="28"/>
        </w:rPr>
        <w:t>Угол поворота стрелки</w:t>
      </w:r>
    </w:p>
    <w:p>
      <w:pPr>
        <w:pStyle w:val="Normal"/>
        <w:spacing w:before="240" w:after="240"/>
        <w:ind w:firstLine="357"/>
        <w:rPr>
          <w:sz w:val="28"/>
          <w:szCs w:val="20"/>
        </w:rPr>
      </w:pPr>
      <w:r>
        <w:rPr>
          <w:i/>
          <w:sz w:val="28"/>
          <w:vertAlign w:val="subscript"/>
        </w:rPr>
        <w:drawing>
          <wp:inline distT="0" distB="0" distL="0" distR="0">
            <wp:extent cx="923290" cy="447040"/>
            <wp:effectExtent l="0" t="0" r="0" b="0"/>
            <wp:docPr id="183" name="Image1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Image142" descr=""/>
                    <pic:cNvPicPr>
                      <a:picLocks noChangeAspect="1" noChangeArrowheads="1"/>
                    </pic:cNvPicPr>
                  </pic:nvPicPr>
                  <pic:blipFill>
                    <a:blip r:embed="rId491"/>
                    <a:srcRect l="-3" t="-7" r="-3" b="-7"/>
                    <a:stretch>
                      <a:fillRect/>
                    </a:stretch>
                  </pic:blipFill>
                  <pic:spPr bwMode="auto">
                    <a:xfrm>
                      <a:off x="0" y="0"/>
                      <a:ext cx="923290" cy="447040"/>
                    </a:xfrm>
                    <a:prstGeom prst="rect">
                      <a:avLst/>
                    </a:prstGeom>
                  </pic:spPr>
                </pic:pic>
              </a:graphicData>
            </a:graphic>
          </wp:inline>
        </w:drawing>
      </w:r>
    </w:p>
    <w:p>
      <w:pPr>
        <w:pStyle w:val="Normal"/>
        <w:ind w:firstLine="360"/>
        <w:jc w:val="both"/>
        <w:rPr>
          <w:sz w:val="28"/>
          <w:szCs w:val="20"/>
        </w:rPr>
      </w:pPr>
      <w:r>
        <w:rPr>
          <w:sz w:val="28"/>
        </w:rPr>
        <w:t>пропорционален току. Следовательно, у приборов магнитоэлек</w:t>
        <w:softHyphen/>
        <w:t>трической системы шкала равномер</w:t>
        <w:softHyphen/>
        <w:t>ная, что является их до</w:t>
        <w:softHyphen/>
        <w:t>стоинством.</w:t>
      </w:r>
    </w:p>
    <w:p>
      <w:pPr>
        <w:pStyle w:val="Normal"/>
        <w:ind w:firstLine="360"/>
        <w:jc w:val="both"/>
        <w:rPr>
          <w:sz w:val="28"/>
          <w:szCs w:val="20"/>
        </w:rPr>
      </w:pPr>
      <w:r>
        <w:rPr>
          <w:sz w:val="28"/>
        </w:rPr>
        <w:t>При измене</w:t>
        <w:softHyphen/>
        <w:t>нии направления тока изменяется направление вращающего момента (определяемое прави</w:t>
        <w:softHyphen/>
        <w:t>лом левой руки). При включении прибора магнитоэлектрической системы в цепь переменного тока на катушку действуют быстро изменяющие</w:t>
        <w:softHyphen/>
        <w:t>ся по значению и направлению механические силы, среднее зна</w:t>
        <w:softHyphen/>
        <w:t>чение которых равно нулю. В результате стрелка прибора не будет отклоняться от нуле</w:t>
        <w:softHyphen/>
        <w:t>вого положения. Поэтому эти при</w:t>
        <w:softHyphen/>
        <w:t>боры нельзя применять непосредственно для измерений в це</w:t>
        <w:softHyphen/>
        <w:t>пях переменного тока.</w:t>
      </w:r>
    </w:p>
    <w:p>
      <w:pPr>
        <w:pStyle w:val="Normal"/>
        <w:ind w:firstLine="360"/>
        <w:jc w:val="both"/>
        <w:rPr>
          <w:sz w:val="28"/>
          <w:szCs w:val="20"/>
        </w:rPr>
      </w:pPr>
      <w:r>
        <w:rPr>
          <w:sz w:val="28"/>
        </w:rPr>
        <w:t>Успокоение (демпфирование) стрелки в приборах магнитоэлектрической системы происходит благодаря тому, что при перемещении алюминиевой рамки в магнитном поле постоян</w:t>
        <w:softHyphen/>
        <w:t xml:space="preserve">ного магнита </w:t>
      </w:r>
      <w:r>
        <w:rPr>
          <w:i/>
          <w:sz w:val="28"/>
        </w:rPr>
        <w:t>NS</w:t>
      </w:r>
      <w:r>
        <w:rPr>
          <w:sz w:val="28"/>
        </w:rPr>
        <w:t xml:space="preserve"> в ней индуктируются вихревые токи. В резуль</w:t>
        <w:softHyphen/>
        <w:t>тате взаимодействия этих токов с магнитным полем возникает момент, действующий на рамку в направлении, противополож</w:t>
        <w:softHyphen/>
        <w:t>ном ее перемещению, вызывая быстрое успокоению колебаний рамки.</w:t>
      </w:r>
    </w:p>
    <w:p>
      <w:pPr>
        <w:pStyle w:val="22"/>
        <w:ind w:firstLine="360"/>
        <w:rPr/>
      </w:pPr>
      <w:r>
        <w:rPr/>
        <w:t>Достоинствами приборов магнитоэлектрической системы являются: точность показаний, малая чувствитель</w:t>
        <w:softHyphen/>
        <w:t>ность к посторонним магнитным полям, равномерность шкалы, незначительное собственное потреб</w:t>
        <w:softHyphen/>
        <w:t>ление мощности. К недостаткам следует отнести необходимость применения специальных преобра</w:t>
        <w:softHyphen/>
        <w:t>зователей при измерении в цепях переменного тока и чувствительность к перегрузкам.</w:t>
      </w:r>
    </w:p>
    <w:p>
      <w:pPr>
        <w:pStyle w:val="Heading3"/>
        <w:numPr>
          <w:ilvl w:val="2"/>
          <w:numId w:val="1"/>
        </w:numPr>
        <w:rPr/>
      </w:pPr>
      <w:r>
        <w:rPr/>
        <w:t xml:space="preserve">7.1.2. </w:t>
      </w:r>
      <w:r>
        <w:rPr>
          <w:b w:val="false"/>
          <w:bCs w:val="false"/>
        </w:rPr>
        <w:t>Электромагнитная система.</w:t>
      </w:r>
    </w:p>
    <w:p>
      <w:pPr>
        <w:pStyle w:val="Normal"/>
        <w:ind w:firstLine="360"/>
        <w:rPr>
          <w:sz w:val="28"/>
          <w:szCs w:val="20"/>
        </w:rPr>
      </w:pPr>
      <w:r>
        <w:drawing>
          <wp:anchor behindDoc="0" distT="0" distB="0" distL="114935" distR="0" simplePos="0" locked="0" layoutInCell="1" allowOverlap="1" relativeHeight="933">
            <wp:simplePos x="0" y="0"/>
            <wp:positionH relativeFrom="column">
              <wp:align>right</wp:align>
            </wp:positionH>
            <wp:positionV relativeFrom="paragraph">
              <wp:posOffset>27940</wp:posOffset>
            </wp:positionV>
            <wp:extent cx="1685925" cy="2305050"/>
            <wp:effectExtent l="0" t="0" r="0" b="0"/>
            <wp:wrapSquare wrapText="largest"/>
            <wp:docPr id="184" name="Image1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43" descr=""/>
                    <pic:cNvPicPr>
                      <a:picLocks noChangeAspect="1" noChangeArrowheads="1"/>
                    </pic:cNvPicPr>
                  </pic:nvPicPr>
                  <pic:blipFill>
                    <a:blip r:embed="rId492"/>
                    <a:srcRect l="-21" t="-15" r="-21" b="-15"/>
                    <a:stretch>
                      <a:fillRect/>
                    </a:stretch>
                  </pic:blipFill>
                  <pic:spPr bwMode="auto">
                    <a:xfrm>
                      <a:off x="0" y="0"/>
                      <a:ext cx="1685925" cy="2305050"/>
                    </a:xfrm>
                    <a:prstGeom prst="rect">
                      <a:avLst/>
                    </a:prstGeom>
                  </pic:spPr>
                </pic:pic>
              </a:graphicData>
            </a:graphic>
          </wp:anchor>
        </w:drawing>
      </w:r>
      <w:r>
        <w:rPr>
          <w:sz w:val="28"/>
        </w:rPr>
        <w:t>П</w:t>
      </w:r>
      <w:r>
        <w:rPr>
          <w:sz w:val="28"/>
        </w:rPr>
        <w:t>ринцип действия элек</w:t>
        <w:softHyphen/>
        <w:t>тромагнитных приборов основан на втягивании стального сер</w:t>
        <w:softHyphen/>
        <w:t xml:space="preserve">дечника в неподвижную обмотку с током. Неподвижный элемент прибора — обмотка </w:t>
      </w:r>
      <w:r>
        <w:rPr>
          <w:i/>
          <w:sz w:val="28"/>
        </w:rPr>
        <w:t>1</w:t>
      </w:r>
      <w:r>
        <w:rPr>
          <w:sz w:val="28"/>
        </w:rPr>
        <w:t>, выполненная из изоли</w:t>
        <w:softHyphen/>
        <w:t>рованной проволоки, включается в электрическую цепь (рис. 7.2).</w:t>
      </w:r>
    </w:p>
    <w:p>
      <w:pPr>
        <w:pStyle w:val="Normal"/>
        <w:ind w:firstLine="360"/>
        <w:jc w:val="both"/>
        <w:rPr>
          <w:sz w:val="28"/>
          <w:szCs w:val="20"/>
        </w:rPr>
      </w:pPr>
      <w:r>
        <w:object>
          <v:shape id="ole_rId493" style="width:72.05pt;height:33.95pt" o:ole="">
            <v:imagedata r:id="rId494" o:title=""/>
          </v:shape>
          <o:OLEObject Type="Embed" ProgID="" ShapeID="ole_rId493" DrawAspect="Content" ObjectID="_156984765" r:id="rId493"/>
        </w:object>
      </w:r>
      <w:r>
        <w:rPr>
          <w:sz w:val="28"/>
        </w:rPr>
        <w:t>П</w:t>
      </w:r>
      <w:r>
        <w:rPr>
          <w:sz w:val="28"/>
        </w:rPr>
        <w:t xml:space="preserve">одвижный элемент — стальной сердечник </w:t>
      </w:r>
      <w:r>
        <w:rPr>
          <w:i/>
          <w:sz w:val="28"/>
        </w:rPr>
        <w:t>2</w:t>
      </w:r>
      <w:r>
        <w:rPr>
          <w:sz w:val="28"/>
        </w:rPr>
        <w:t>, имеющий форму лепестка,— эксцентрично укреп</w:t>
        <w:softHyphen/>
        <w:t xml:space="preserve">лен на оси </w:t>
      </w:r>
      <w:r>
        <w:rPr>
          <w:i/>
          <w:sz w:val="28"/>
        </w:rPr>
        <w:t>О.</w:t>
      </w:r>
      <w:r>
        <w:rPr>
          <w:sz w:val="28"/>
        </w:rPr>
        <w:t xml:space="preserve"> С этой же осью жестко соединены указательная стрелка </w:t>
      </w:r>
      <w:r>
        <w:rPr>
          <w:i/>
          <w:sz w:val="28"/>
        </w:rPr>
        <w:t>3,</w:t>
      </w:r>
      <w:r>
        <w:rPr>
          <w:sz w:val="28"/>
        </w:rPr>
        <w:t xml:space="preserve"> спиральная пружинка </w:t>
      </w:r>
      <w:r>
        <w:rPr>
          <w:i/>
          <w:sz w:val="28"/>
        </w:rPr>
        <w:t>4,</w:t>
      </w:r>
      <w:r>
        <w:rPr>
          <w:sz w:val="28"/>
        </w:rPr>
        <w:t xml:space="preserve"> обеспечивающая противодействующий момент, и поршень 5 успокоителя. Ток </w:t>
      </w:r>
      <w:r>
        <w:rPr>
          <w:i/>
          <w:sz w:val="28"/>
        </w:rPr>
        <w:t>I</w:t>
      </w:r>
      <w:r>
        <w:rPr>
          <w:sz w:val="28"/>
        </w:rPr>
        <w:t xml:space="preserve"> в витках обмотки </w:t>
      </w:r>
      <w:r>
        <w:rPr>
          <w:i/>
          <w:sz w:val="28"/>
        </w:rPr>
        <w:t>1</w:t>
      </w:r>
      <w:r>
        <w:rPr>
          <w:sz w:val="28"/>
        </w:rPr>
        <w:t xml:space="preserve"> образует магнитный поток, сердечник </w:t>
      </w:r>
      <w:r>
        <w:rPr>
          <w:i/>
          <w:sz w:val="28"/>
        </w:rPr>
        <w:t>2</w:t>
      </w:r>
      <w:r>
        <w:rPr>
          <w:sz w:val="28"/>
        </w:rPr>
        <w:t xml:space="preserve"> намагничивается и втягивается в обмотку. При этом ось </w:t>
      </w:r>
      <w:r>
        <w:rPr>
          <w:i/>
          <w:sz w:val="28"/>
        </w:rPr>
        <w:t>О</w:t>
      </w:r>
      <w:r>
        <w:rPr>
          <w:sz w:val="28"/>
        </w:rPr>
        <w:t xml:space="preserve"> поворачивается и стрелка прибора отклоняется на угол </w:t>
      </w:r>
      <w:r>
        <w:rPr>
          <w:rFonts w:eastAsia="Symbol" w:cs="Symbol" w:ascii="Symbol" w:hAnsi="Symbol"/>
          <w:i/>
          <w:sz w:val="28"/>
        </w:rPr>
        <w:t>a</w:t>
      </w:r>
      <w:r>
        <w:rPr>
          <w:sz w:val="28"/>
        </w:rPr>
        <w:t>.</w:t>
      </w:r>
    </w:p>
    <w:p>
      <w:pPr>
        <w:pStyle w:val="Normal"/>
        <w:ind w:firstLine="360"/>
        <w:jc w:val="both"/>
        <w:rPr>
          <w:sz w:val="28"/>
          <w:szCs w:val="20"/>
        </w:rPr>
      </w:pPr>
      <w:r>
        <w:rPr>
          <w:sz w:val="28"/>
        </w:rPr>
        <w:t xml:space="preserve">Магнитная индукция  </w:t>
      </w:r>
      <w:r>
        <w:rPr>
          <w:i/>
          <w:sz w:val="28"/>
        </w:rPr>
        <w:t xml:space="preserve">В </w:t>
      </w:r>
      <w:r>
        <w:rPr>
          <w:sz w:val="28"/>
        </w:rPr>
        <w:t xml:space="preserve"> в сердечнике (при отсутствии насы</w:t>
        <w:softHyphen/>
        <w:t xml:space="preserve">щения) пропорциональна току обмотки. Сила </w:t>
      </w:r>
      <w:r>
        <w:rPr>
          <w:i/>
          <w:sz w:val="28"/>
          <w:lang w:val="en-US"/>
        </w:rPr>
        <w:t>F</w:t>
      </w:r>
      <w:r>
        <w:rPr>
          <w:i/>
          <w:sz w:val="28"/>
        </w:rPr>
        <w:t>, с</w:t>
      </w:r>
      <w:r>
        <w:rPr>
          <w:sz w:val="28"/>
        </w:rPr>
        <w:t xml:space="preserve"> которой сер</w:t>
        <w:softHyphen/>
        <w:t>дечник втягивается в обмотку, зависит от тока и магнитной ин</w:t>
        <w:softHyphen/>
        <w:t xml:space="preserve">дукции  </w:t>
      </w:r>
      <w:r>
        <w:rPr>
          <w:i/>
          <w:sz w:val="28"/>
        </w:rPr>
        <w:t>В</w:t>
      </w:r>
      <w:r>
        <w:rPr>
          <w:sz w:val="28"/>
        </w:rPr>
        <w:t xml:space="preserve">  в сер</w:t>
        <w:softHyphen/>
        <w:t xml:space="preserve">дечнике. Приближенно можно принять, что сила </w:t>
      </w:r>
      <w:r>
        <w:rPr>
          <w:i/>
          <w:sz w:val="28"/>
        </w:rPr>
        <w:t>F,</w:t>
      </w:r>
      <w:r>
        <w:rPr>
          <w:sz w:val="28"/>
        </w:rPr>
        <w:t xml:space="preserve"> а следовательно, и обусловленный ею вращаю</w:t>
        <w:softHyphen/>
        <w:t>щий момент пропорциональны квадрату тока в катушке:</w:t>
      </w:r>
    </w:p>
    <w:p>
      <w:pPr>
        <w:pStyle w:val="Normal"/>
        <w:spacing w:before="240" w:after="240"/>
        <w:ind w:firstLine="357"/>
        <w:jc w:val="center"/>
        <w:rPr>
          <w:sz w:val="28"/>
          <w:szCs w:val="20"/>
        </w:rPr>
      </w:pPr>
      <w:r>
        <w:rPr>
          <w:i/>
          <w:sz w:val="28"/>
        </w:rPr>
        <w:t>М</w:t>
      </w:r>
      <w:r>
        <w:rPr>
          <w:sz w:val="28"/>
          <w:vertAlign w:val="subscript"/>
        </w:rPr>
        <w:t>вр</w:t>
      </w:r>
      <w:r>
        <w:rPr>
          <w:sz w:val="28"/>
        </w:rPr>
        <w:t>=</w:t>
      </w:r>
      <w:r>
        <w:rPr>
          <w:i/>
          <w:sz w:val="28"/>
        </w:rPr>
        <w:t>С</w:t>
      </w:r>
      <w:r>
        <w:rPr>
          <w:i/>
          <w:sz w:val="28"/>
          <w:lang w:val="en-US"/>
        </w:rPr>
        <w:t>I</w:t>
      </w:r>
      <w:r>
        <w:rPr>
          <w:i/>
          <w:sz w:val="28"/>
        </w:rPr>
        <w:t xml:space="preserve"> </w:t>
      </w:r>
      <w:r>
        <w:rPr>
          <w:sz w:val="28"/>
          <w:vertAlign w:val="superscript"/>
        </w:rPr>
        <w:t>2</w:t>
      </w:r>
      <w:r>
        <w:rPr>
          <w:sz w:val="28"/>
        </w:rPr>
        <w:t>.</w:t>
      </w:r>
    </w:p>
    <w:p>
      <w:pPr>
        <w:pStyle w:val="22"/>
        <w:ind w:firstLine="360"/>
        <w:rPr/>
      </w:pPr>
      <w:r>
        <w:rPr/>
        <w:t xml:space="preserve">Противодействующий момент, уравновешивающий вращающий момент, пропорционален углу </w:t>
      </w:r>
      <w:r>
        <w:rPr>
          <w:rFonts w:eastAsia="Symbol" w:cs="Symbol" w:ascii="Symbol" w:hAnsi="Symbol"/>
          <w:i/>
        </w:rPr>
        <w:t>a</w:t>
      </w:r>
      <w:r>
        <w:rPr/>
        <w:t>. В связи с этим угол отклонения стрелки нахо</w:t>
        <w:softHyphen/>
        <w:t>дится в квадратичной зависи</w:t>
        <w:softHyphen/>
        <w:t>мости от тока; шкала при</w:t>
        <w:softHyphen/>
        <w:t>бора оказывается неравномерной.</w:t>
      </w:r>
    </w:p>
    <w:p>
      <w:pPr>
        <w:pStyle w:val="Normal"/>
        <w:ind w:firstLine="360"/>
        <w:jc w:val="both"/>
        <w:rPr>
          <w:sz w:val="28"/>
          <w:szCs w:val="20"/>
        </w:rPr>
      </w:pPr>
      <w:r>
        <w:drawing>
          <wp:anchor behindDoc="0" distT="0" distB="0" distL="114935" distR="114935" simplePos="0" locked="0" layoutInCell="1" allowOverlap="1" relativeHeight="934">
            <wp:simplePos x="0" y="0"/>
            <wp:positionH relativeFrom="column">
              <wp:posOffset>3543300</wp:posOffset>
            </wp:positionH>
            <wp:positionV relativeFrom="paragraph">
              <wp:posOffset>12065</wp:posOffset>
            </wp:positionV>
            <wp:extent cx="2390775" cy="1876425"/>
            <wp:effectExtent l="0" t="0" r="0" b="0"/>
            <wp:wrapSquare wrapText="largest"/>
            <wp:docPr id="185" name="Image1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144" descr=""/>
                    <pic:cNvPicPr>
                      <a:picLocks noChangeAspect="1" noChangeArrowheads="1"/>
                    </pic:cNvPicPr>
                  </pic:nvPicPr>
                  <pic:blipFill>
                    <a:blip r:embed="rId495"/>
                    <a:srcRect l="-15" t="-19" r="-15" b="-19"/>
                    <a:stretch>
                      <a:fillRect/>
                    </a:stretch>
                  </pic:blipFill>
                  <pic:spPr bwMode="auto">
                    <a:xfrm>
                      <a:off x="0" y="0"/>
                      <a:ext cx="2390775" cy="1876425"/>
                    </a:xfrm>
                    <a:prstGeom prst="rect">
                      <a:avLst/>
                    </a:prstGeom>
                  </pic:spPr>
                </pic:pic>
              </a:graphicData>
            </a:graphic>
          </wp:anchor>
        </w:drawing>
      </w:r>
      <w:r>
        <w:rPr>
          <w:sz w:val="28"/>
        </w:rPr>
        <w:t>Д</w:t>
      </w:r>
      <w:r>
        <w:rPr>
          <w:sz w:val="28"/>
        </w:rPr>
        <w:t>ля успокоения подвижной части прибора обычно приме</w:t>
        <w:softHyphen/>
        <w:t xml:space="preserve">няют </w:t>
      </w:r>
      <w:r>
        <w:rPr>
          <w:b/>
          <w:bCs/>
          <w:sz w:val="28"/>
          <w:u w:val="single"/>
        </w:rPr>
        <w:t>воздушный демпфер</w:t>
      </w:r>
      <w:r>
        <w:rPr>
          <w:sz w:val="28"/>
        </w:rPr>
        <w:t>.</w:t>
      </w:r>
      <w:r>
        <w:rPr>
          <w:b/>
          <w:sz w:val="28"/>
        </w:rPr>
        <w:t xml:space="preserve"> </w:t>
      </w:r>
      <w:r>
        <w:rPr>
          <w:sz w:val="28"/>
        </w:rPr>
        <w:t>Он</w:t>
      </w:r>
      <w:r>
        <w:rPr>
          <w:b/>
          <w:sz w:val="28"/>
        </w:rPr>
        <w:t xml:space="preserve"> </w:t>
      </w:r>
      <w:r>
        <w:rPr>
          <w:sz w:val="28"/>
        </w:rPr>
        <w:t xml:space="preserve">состоит из цилиндра </w:t>
      </w:r>
      <w:r>
        <w:rPr>
          <w:i/>
          <w:sz w:val="28"/>
        </w:rPr>
        <w:t>6</w:t>
      </w:r>
      <w:r>
        <w:rPr>
          <w:sz w:val="28"/>
        </w:rPr>
        <w:t xml:space="preserve"> и поршня </w:t>
      </w:r>
      <w:r>
        <w:rPr>
          <w:i/>
          <w:sz w:val="28"/>
        </w:rPr>
        <w:t>5</w:t>
      </w:r>
      <w:r>
        <w:rPr>
          <w:sz w:val="28"/>
        </w:rPr>
        <w:t xml:space="preserve">, шток которого укреплен на оси </w:t>
      </w:r>
      <w:r>
        <w:rPr>
          <w:i/>
          <w:sz w:val="28"/>
        </w:rPr>
        <w:t>О.</w:t>
      </w:r>
      <w:r>
        <w:rPr>
          <w:sz w:val="28"/>
        </w:rPr>
        <w:t xml:space="preserve"> Сопротивление воздуха, оказываемое    перемещению поршня в цилиндре, обеспечи</w:t>
        <w:softHyphen/>
        <w:t>вает быстрое успокоение стрел</w:t>
        <w:softHyphen/>
        <w:t>ки.</w:t>
      </w:r>
    </w:p>
    <w:p>
      <w:pPr>
        <w:pStyle w:val="Normal"/>
        <w:ind w:firstLine="360"/>
        <w:jc w:val="both"/>
        <w:rPr>
          <w:sz w:val="28"/>
          <w:szCs w:val="20"/>
        </w:rPr>
      </w:pPr>
      <w:r>
        <w:object>
          <v:shape id="ole_rId496" style="width:72.05pt;height:33.95pt" o:ole="">
            <v:imagedata r:id="rId497" o:title=""/>
          </v:shape>
          <o:OLEObject Type="Embed" ProgID="" ShapeID="ole_rId496" DrawAspect="Content" ObjectID="_248390662" r:id="rId496"/>
        </w:object>
      </w:r>
      <w:r>
        <w:rPr>
          <w:sz w:val="28"/>
        </w:rPr>
        <w:t>Д</w:t>
      </w:r>
      <w:r>
        <w:rPr>
          <w:sz w:val="28"/>
        </w:rPr>
        <w:t>ля ослабления влияния посторонних магнитных полей в неко</w:t>
        <w:softHyphen/>
        <w:t>торых приборах на оси подвижной части (рис. 7.3) укреплены два оди</w:t>
        <w:softHyphen/>
        <w:t xml:space="preserve">наковых сердечника, каждый из которых размещен в магнитном поле соответствующей обмотки </w:t>
      </w:r>
      <w:r>
        <w:rPr>
          <w:i/>
          <w:sz w:val="28"/>
        </w:rPr>
        <w:t>(1 и 2),</w:t>
      </w:r>
      <w:r>
        <w:rPr>
          <w:sz w:val="28"/>
        </w:rPr>
        <w:t xml:space="preserve"> которые включены между собой последовательно.</w:t>
      </w:r>
    </w:p>
    <w:p>
      <w:pPr>
        <w:pStyle w:val="Normal"/>
        <w:ind w:firstLine="360"/>
        <w:jc w:val="both"/>
        <w:rPr>
          <w:sz w:val="28"/>
          <w:szCs w:val="20"/>
        </w:rPr>
      </w:pPr>
      <w:r>
        <w:rPr>
          <w:sz w:val="28"/>
        </w:rPr>
        <w:t>Направле</w:t>
        <w:softHyphen/>
        <w:t>ние намотки обмоток выполнено так, что их магнитные поля Ф</w:t>
      </w:r>
      <w:r>
        <w:rPr>
          <w:sz w:val="28"/>
          <w:vertAlign w:val="subscript"/>
        </w:rPr>
        <w:t>1</w:t>
      </w:r>
      <w:r>
        <w:rPr>
          <w:sz w:val="28"/>
        </w:rPr>
        <w:t xml:space="preserve"> и Ф</w:t>
      </w:r>
      <w:r>
        <w:rPr>
          <w:sz w:val="28"/>
          <w:vertAlign w:val="subscript"/>
        </w:rPr>
        <w:t>2</w:t>
      </w:r>
      <w:r>
        <w:rPr>
          <w:sz w:val="28"/>
        </w:rPr>
        <w:t xml:space="preserve"> направлены в противополож</w:t>
        <w:softHyphen/>
        <w:t xml:space="preserve">ные стороны. Моменты, созданные магнитными полями каждой обмотки, действуют на ось согласно </w:t>
      </w:r>
      <w:r>
        <w:rPr>
          <w:i/>
          <w:sz w:val="28"/>
          <w:lang w:val="en-US"/>
        </w:rPr>
        <w:t>M</w:t>
      </w:r>
      <w:r>
        <w:rPr>
          <w:sz w:val="28"/>
          <w:vertAlign w:val="subscript"/>
        </w:rPr>
        <w:t>вр1</w:t>
      </w:r>
      <w:r>
        <w:rPr>
          <w:sz w:val="28"/>
        </w:rPr>
        <w:t xml:space="preserve"> + </w:t>
      </w:r>
      <w:r>
        <w:rPr>
          <w:i/>
          <w:sz w:val="28"/>
          <w:lang w:val="en-US"/>
        </w:rPr>
        <w:t>M</w:t>
      </w:r>
      <w:r>
        <w:rPr>
          <w:sz w:val="28"/>
          <w:vertAlign w:val="subscript"/>
        </w:rPr>
        <w:t>вр2</w:t>
      </w:r>
      <w:r>
        <w:rPr>
          <w:sz w:val="28"/>
        </w:rPr>
        <w:t xml:space="preserve"> = </w:t>
      </w:r>
      <w:r>
        <w:rPr>
          <w:i/>
          <w:sz w:val="28"/>
          <w:lang w:val="en-US"/>
        </w:rPr>
        <w:t>M</w:t>
      </w:r>
      <w:r>
        <w:rPr>
          <w:sz w:val="28"/>
          <w:vertAlign w:val="subscript"/>
        </w:rPr>
        <w:t>вр</w:t>
      </w:r>
      <w:r>
        <w:rPr>
          <w:sz w:val="28"/>
        </w:rPr>
        <w:t>. Постороннее магнитное поле Ф</w:t>
      </w:r>
      <w:r>
        <w:rPr>
          <w:sz w:val="28"/>
          <w:vertAlign w:val="subscript"/>
        </w:rPr>
        <w:t>вн</w:t>
      </w:r>
      <w:r>
        <w:rPr>
          <w:sz w:val="28"/>
        </w:rPr>
        <w:t xml:space="preserve"> ослабляет поток Ф</w:t>
      </w:r>
      <w:r>
        <w:rPr>
          <w:sz w:val="28"/>
          <w:vertAlign w:val="subscript"/>
        </w:rPr>
        <w:t>1</w:t>
      </w:r>
      <w:r>
        <w:rPr>
          <w:sz w:val="28"/>
        </w:rPr>
        <w:t>, но усиливает поток Ф</w:t>
      </w:r>
      <w:r>
        <w:rPr>
          <w:sz w:val="28"/>
          <w:vertAlign w:val="subscript"/>
        </w:rPr>
        <w:t>2</w:t>
      </w:r>
      <w:r>
        <w:rPr>
          <w:sz w:val="28"/>
        </w:rPr>
        <w:t xml:space="preserve">. В результате общий вращающий момент </w:t>
      </w:r>
      <w:r>
        <w:rPr>
          <w:i/>
          <w:sz w:val="28"/>
        </w:rPr>
        <w:t>М</w:t>
      </w:r>
      <w:r>
        <w:rPr>
          <w:sz w:val="28"/>
          <w:vertAlign w:val="subscript"/>
        </w:rPr>
        <w:t>вр</w:t>
      </w:r>
      <w:r>
        <w:rPr>
          <w:sz w:val="28"/>
        </w:rPr>
        <w:t xml:space="preserve"> остается неизменным и зависит от изме</w:t>
        <w:softHyphen/>
        <w:t xml:space="preserve">ряемого тока </w:t>
      </w:r>
      <w:r>
        <w:rPr>
          <w:i/>
          <w:sz w:val="28"/>
        </w:rPr>
        <w:t>I</w:t>
      </w:r>
      <w:r>
        <w:rPr>
          <w:sz w:val="28"/>
        </w:rPr>
        <w:t xml:space="preserve">. Приборы такой конструкции называются </w:t>
      </w:r>
      <w:r>
        <w:rPr>
          <w:b/>
          <w:bCs/>
          <w:sz w:val="28"/>
        </w:rPr>
        <w:t>астатиче</w:t>
        <w:softHyphen/>
        <w:t>скими</w:t>
      </w:r>
      <w:r>
        <w:rPr>
          <w:sz w:val="28"/>
        </w:rPr>
        <w:t>. Для уменьшения погрешности измерений, вносимой посторон</w:t>
        <w:softHyphen/>
        <w:t>ними магнитными полями, некоторые приборы экранируют, помещая их в сталь</w:t>
        <w:softHyphen/>
        <w:t>ные корпуса.</w:t>
      </w:r>
    </w:p>
    <w:p>
      <w:pPr>
        <w:pStyle w:val="TextBodyIndent"/>
        <w:rPr/>
      </w:pPr>
      <w:r>
        <w:rPr>
          <w:b/>
          <w:bCs/>
          <w:szCs w:val="24"/>
        </w:rPr>
        <w:t>Достоинства</w:t>
      </w:r>
      <w:r>
        <w:rPr>
          <w:szCs w:val="24"/>
        </w:rPr>
        <w:t xml:space="preserve"> приборов элек</w:t>
        <w:softHyphen/>
        <w:t>тромагнитной системы: просто</w:t>
        <w:softHyphen/>
        <w:t>та конструкции, пригодность для изме</w:t>
        <w:softHyphen/>
        <w:t>рения в цепях постоян</w:t>
        <w:softHyphen/>
        <w:t>ного и переменного тока, надежность в эксплуатации. К недостат</w:t>
        <w:softHyphen/>
        <w:t>кам относятся неравномерность шкалы, влияние посторонних магнитных полей на точность показаний. Последнее обусловле</w:t>
        <w:softHyphen/>
        <w:t>но тем, что магнитное поле обмотки расположено в воздушной среде и поэтому его маг</w:t>
        <w:softHyphen/>
        <w:t>нитная индукция невелика.</w:t>
      </w:r>
    </w:p>
    <w:p>
      <w:pPr>
        <w:pStyle w:val="Heading3"/>
        <w:numPr>
          <w:ilvl w:val="2"/>
          <w:numId w:val="1"/>
        </w:numPr>
        <w:rPr/>
      </w:pPr>
      <w:r>
        <w:rPr/>
        <w:t xml:space="preserve">7.1.3. </w:t>
      </w:r>
      <w:r>
        <w:rPr>
          <w:b w:val="false"/>
          <w:bCs w:val="false"/>
        </w:rPr>
        <w:t>Электродинамическая система.</w:t>
      </w:r>
    </w:p>
    <w:p>
      <w:pPr>
        <w:pStyle w:val="Normal"/>
        <w:ind w:firstLine="360"/>
        <w:jc w:val="both"/>
        <w:rPr>
          <w:sz w:val="28"/>
          <w:szCs w:val="20"/>
        </w:rPr>
      </w:pPr>
      <w:r>
        <w:drawing>
          <wp:anchor behindDoc="0" distT="0" distB="0" distL="114935" distR="0" simplePos="0" locked="0" layoutInCell="1" allowOverlap="1" relativeHeight="935">
            <wp:simplePos x="0" y="0"/>
            <wp:positionH relativeFrom="column">
              <wp:align>right</wp:align>
            </wp:positionH>
            <wp:positionV relativeFrom="paragraph">
              <wp:posOffset>994410</wp:posOffset>
            </wp:positionV>
            <wp:extent cx="3429000" cy="2400300"/>
            <wp:effectExtent l="0" t="0" r="0" b="0"/>
            <wp:wrapSquare wrapText="largest"/>
            <wp:docPr id="186" name="Image1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145" descr=""/>
                    <pic:cNvPicPr>
                      <a:picLocks noChangeAspect="1" noChangeArrowheads="1"/>
                    </pic:cNvPicPr>
                  </pic:nvPicPr>
                  <pic:blipFill>
                    <a:blip r:embed="rId498"/>
                    <a:srcRect l="-10" t="-13" r="-10" b="-13"/>
                    <a:stretch>
                      <a:fillRect/>
                    </a:stretch>
                  </pic:blipFill>
                  <pic:spPr bwMode="auto">
                    <a:xfrm>
                      <a:off x="0" y="0"/>
                      <a:ext cx="3429000" cy="2400300"/>
                    </a:xfrm>
                    <a:prstGeom prst="rect">
                      <a:avLst/>
                    </a:prstGeom>
                  </pic:spPr>
                </pic:pic>
              </a:graphicData>
            </a:graphic>
          </wp:anchor>
        </w:drawing>
      </w:r>
      <w:r>
        <w:rPr>
          <w:sz w:val="28"/>
        </w:rPr>
        <w:t>П</w:t>
      </w:r>
      <w:r>
        <w:rPr>
          <w:sz w:val="28"/>
        </w:rPr>
        <w:t xml:space="preserve">риборы этой системы (рис. 7.4,а) состоят из двух обмоток: неподвижной </w:t>
      </w:r>
      <w:r>
        <w:rPr>
          <w:i/>
          <w:sz w:val="28"/>
        </w:rPr>
        <w:t>1</w:t>
      </w:r>
      <w:r>
        <w:rPr>
          <w:sz w:val="28"/>
        </w:rPr>
        <w:t xml:space="preserve"> и подвиж</w:t>
        <w:softHyphen/>
        <w:t xml:space="preserve">ной </w:t>
      </w:r>
      <w:r>
        <w:rPr>
          <w:i/>
          <w:sz w:val="28"/>
        </w:rPr>
        <w:t>2</w:t>
      </w:r>
      <w:r>
        <w:rPr>
          <w:sz w:val="28"/>
        </w:rPr>
        <w:t xml:space="preserve">. Подвижная обмотка укреплена на оси </w:t>
      </w:r>
      <w:r>
        <w:rPr>
          <w:i/>
          <w:sz w:val="28"/>
          <w:lang w:val="en-US"/>
        </w:rPr>
        <w:t>OO</w:t>
      </w:r>
      <w:r>
        <w:rPr>
          <w:i/>
          <w:sz w:val="28"/>
        </w:rPr>
        <w:t>'</w:t>
      </w:r>
      <w:r>
        <w:rPr>
          <w:sz w:val="28"/>
        </w:rPr>
        <w:t xml:space="preserve"> и расположе</w:t>
        <w:softHyphen/>
        <w:t xml:space="preserve">на внутри неподвижной обмотки. На оси </w:t>
      </w:r>
      <w:r>
        <w:rPr>
          <w:i/>
          <w:sz w:val="28"/>
        </w:rPr>
        <w:t>OO'</w:t>
      </w:r>
      <w:r>
        <w:rPr>
          <w:sz w:val="28"/>
        </w:rPr>
        <w:t xml:space="preserve"> подвижной об</w:t>
        <w:softHyphen/>
        <w:t xml:space="preserve">мотки укреплены указательная стрелка </w:t>
      </w:r>
      <w:r>
        <w:rPr>
          <w:i/>
          <w:sz w:val="28"/>
        </w:rPr>
        <w:t>3</w:t>
      </w:r>
      <w:r>
        <w:rPr>
          <w:sz w:val="28"/>
        </w:rPr>
        <w:t xml:space="preserve"> и спиральные пружинки </w:t>
      </w:r>
      <w:r>
        <w:rPr>
          <w:i/>
          <w:sz w:val="28"/>
        </w:rPr>
        <w:t>4</w:t>
      </w:r>
      <w:r>
        <w:rPr>
          <w:sz w:val="28"/>
        </w:rPr>
        <w:t xml:space="preserve"> и </w:t>
      </w:r>
      <w:r>
        <w:rPr>
          <w:i/>
          <w:sz w:val="28"/>
        </w:rPr>
        <w:t>4',</w:t>
      </w:r>
      <w:r>
        <w:rPr>
          <w:sz w:val="28"/>
        </w:rPr>
        <w:t xml:space="preserve"> через которые подводится ток к обмотке </w:t>
      </w:r>
      <w:r>
        <w:rPr>
          <w:i/>
          <w:sz w:val="28"/>
        </w:rPr>
        <w:t>2</w:t>
      </w:r>
      <w:r>
        <w:rPr>
          <w:sz w:val="28"/>
        </w:rPr>
        <w:t xml:space="preserve">. Эти же пружинки создают противодействующий момент </w:t>
      </w:r>
      <w:r>
        <w:rPr>
          <w:i/>
          <w:sz w:val="28"/>
        </w:rPr>
        <w:t>М</w:t>
      </w:r>
      <w:r>
        <w:rPr>
          <w:sz w:val="28"/>
          <w:vertAlign w:val="subscript"/>
        </w:rPr>
        <w:t>пр</w:t>
      </w:r>
      <w:r>
        <w:rPr>
          <w:sz w:val="28"/>
        </w:rPr>
        <w:t>, пропор</w:t>
        <w:softHyphen/>
        <w:t xml:space="preserve">циональный углу закручивания </w:t>
      </w:r>
      <w:r>
        <w:rPr>
          <w:rFonts w:eastAsia="Symbol" w:cs="Symbol" w:ascii="Symbol" w:hAnsi="Symbol"/>
          <w:i/>
          <w:sz w:val="28"/>
        </w:rPr>
        <w:t>a</w:t>
      </w:r>
      <w:r>
        <w:rPr>
          <w:sz w:val="28"/>
        </w:rPr>
        <w:t>. Принцип действия прибора (рис. 7.4,б) основан на взаимодействии тока I</w:t>
      </w:r>
      <w:r>
        <w:rPr>
          <w:sz w:val="28"/>
          <w:vertAlign w:val="subscript"/>
        </w:rPr>
        <w:t>2</w:t>
      </w:r>
      <w:r>
        <w:rPr>
          <w:sz w:val="28"/>
        </w:rPr>
        <w:t xml:space="preserve"> под</w:t>
        <w:softHyphen/>
        <w:t>вижной обмотки с магнитным потоком Ф</w:t>
      </w:r>
      <w:r>
        <w:rPr>
          <w:sz w:val="28"/>
          <w:vertAlign w:val="subscript"/>
        </w:rPr>
        <w:t>1</w:t>
      </w:r>
      <w:r>
        <w:rPr>
          <w:sz w:val="28"/>
        </w:rPr>
        <w:t>, неподвижной обмотки.</w:t>
      </w:r>
    </w:p>
    <w:p>
      <w:pPr>
        <w:pStyle w:val="Normal"/>
        <w:ind w:firstLine="360"/>
        <w:jc w:val="both"/>
        <w:rPr>
          <w:sz w:val="28"/>
          <w:szCs w:val="20"/>
        </w:rPr>
      </w:pPr>
      <w:r>
        <w:object>
          <v:shape id="ole_rId499" style="width:72.05pt;height:33.95pt" o:ole="">
            <v:imagedata r:id="rId500" o:title=""/>
          </v:shape>
          <o:OLEObject Type="Embed" ProgID="" ShapeID="ole_rId499" DrawAspect="Content" ObjectID="_1205835462" r:id="rId499"/>
        </w:object>
      </w:r>
      <w:r>
        <w:rPr>
          <w:sz w:val="28"/>
        </w:rPr>
        <w:t>П</w:t>
      </w:r>
      <w:r>
        <w:rPr>
          <w:sz w:val="28"/>
        </w:rPr>
        <w:t xml:space="preserve">ри постоянном токе электромагнитная сила </w:t>
      </w:r>
      <w:r>
        <w:rPr>
          <w:i/>
          <w:sz w:val="28"/>
        </w:rPr>
        <w:t>F</w:t>
      </w:r>
      <w:r>
        <w:rPr>
          <w:sz w:val="28"/>
          <w:vertAlign w:val="subscript"/>
        </w:rPr>
        <w:t>эм</w:t>
      </w:r>
      <w:r>
        <w:rPr>
          <w:sz w:val="28"/>
        </w:rPr>
        <w:t>, действую</w:t>
        <w:softHyphen/>
        <w:t>щая на проводники подвижной об</w:t>
        <w:softHyphen/>
        <w:t>мотки, пропорциональна то</w:t>
        <w:softHyphen/>
        <w:t>ку и магнитному потоку Ф</w:t>
      </w:r>
      <w:r>
        <w:rPr>
          <w:sz w:val="28"/>
          <w:vertAlign w:val="subscript"/>
        </w:rPr>
        <w:t>1</w:t>
      </w:r>
      <w:r>
        <w:rPr>
          <w:sz w:val="28"/>
        </w:rPr>
        <w:t>. Поскольку поток Ф</w:t>
      </w:r>
      <w:r>
        <w:rPr>
          <w:sz w:val="28"/>
          <w:vertAlign w:val="subscript"/>
        </w:rPr>
        <w:t>1</w:t>
      </w:r>
      <w:r>
        <w:rPr>
          <w:sz w:val="28"/>
        </w:rPr>
        <w:t xml:space="preserve"> пропорцио</w:t>
        <w:softHyphen/>
        <w:t xml:space="preserve">нален току </w:t>
      </w:r>
      <w:r>
        <w:rPr>
          <w:i/>
          <w:sz w:val="28"/>
        </w:rPr>
        <w:t>I</w:t>
      </w:r>
      <w:r>
        <w:rPr>
          <w:sz w:val="28"/>
          <w:vertAlign w:val="subscript"/>
        </w:rPr>
        <w:t>1</w:t>
      </w:r>
      <w:r>
        <w:rPr>
          <w:sz w:val="28"/>
        </w:rPr>
        <w:t xml:space="preserve"> неподвижной обмотки, вращающий момент, действующий на подвижную обмотку, пропорционален про</w:t>
        <w:softHyphen/>
        <w:t xml:space="preserve">изведению токов обмоток: </w:t>
      </w:r>
    </w:p>
    <w:p>
      <w:pPr>
        <w:pStyle w:val="Normal"/>
        <w:ind w:firstLine="360"/>
        <w:rPr>
          <w:sz w:val="28"/>
          <w:szCs w:val="20"/>
        </w:rPr>
      </w:pPr>
      <w:r>
        <w:rPr>
          <w:i/>
          <w:sz w:val="28"/>
        </w:rPr>
        <w:t>М</w:t>
      </w:r>
      <w:r>
        <w:rPr>
          <w:sz w:val="28"/>
          <w:vertAlign w:val="subscript"/>
        </w:rPr>
        <w:t>вр</w:t>
      </w:r>
      <w:r>
        <w:rPr>
          <w:sz w:val="28"/>
        </w:rPr>
        <w:t xml:space="preserve">= </w:t>
      </w:r>
      <w:r>
        <w:rPr>
          <w:i/>
          <w:sz w:val="28"/>
        </w:rPr>
        <w:t>С</w:t>
      </w:r>
      <w:r>
        <w:rPr>
          <w:sz w:val="28"/>
        </w:rPr>
        <w:t>' Ф</w:t>
      </w:r>
      <w:r>
        <w:rPr>
          <w:sz w:val="28"/>
          <w:vertAlign w:val="subscript"/>
        </w:rPr>
        <w:t>1</w:t>
      </w:r>
      <w:r>
        <w:rPr>
          <w:i/>
          <w:sz w:val="28"/>
          <w:lang w:val="en-US"/>
        </w:rPr>
        <w:t>I</w:t>
      </w:r>
      <w:r>
        <w:rPr>
          <w:sz w:val="28"/>
          <w:vertAlign w:val="subscript"/>
        </w:rPr>
        <w:t xml:space="preserve">2 </w:t>
      </w:r>
      <w:r>
        <w:rPr>
          <w:sz w:val="28"/>
        </w:rPr>
        <w:t xml:space="preserve">= </w:t>
      </w:r>
      <w:r>
        <w:rPr>
          <w:i/>
          <w:sz w:val="28"/>
        </w:rPr>
        <w:t>С"</w:t>
      </w:r>
      <w:r>
        <w:rPr>
          <w:i/>
          <w:sz w:val="28"/>
          <w:lang w:val="en-US"/>
        </w:rPr>
        <w:t>I</w:t>
      </w:r>
      <w:r>
        <w:rPr>
          <w:sz w:val="28"/>
          <w:vertAlign w:val="subscript"/>
        </w:rPr>
        <w:t>1</w:t>
      </w:r>
      <w:r>
        <w:rPr>
          <w:i/>
          <w:sz w:val="28"/>
          <w:lang w:val="en-US"/>
        </w:rPr>
        <w:t>I</w:t>
      </w:r>
      <w:r>
        <w:rPr>
          <w:sz w:val="28"/>
          <w:vertAlign w:val="subscript"/>
        </w:rPr>
        <w:t xml:space="preserve">2 </w:t>
      </w:r>
      <w:r>
        <w:rPr>
          <w:sz w:val="28"/>
        </w:rPr>
        <w:t xml:space="preserve">, где </w:t>
      </w:r>
      <w:r>
        <w:rPr>
          <w:i/>
          <w:sz w:val="28"/>
        </w:rPr>
        <w:t>С</w:t>
      </w:r>
      <w:r>
        <w:rPr>
          <w:sz w:val="28"/>
        </w:rPr>
        <w:t xml:space="preserve">' и </w:t>
      </w:r>
      <w:r>
        <w:rPr>
          <w:i/>
          <w:sz w:val="28"/>
        </w:rPr>
        <w:t>С" —</w:t>
      </w:r>
      <w:r>
        <w:rPr>
          <w:sz w:val="28"/>
        </w:rPr>
        <w:t xml:space="preserve"> коэффициенты пропорциональности.</w:t>
      </w:r>
    </w:p>
    <w:p>
      <w:pPr>
        <w:pStyle w:val="TextBodyIndent"/>
        <w:rPr>
          <w:szCs w:val="24"/>
        </w:rPr>
      </w:pPr>
      <w:r>
        <w:rPr>
          <w:szCs w:val="24"/>
        </w:rPr>
        <w:t>При переменном токе вращающий момент пропорционален произведению мгновенных значе</w:t>
        <w:softHyphen/>
        <w:t>ний токов:</w:t>
      </w:r>
    </w:p>
    <w:p>
      <w:pPr>
        <w:pStyle w:val="Normal"/>
        <w:spacing w:before="240" w:after="240"/>
        <w:ind w:firstLine="357"/>
        <w:jc w:val="center"/>
        <w:rPr>
          <w:sz w:val="28"/>
          <w:szCs w:val="20"/>
          <w:lang w:val="en-US"/>
        </w:rPr>
      </w:pPr>
      <w:r>
        <w:rPr>
          <w:i/>
          <w:sz w:val="28"/>
          <w:lang w:val="en-US"/>
        </w:rPr>
        <w:t>i</w:t>
      </w:r>
      <w:r>
        <w:rPr>
          <w:sz w:val="28"/>
          <w:vertAlign w:val="subscript"/>
          <w:lang w:val="en-US"/>
        </w:rPr>
        <w:t xml:space="preserve">1 = </w:t>
      </w:r>
      <w:r>
        <w:rPr>
          <w:i/>
          <w:sz w:val="28"/>
          <w:lang w:val="en-US"/>
        </w:rPr>
        <w:t>I</w:t>
      </w:r>
      <w:r>
        <w:rPr>
          <w:sz w:val="28"/>
          <w:vertAlign w:val="subscript"/>
          <w:lang w:val="en-US"/>
        </w:rPr>
        <w:t>1m</w:t>
      </w:r>
      <w:r>
        <w:rPr>
          <w:sz w:val="28"/>
          <w:sz w:val="28"/>
          <w:lang w:val="en-US"/>
        </w:rPr>
        <w:t>ּ</w:t>
      </w:r>
      <w:r>
        <w:rPr>
          <w:sz w:val="28"/>
          <w:lang w:val="en-US"/>
        </w:rPr>
        <w:t>sin(</w:t>
      </w:r>
      <w:r>
        <w:rPr>
          <w:i/>
          <w:sz w:val="28"/>
          <w:lang w:val="en-US"/>
        </w:rPr>
        <w:t xml:space="preserve">ωt) </w:t>
      </w:r>
      <w:r>
        <w:rPr>
          <w:sz w:val="28"/>
          <w:lang w:val="en-US"/>
        </w:rPr>
        <w:t xml:space="preserve"> </w:t>
      </w:r>
      <w:r>
        <w:rPr>
          <w:sz w:val="28"/>
        </w:rPr>
        <w:t>и</w:t>
      </w:r>
      <w:r>
        <w:rPr>
          <w:sz w:val="28"/>
          <w:lang w:val="en-US"/>
        </w:rPr>
        <w:t xml:space="preserve">  </w:t>
      </w:r>
      <w:r>
        <w:rPr>
          <w:i/>
          <w:sz w:val="28"/>
          <w:lang w:val="en-US"/>
        </w:rPr>
        <w:t>i</w:t>
      </w:r>
      <w:r>
        <w:rPr>
          <w:sz w:val="28"/>
          <w:vertAlign w:val="subscript"/>
          <w:lang w:val="en-US"/>
        </w:rPr>
        <w:t xml:space="preserve">2 = </w:t>
      </w:r>
      <w:r>
        <w:rPr>
          <w:i/>
          <w:sz w:val="28"/>
          <w:lang w:val="en-US"/>
        </w:rPr>
        <w:t>I</w:t>
      </w:r>
      <w:r>
        <w:rPr>
          <w:sz w:val="28"/>
          <w:vertAlign w:val="subscript"/>
          <w:lang w:val="en-US"/>
        </w:rPr>
        <w:t>2m</w:t>
      </w:r>
      <w:r>
        <w:rPr>
          <w:sz w:val="28"/>
          <w:sz w:val="28"/>
          <w:lang w:val="en-US"/>
        </w:rPr>
        <w:t>ּ</w:t>
      </w:r>
      <w:r>
        <w:rPr>
          <w:sz w:val="28"/>
          <w:lang w:val="en-US"/>
        </w:rPr>
        <w:t>sin(</w:t>
      </w:r>
      <w:r>
        <w:rPr>
          <w:i/>
          <w:sz w:val="28"/>
          <w:lang w:val="en-US"/>
        </w:rPr>
        <w:t>ωt</w:t>
      </w:r>
      <w:r>
        <w:rPr>
          <w:sz w:val="28"/>
          <w:lang w:val="en-US"/>
        </w:rPr>
        <w:t xml:space="preserve"> + ψ</w:t>
      </w:r>
      <w:r>
        <w:rPr>
          <w:i/>
          <w:sz w:val="28"/>
          <w:lang w:val="en-US"/>
        </w:rPr>
        <w:t>)</w:t>
      </w:r>
      <w:r>
        <w:rPr>
          <w:sz w:val="28"/>
          <w:lang w:val="en-US"/>
        </w:rPr>
        <w:t>.</w:t>
      </w:r>
    </w:p>
    <w:p>
      <w:pPr>
        <w:pStyle w:val="Normal"/>
        <w:ind w:firstLine="360"/>
        <w:jc w:val="both"/>
        <w:rPr>
          <w:sz w:val="28"/>
          <w:szCs w:val="20"/>
        </w:rPr>
      </w:pPr>
      <w:r>
        <w:rPr>
          <w:sz w:val="28"/>
        </w:rPr>
        <w:t>Показание прибора в этом случае определяется средним за период значением вращающего мо</w:t>
        <w:softHyphen/>
        <w:t>мента:</w:t>
      </w:r>
    </w:p>
    <w:p>
      <w:pPr>
        <w:pStyle w:val="Normal"/>
        <w:spacing w:before="240" w:after="240"/>
        <w:ind w:firstLine="357"/>
        <w:jc w:val="center"/>
        <w:rPr>
          <w:sz w:val="28"/>
          <w:szCs w:val="20"/>
        </w:rPr>
      </w:pPr>
      <w:r>
        <w:rPr>
          <w:i/>
          <w:sz w:val="28"/>
        </w:rPr>
        <w:t>М</w:t>
      </w:r>
      <w:r>
        <w:rPr>
          <w:sz w:val="28"/>
          <w:vertAlign w:val="subscript"/>
        </w:rPr>
        <w:t xml:space="preserve">вр </w:t>
      </w:r>
      <w:r>
        <w:rPr>
          <w:sz w:val="28"/>
        </w:rPr>
        <w:t xml:space="preserve">= </w:t>
      </w:r>
      <w:r>
        <w:rPr>
          <w:sz w:val="28"/>
          <w:vertAlign w:val="subscript"/>
        </w:rPr>
        <w:drawing>
          <wp:inline distT="0" distB="0" distL="0" distR="0">
            <wp:extent cx="1485900" cy="485775"/>
            <wp:effectExtent l="0" t="0" r="0" b="0"/>
            <wp:docPr id="187" name="Image1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146" descr=""/>
                    <pic:cNvPicPr>
                      <a:picLocks noChangeAspect="1" noChangeArrowheads="1"/>
                    </pic:cNvPicPr>
                  </pic:nvPicPr>
                  <pic:blipFill>
                    <a:blip r:embed="rId501"/>
                    <a:srcRect l="-3" t="-11" r="-3" b="-11"/>
                    <a:stretch>
                      <a:fillRect/>
                    </a:stretch>
                  </pic:blipFill>
                  <pic:spPr bwMode="auto">
                    <a:xfrm>
                      <a:off x="0" y="0"/>
                      <a:ext cx="1485900" cy="485775"/>
                    </a:xfrm>
                    <a:prstGeom prst="rect">
                      <a:avLst/>
                    </a:prstGeom>
                  </pic:spPr>
                </pic:pic>
              </a:graphicData>
            </a:graphic>
          </wp:inline>
        </w:drawing>
      </w:r>
      <w:r>
        <w:rPr>
          <w:sz w:val="28"/>
        </w:rPr>
        <w:t>ψ.</w:t>
      </w:r>
    </w:p>
    <w:p>
      <w:pPr>
        <w:pStyle w:val="Normal"/>
        <w:ind w:firstLine="360"/>
        <w:jc w:val="both"/>
        <w:rPr>
          <w:sz w:val="28"/>
          <w:szCs w:val="20"/>
        </w:rPr>
      </w:pPr>
      <w:r>
        <w:rPr>
          <w:sz w:val="28"/>
        </w:rPr>
        <w:t xml:space="preserve">Здесь </w:t>
      </w:r>
      <w:r>
        <w:rPr>
          <w:i/>
          <w:sz w:val="28"/>
        </w:rPr>
        <w:t>С</w:t>
      </w:r>
      <w:r>
        <w:rPr>
          <w:sz w:val="28"/>
        </w:rPr>
        <w:t xml:space="preserve"> — коэффициент, зависящий от числа витков, геоме</w:t>
        <w:softHyphen/>
        <w:t>трических размеров и расположе</w:t>
        <w:softHyphen/>
        <w:t xml:space="preserve">ния катушек; </w:t>
      </w:r>
      <w:r>
        <w:rPr>
          <w:i/>
          <w:sz w:val="28"/>
        </w:rPr>
        <w:t>I</w:t>
      </w:r>
      <w:r>
        <w:rPr>
          <w:sz w:val="28"/>
          <w:vertAlign w:val="subscript"/>
        </w:rPr>
        <w:t>1</w:t>
      </w:r>
      <w:r>
        <w:rPr>
          <w:sz w:val="28"/>
        </w:rPr>
        <w:t xml:space="preserve"> и </w:t>
      </w:r>
      <w:r>
        <w:rPr>
          <w:i/>
          <w:sz w:val="28"/>
        </w:rPr>
        <w:t>I</w:t>
      </w:r>
      <w:r>
        <w:rPr>
          <w:sz w:val="28"/>
          <w:vertAlign w:val="subscript"/>
        </w:rPr>
        <w:t>2</w:t>
      </w:r>
      <w:r>
        <w:rPr>
          <w:sz w:val="28"/>
        </w:rPr>
        <w:t xml:space="preserve"> — действующие значения токов в обмотках; ψ— угол сдвига фаз между векто</w:t>
        <w:softHyphen/>
        <w:t xml:space="preserve">рами токов </w:t>
      </w:r>
      <w:r>
        <w:rPr>
          <w:i/>
          <w:sz w:val="28"/>
        </w:rPr>
        <w:t>I</w:t>
      </w:r>
      <w:r>
        <w:rPr>
          <w:sz w:val="28"/>
          <w:vertAlign w:val="subscript"/>
        </w:rPr>
        <w:t>1</w:t>
      </w:r>
      <w:r>
        <w:rPr>
          <w:sz w:val="28"/>
        </w:rPr>
        <w:t xml:space="preserve"> и </w:t>
      </w:r>
      <w:r>
        <w:rPr>
          <w:i/>
          <w:sz w:val="28"/>
        </w:rPr>
        <w:t>I</w:t>
      </w:r>
      <w:r>
        <w:rPr>
          <w:sz w:val="28"/>
          <w:vertAlign w:val="subscript"/>
        </w:rPr>
        <w:t>2</w:t>
      </w:r>
      <w:r>
        <w:rPr>
          <w:sz w:val="28"/>
        </w:rPr>
        <w:t>.</w:t>
      </w:r>
    </w:p>
    <w:p>
      <w:pPr>
        <w:pStyle w:val="Normal"/>
        <w:ind w:firstLine="360"/>
        <w:jc w:val="both"/>
        <w:rPr>
          <w:sz w:val="28"/>
          <w:szCs w:val="20"/>
        </w:rPr>
      </w:pPr>
      <w:r>
        <w:rPr>
          <w:sz w:val="28"/>
        </w:rPr>
        <w:t>При равенстве моментов (</w:t>
      </w:r>
      <w:r>
        <w:rPr>
          <w:i/>
          <w:sz w:val="28"/>
          <w:lang w:val="en-US"/>
        </w:rPr>
        <w:t>M</w:t>
      </w:r>
      <w:r>
        <w:rPr>
          <w:sz w:val="28"/>
          <w:vertAlign w:val="subscript"/>
        </w:rPr>
        <w:t>вр</w:t>
      </w:r>
      <w:r>
        <w:rPr>
          <w:sz w:val="28"/>
        </w:rPr>
        <w:t xml:space="preserve"> = </w:t>
      </w:r>
      <w:r>
        <w:rPr>
          <w:i/>
          <w:sz w:val="28"/>
        </w:rPr>
        <w:t>М</w:t>
      </w:r>
      <w:r>
        <w:rPr>
          <w:sz w:val="28"/>
          <w:vertAlign w:val="subscript"/>
        </w:rPr>
        <w:t>пр</w:t>
      </w:r>
      <w:r>
        <w:rPr>
          <w:sz w:val="28"/>
        </w:rPr>
        <w:t>) подвижная обмотка отклоняется на угол α и стрелка ука</w:t>
        <w:softHyphen/>
        <w:t>зывает на шкале числовое значение измеряемой электрической величины. Для успокоения подвиж</w:t>
        <w:softHyphen/>
        <w:t>ной части прибора используют воздушные демпферы. Электродинамические приборы применяют для измере</w:t>
        <w:softHyphen/>
        <w:t>ния мощности, тока и напряжения в цепях переменного тока.</w:t>
      </w:r>
    </w:p>
    <w:p>
      <w:pPr>
        <w:pStyle w:val="Normal"/>
        <w:ind w:firstLine="360"/>
        <w:jc w:val="both"/>
        <w:rPr>
          <w:sz w:val="28"/>
          <w:szCs w:val="20"/>
        </w:rPr>
      </w:pPr>
      <w:r>
        <w:rPr>
          <w:sz w:val="28"/>
        </w:rPr>
        <w:t>Приборы электродинамической системы обладают высокой точностью (обусловленной отсут</w:t>
        <w:softHyphen/>
        <w:t>ствием ферромагнитных сер</w:t>
        <w:softHyphen/>
        <w:t>дечников) и могут быть использованы для измерения электри</w:t>
        <w:softHyphen/>
        <w:t>ческих ве</w:t>
        <w:softHyphen/>
        <w:t>личин в цепях постоянного и переменного тока. Недостатками приборов являются чувствительность к перегрузкам и влияние посторонних магнитных полей на точность измерений. Приборы этой сис</w:t>
        <w:softHyphen/>
        <w:t>темы используются в качестве амперме</w:t>
        <w:softHyphen/>
        <w:t>тров, вольтметров, и ваттметров.</w:t>
      </w:r>
    </w:p>
    <w:p>
      <w:pPr>
        <w:pStyle w:val="Heading3"/>
        <w:numPr>
          <w:ilvl w:val="2"/>
          <w:numId w:val="1"/>
        </w:numPr>
        <w:rPr/>
      </w:pPr>
      <w:r>
        <w:rPr/>
        <w:t>7.1.4</w:t>
      </w:r>
      <w:r>
        <w:rPr>
          <w:b w:val="false"/>
          <w:bCs w:val="false"/>
        </w:rPr>
        <w:t>. Индукционная система.</w:t>
      </w:r>
    </w:p>
    <w:p>
      <w:pPr>
        <w:pStyle w:val="31"/>
        <w:ind w:firstLine="360"/>
        <w:rPr/>
      </w:pPr>
      <w:r>
        <w:rPr/>
        <w:t>Принцип действия индукционных приборов поясним на упрощенной схеме устройства однофазного счетчика переменного тока (рис. 7.5,а—в).</w:t>
      </w:r>
    </w:p>
    <w:p>
      <w:pPr>
        <w:pStyle w:val="Normal"/>
        <w:spacing w:lineRule="auto" w:line="256"/>
        <w:ind w:firstLine="360"/>
        <w:jc w:val="both"/>
        <w:rPr>
          <w:i/>
          <w:i/>
          <w:sz w:val="28"/>
          <w:szCs w:val="20"/>
        </w:rPr>
      </w:pPr>
      <w:r>
        <w:drawing>
          <wp:anchor behindDoc="1" distT="0" distB="0" distL="114935" distR="0" simplePos="0" locked="0" layoutInCell="1" allowOverlap="1" relativeHeight="936">
            <wp:simplePos x="0" y="0"/>
            <wp:positionH relativeFrom="column">
              <wp:align>right</wp:align>
            </wp:positionH>
            <wp:positionV relativeFrom="paragraph">
              <wp:posOffset>760730</wp:posOffset>
            </wp:positionV>
            <wp:extent cx="3476625" cy="2733675"/>
            <wp:effectExtent l="0" t="0" r="0" b="0"/>
            <wp:wrapSquare wrapText="largest"/>
            <wp:docPr id="188" name="Image1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147" descr=""/>
                    <pic:cNvPicPr>
                      <a:picLocks noChangeAspect="1" noChangeArrowheads="1"/>
                    </pic:cNvPicPr>
                  </pic:nvPicPr>
                  <pic:blipFill>
                    <a:blip r:embed="rId502"/>
                    <a:srcRect l="-10" t="-13" r="-10" b="-13"/>
                    <a:stretch>
                      <a:fillRect/>
                    </a:stretch>
                  </pic:blipFill>
                  <pic:spPr bwMode="auto">
                    <a:xfrm>
                      <a:off x="0" y="0"/>
                      <a:ext cx="3476625" cy="2733675"/>
                    </a:xfrm>
                    <a:prstGeom prst="rect">
                      <a:avLst/>
                    </a:prstGeom>
                  </pic:spPr>
                </pic:pic>
              </a:graphicData>
            </a:graphic>
          </wp:anchor>
        </w:drawing>
      </w:r>
      <w:r>
        <w:rPr>
          <w:b/>
          <w:bCs/>
          <w:sz w:val="28"/>
        </w:rPr>
        <w:t>О</w:t>
      </w:r>
      <w:r>
        <w:rPr>
          <w:b/>
          <w:bCs/>
          <w:sz w:val="28"/>
        </w:rPr>
        <w:t>сновными элементами прибора</w:t>
      </w:r>
      <w:r>
        <w:rPr>
          <w:sz w:val="28"/>
        </w:rPr>
        <w:t xml:space="preserve"> являются: трехстержневой электромагнит </w:t>
      </w:r>
      <w:r>
        <w:rPr>
          <w:i/>
          <w:sz w:val="28"/>
        </w:rPr>
        <w:t xml:space="preserve">1 </w:t>
      </w:r>
      <w:r>
        <w:rPr>
          <w:sz w:val="28"/>
        </w:rPr>
        <w:t xml:space="preserve">с обмоткой </w:t>
      </w:r>
      <w:r>
        <w:rPr>
          <w:i/>
          <w:sz w:val="28"/>
        </w:rPr>
        <w:t>2,</w:t>
      </w:r>
      <w:r>
        <w:rPr>
          <w:sz w:val="28"/>
        </w:rPr>
        <w:t xml:space="preserve"> имеющей большое число вит</w:t>
        <w:softHyphen/>
        <w:t xml:space="preserve">ков из тонкой проволоки; П-образный электромагнит </w:t>
      </w:r>
      <w:r>
        <w:rPr>
          <w:i/>
          <w:sz w:val="28"/>
        </w:rPr>
        <w:t xml:space="preserve">3 </w:t>
      </w:r>
      <w:r>
        <w:rPr>
          <w:sz w:val="28"/>
        </w:rPr>
        <w:t>с об</w:t>
        <w:softHyphen/>
        <w:t xml:space="preserve">моткой </w:t>
      </w:r>
      <w:r>
        <w:rPr>
          <w:i/>
          <w:sz w:val="28"/>
        </w:rPr>
        <w:t>4,</w:t>
      </w:r>
      <w:r>
        <w:rPr>
          <w:sz w:val="28"/>
        </w:rPr>
        <w:t xml:space="preserve"> имеющей небольшое число витков из толстой прово</w:t>
        <w:softHyphen/>
        <w:t xml:space="preserve">локи; алюминиевый диск </w:t>
      </w:r>
      <w:r>
        <w:rPr>
          <w:i/>
          <w:sz w:val="28"/>
        </w:rPr>
        <w:t>5</w:t>
      </w:r>
      <w:r>
        <w:rPr>
          <w:sz w:val="28"/>
        </w:rPr>
        <w:t>, который может вра</w:t>
        <w:softHyphen/>
        <w:t xml:space="preserve">щаться вокруг оси </w:t>
      </w:r>
      <w:r>
        <w:rPr>
          <w:i/>
          <w:sz w:val="28"/>
        </w:rPr>
        <w:t>6.</w:t>
      </w:r>
      <w:r>
        <w:rPr>
          <w:sz w:val="28"/>
        </w:rPr>
        <w:t xml:space="preserve"> </w:t>
      </w:r>
    </w:p>
    <w:p>
      <w:pPr>
        <w:pStyle w:val="Normal"/>
        <w:spacing w:lineRule="auto" w:line="256"/>
        <w:ind w:firstLine="360"/>
        <w:jc w:val="both"/>
        <w:rPr>
          <w:sz w:val="28"/>
          <w:szCs w:val="20"/>
        </w:rPr>
      </w:pPr>
      <w:r>
        <w:rPr>
          <w:sz w:val="28"/>
        </w:rPr>
        <w:t xml:space="preserve">Обмотка </w:t>
      </w:r>
      <w:r>
        <w:rPr>
          <w:i/>
          <w:sz w:val="28"/>
        </w:rPr>
        <w:t>2</w:t>
      </w:r>
      <w:r>
        <w:rPr>
          <w:sz w:val="28"/>
        </w:rPr>
        <w:t xml:space="preserve"> включается параллельно измеряемой цепи, а об</w:t>
        <w:softHyphen/>
        <w:t xml:space="preserve">мотка </w:t>
      </w:r>
      <w:r>
        <w:rPr>
          <w:i/>
          <w:sz w:val="28"/>
        </w:rPr>
        <w:t>4 —</w:t>
      </w:r>
      <w:r>
        <w:rPr>
          <w:sz w:val="28"/>
        </w:rPr>
        <w:t xml:space="preserve"> последовательно с этой цепью.</w:t>
      </w:r>
    </w:p>
    <w:p>
      <w:pPr>
        <w:pStyle w:val="Normal"/>
        <w:spacing w:lineRule="auto" w:line="256"/>
        <w:ind w:firstLine="360"/>
        <w:jc w:val="both"/>
        <w:rPr>
          <w:sz w:val="28"/>
          <w:szCs w:val="20"/>
        </w:rPr>
      </w:pPr>
      <w:r>
        <w:object>
          <v:shape id="ole_rId503" style="width:72.05pt;height:33.95pt" o:ole="">
            <v:imagedata r:id="rId504" o:title=""/>
          </v:shape>
          <o:OLEObject Type="Embed" ProgID="" ShapeID="ole_rId503" DrawAspect="Content" ObjectID="_1216008164" r:id="rId503"/>
        </w:object>
      </w:r>
      <w:r>
        <w:rPr>
          <w:sz w:val="28"/>
        </w:rPr>
        <w:t>Т</w:t>
      </w:r>
      <w:r>
        <w:rPr>
          <w:sz w:val="28"/>
        </w:rPr>
        <w:t xml:space="preserve">ок </w:t>
      </w:r>
      <w:r>
        <w:rPr>
          <w:i/>
          <w:sz w:val="28"/>
        </w:rPr>
        <w:t>I</w:t>
      </w:r>
      <w:r>
        <w:rPr>
          <w:sz w:val="28"/>
          <w:vertAlign w:val="subscript"/>
        </w:rPr>
        <w:t xml:space="preserve">1 </w:t>
      </w:r>
      <w:r>
        <w:rPr>
          <w:sz w:val="28"/>
        </w:rPr>
        <w:t xml:space="preserve">в катушке </w:t>
      </w:r>
      <w:r>
        <w:rPr>
          <w:i/>
          <w:sz w:val="28"/>
        </w:rPr>
        <w:t>4</w:t>
      </w:r>
      <w:r>
        <w:rPr>
          <w:sz w:val="28"/>
        </w:rPr>
        <w:t xml:space="preserve"> образует магнитный поток Ф</w:t>
      </w:r>
      <w:r>
        <w:rPr>
          <w:sz w:val="28"/>
          <w:vertAlign w:val="subscript"/>
        </w:rPr>
        <w:t>1</w:t>
      </w:r>
      <w:r>
        <w:rPr>
          <w:sz w:val="28"/>
        </w:rPr>
        <w:t xml:space="preserve"> который дважды пересекает алюминиевый диск </w:t>
      </w:r>
      <w:r>
        <w:rPr>
          <w:i/>
          <w:sz w:val="28"/>
        </w:rPr>
        <w:t>5</w:t>
      </w:r>
      <w:r>
        <w:rPr>
          <w:sz w:val="28"/>
        </w:rPr>
        <w:t>. Ток</w:t>
      </w:r>
      <w:r>
        <w:rPr>
          <w:b/>
          <w:sz w:val="28"/>
        </w:rPr>
        <w:t xml:space="preserve"> </w:t>
      </w:r>
      <w:r>
        <w:rPr>
          <w:i/>
          <w:sz w:val="28"/>
        </w:rPr>
        <w:t>I</w:t>
      </w:r>
      <w:r>
        <w:rPr>
          <w:sz w:val="28"/>
          <w:vertAlign w:val="subscript"/>
        </w:rPr>
        <w:t>2</w:t>
      </w:r>
      <w:r>
        <w:rPr>
          <w:sz w:val="28"/>
        </w:rPr>
        <w:t xml:space="preserve"> в обмотке </w:t>
      </w:r>
      <w:r>
        <w:rPr>
          <w:i/>
          <w:sz w:val="28"/>
        </w:rPr>
        <w:t>2</w:t>
      </w:r>
      <w:r>
        <w:rPr>
          <w:sz w:val="28"/>
        </w:rPr>
        <w:t xml:space="preserve"> создает магнитный поток, часть которого Ф</w:t>
      </w:r>
      <w:r>
        <w:rPr>
          <w:sz w:val="28"/>
          <w:vertAlign w:val="subscript"/>
        </w:rPr>
        <w:t>2</w:t>
      </w:r>
      <w:r>
        <w:rPr>
          <w:sz w:val="28"/>
        </w:rPr>
        <w:t xml:space="preserve"> также пронизы</w:t>
        <w:softHyphen/>
        <w:t xml:space="preserve">вает диск </w:t>
      </w:r>
      <w:r>
        <w:rPr>
          <w:i/>
          <w:sz w:val="28"/>
        </w:rPr>
        <w:t>5</w:t>
      </w:r>
      <w:r>
        <w:rPr>
          <w:sz w:val="28"/>
        </w:rPr>
        <w:t xml:space="preserve"> (поток Ф</w:t>
      </w:r>
      <w:r>
        <w:rPr>
          <w:sz w:val="28"/>
          <w:vertAlign w:val="subscript"/>
        </w:rPr>
        <w:t>2</w:t>
      </w:r>
      <w:r>
        <w:rPr>
          <w:sz w:val="28"/>
        </w:rPr>
        <w:t xml:space="preserve"> замыкается по стальной скобе </w:t>
      </w:r>
      <w:r>
        <w:rPr>
          <w:i/>
          <w:sz w:val="28"/>
        </w:rPr>
        <w:t>7</w:t>
      </w:r>
      <w:r>
        <w:rPr>
          <w:sz w:val="28"/>
        </w:rPr>
        <w:t>).</w:t>
      </w:r>
    </w:p>
    <w:p>
      <w:pPr>
        <w:pStyle w:val="Normal"/>
        <w:spacing w:lineRule="auto" w:line="256"/>
        <w:ind w:firstLine="360"/>
        <w:jc w:val="both"/>
        <w:rPr>
          <w:sz w:val="28"/>
          <w:szCs w:val="20"/>
        </w:rPr>
      </w:pPr>
      <w:r>
        <w:rPr>
          <w:sz w:val="28"/>
        </w:rPr>
        <w:t xml:space="preserve">Ток </w:t>
      </w:r>
      <w:r>
        <w:rPr>
          <w:i/>
          <w:sz w:val="28"/>
        </w:rPr>
        <w:t>I</w:t>
      </w:r>
      <w:r>
        <w:rPr>
          <w:sz w:val="28"/>
          <w:vertAlign w:val="subscript"/>
        </w:rPr>
        <w:t>1</w:t>
      </w:r>
      <w:r>
        <w:rPr>
          <w:sz w:val="28"/>
        </w:rPr>
        <w:t xml:space="preserve"> и напряжение </w:t>
      </w:r>
      <w:r>
        <w:rPr>
          <w:i/>
          <w:sz w:val="28"/>
          <w:lang w:val="en-US"/>
        </w:rPr>
        <w:t>U</w:t>
      </w:r>
      <w:r>
        <w:rPr>
          <w:sz w:val="28"/>
        </w:rPr>
        <w:t xml:space="preserve"> сдвинуты по фазе на угол </w:t>
      </w:r>
      <w:r>
        <w:rPr>
          <w:rFonts w:eastAsia="Symbol" w:cs="Symbol" w:ascii="Symbol" w:hAnsi="Symbol"/>
          <w:i/>
          <w:sz w:val="28"/>
        </w:rPr>
        <w:t>j</w:t>
      </w:r>
      <w:r>
        <w:rPr>
          <w:sz w:val="28"/>
        </w:rPr>
        <w:t>, значе</w:t>
        <w:softHyphen/>
        <w:t>ние которого определяется характером нагрузки, присоединен</w:t>
        <w:softHyphen/>
        <w:t xml:space="preserve">ной </w:t>
        <w:tab/>
        <w:t xml:space="preserve">к линии </w:t>
      </w:r>
      <w:r>
        <w:rPr>
          <w:i/>
          <w:sz w:val="28"/>
        </w:rPr>
        <w:t>Л</w:t>
      </w:r>
      <w:r>
        <w:rPr>
          <w:sz w:val="28"/>
        </w:rPr>
        <w:t>. Ток</w:t>
      </w:r>
      <w:r>
        <w:rPr>
          <w:b/>
          <w:sz w:val="28"/>
        </w:rPr>
        <w:t xml:space="preserve"> </w:t>
      </w:r>
      <w:r>
        <w:rPr>
          <w:i/>
          <w:sz w:val="28"/>
        </w:rPr>
        <w:t>I</w:t>
      </w:r>
      <w:r>
        <w:rPr>
          <w:sz w:val="28"/>
          <w:vertAlign w:val="subscript"/>
        </w:rPr>
        <w:t>2</w:t>
      </w:r>
      <w:r>
        <w:rPr>
          <w:sz w:val="28"/>
        </w:rPr>
        <w:t xml:space="preserve"> благодаря большой индуктивности обмотки </w:t>
      </w:r>
      <w:r>
        <w:rPr>
          <w:i/>
          <w:sz w:val="28"/>
        </w:rPr>
        <w:t>2</w:t>
      </w:r>
      <w:r>
        <w:rPr>
          <w:sz w:val="28"/>
        </w:rPr>
        <w:t xml:space="preserve"> отстает по фазе от напряжения </w:t>
      </w:r>
      <w:r>
        <w:rPr>
          <w:i/>
          <w:sz w:val="28"/>
        </w:rPr>
        <w:t>U</w:t>
      </w:r>
      <w:r>
        <w:rPr>
          <w:sz w:val="28"/>
        </w:rPr>
        <w:t xml:space="preserve"> на угол, близкий к 90°. Магнитные потоки Ф</w:t>
      </w:r>
      <w:r>
        <w:rPr>
          <w:sz w:val="28"/>
          <w:vertAlign w:val="subscript"/>
        </w:rPr>
        <w:t>1</w:t>
      </w:r>
      <w:r>
        <w:rPr>
          <w:sz w:val="28"/>
        </w:rPr>
        <w:t xml:space="preserve"> и Ф</w:t>
      </w:r>
      <w:r>
        <w:rPr>
          <w:sz w:val="28"/>
          <w:vertAlign w:val="subscript"/>
        </w:rPr>
        <w:t>2</w:t>
      </w:r>
      <w:r>
        <w:rPr>
          <w:sz w:val="28"/>
        </w:rPr>
        <w:t xml:space="preserve"> совпадают по фазе с вызвав</w:t>
        <w:softHyphen/>
        <w:t xml:space="preserve">шими их токами </w:t>
      </w:r>
      <w:r>
        <w:rPr>
          <w:i/>
          <w:sz w:val="28"/>
        </w:rPr>
        <w:t>I</w:t>
      </w:r>
      <w:r>
        <w:rPr>
          <w:sz w:val="28"/>
          <w:vertAlign w:val="subscript"/>
        </w:rPr>
        <w:t>1</w:t>
      </w:r>
      <w:r>
        <w:rPr>
          <w:sz w:val="28"/>
        </w:rPr>
        <w:t xml:space="preserve"> и </w:t>
      </w:r>
      <w:r>
        <w:rPr>
          <w:i/>
          <w:sz w:val="28"/>
        </w:rPr>
        <w:t>I</w:t>
      </w:r>
      <w:r>
        <w:rPr>
          <w:i/>
          <w:sz w:val="28"/>
          <w:vertAlign w:val="subscript"/>
        </w:rPr>
        <w:t>2</w:t>
      </w:r>
      <w:r>
        <w:rPr>
          <w:sz w:val="28"/>
        </w:rPr>
        <w:t xml:space="preserve"> (рис.7.5, </w:t>
      </w:r>
      <w:r>
        <w:rPr>
          <w:i/>
          <w:sz w:val="28"/>
        </w:rPr>
        <w:t>г).</w:t>
      </w:r>
      <w:r>
        <w:rPr>
          <w:sz w:val="28"/>
        </w:rPr>
        <w:t xml:space="preserve"> Поток Ф</w:t>
      </w:r>
      <w:r>
        <w:rPr>
          <w:sz w:val="28"/>
          <w:vertAlign w:val="subscript"/>
        </w:rPr>
        <w:t>1</w:t>
      </w:r>
      <w:r>
        <w:rPr>
          <w:sz w:val="28"/>
        </w:rPr>
        <w:t xml:space="preserve"> пропорционален току нагрузки </w:t>
      </w:r>
      <w:r>
        <w:rPr>
          <w:i/>
          <w:caps/>
          <w:sz w:val="28"/>
          <w:lang w:val="en-US"/>
        </w:rPr>
        <w:t>I</w:t>
      </w:r>
      <w:r>
        <w:rPr>
          <w:caps/>
          <w:sz w:val="28"/>
          <w:vertAlign w:val="subscript"/>
        </w:rPr>
        <w:t>1</w:t>
      </w:r>
      <w:r>
        <w:rPr>
          <w:caps/>
          <w:sz w:val="28"/>
        </w:rPr>
        <w:t xml:space="preserve">, </w:t>
      </w:r>
      <w:r>
        <w:rPr>
          <w:sz w:val="28"/>
        </w:rPr>
        <w:t>а поток Ф</w:t>
      </w:r>
      <w:r>
        <w:rPr>
          <w:sz w:val="28"/>
          <w:vertAlign w:val="subscript"/>
        </w:rPr>
        <w:t>2</w:t>
      </w:r>
      <w:r>
        <w:rPr>
          <w:sz w:val="28"/>
        </w:rPr>
        <w:t xml:space="preserve"> — напряжению сети.</w:t>
      </w:r>
    </w:p>
    <w:p>
      <w:pPr>
        <w:pStyle w:val="Normal"/>
        <w:spacing w:lineRule="auto" w:line="256"/>
        <w:ind w:firstLine="360"/>
        <w:jc w:val="both"/>
        <w:rPr>
          <w:i/>
          <w:i/>
          <w:sz w:val="28"/>
          <w:szCs w:val="20"/>
        </w:rPr>
      </w:pPr>
      <w:r>
        <w:rPr>
          <w:sz w:val="28"/>
        </w:rPr>
        <w:t>Переменные потоки Ф</w:t>
      </w:r>
      <w:r>
        <w:rPr>
          <w:sz w:val="28"/>
          <w:vertAlign w:val="subscript"/>
        </w:rPr>
        <w:t>1</w:t>
      </w:r>
      <w:r>
        <w:rPr>
          <w:sz w:val="28"/>
        </w:rPr>
        <w:t>, и Ф</w:t>
      </w:r>
      <w:r>
        <w:rPr>
          <w:sz w:val="28"/>
          <w:vertAlign w:val="subscript"/>
        </w:rPr>
        <w:t>2</w:t>
      </w:r>
      <w:r>
        <w:rPr>
          <w:sz w:val="28"/>
        </w:rPr>
        <w:t xml:space="preserve"> индуктируют в алюминиевом диске ЭДС </w:t>
      </w:r>
      <w:r>
        <w:rPr>
          <w:i/>
          <w:sz w:val="28"/>
          <w:lang w:val="en-US"/>
        </w:rPr>
        <w:t>E</w:t>
      </w:r>
      <w:r>
        <w:rPr>
          <w:sz w:val="28"/>
          <w:vertAlign w:val="subscript"/>
        </w:rPr>
        <w:t>1</w:t>
      </w:r>
      <w:r>
        <w:rPr>
          <w:sz w:val="28"/>
        </w:rPr>
        <w:t xml:space="preserve"> и </w:t>
      </w:r>
      <w:r>
        <w:rPr>
          <w:i/>
          <w:sz w:val="28"/>
        </w:rPr>
        <w:t>Е</w:t>
      </w:r>
      <w:r>
        <w:rPr>
          <w:sz w:val="28"/>
          <w:vertAlign w:val="subscript"/>
        </w:rPr>
        <w:t>2</w:t>
      </w:r>
      <w:r>
        <w:rPr>
          <w:sz w:val="28"/>
        </w:rPr>
        <w:t xml:space="preserve">, отстающие по фазе от этих потоков на 90°. ЭДС </w:t>
      </w:r>
      <w:r>
        <w:rPr>
          <w:i/>
          <w:sz w:val="28"/>
        </w:rPr>
        <w:t>E</w:t>
      </w:r>
      <w:r>
        <w:rPr>
          <w:sz w:val="28"/>
          <w:vertAlign w:val="subscript"/>
        </w:rPr>
        <w:t>1</w:t>
      </w:r>
      <w:r>
        <w:rPr>
          <w:sz w:val="28"/>
        </w:rPr>
        <w:t xml:space="preserve"> и </w:t>
      </w:r>
      <w:r>
        <w:rPr>
          <w:i/>
          <w:sz w:val="28"/>
        </w:rPr>
        <w:t>E</w:t>
      </w:r>
      <w:r>
        <w:rPr>
          <w:sz w:val="28"/>
          <w:vertAlign w:val="subscript"/>
        </w:rPr>
        <w:t>2</w:t>
      </w:r>
      <w:r>
        <w:rPr>
          <w:sz w:val="28"/>
        </w:rPr>
        <w:t xml:space="preserve"> вызывают в диске токи </w:t>
      </w:r>
      <w:r>
        <w:rPr>
          <w:i/>
          <w:sz w:val="28"/>
        </w:rPr>
        <w:t>I</w:t>
      </w:r>
      <w:r>
        <w:rPr>
          <w:sz w:val="28"/>
          <w:vertAlign w:val="subscript"/>
        </w:rPr>
        <w:t>Д1</w:t>
      </w:r>
      <w:r>
        <w:rPr>
          <w:sz w:val="28"/>
        </w:rPr>
        <w:t xml:space="preserve">, и </w:t>
      </w:r>
      <w:r>
        <w:rPr>
          <w:i/>
          <w:sz w:val="28"/>
          <w:lang w:val="en-US"/>
        </w:rPr>
        <w:t>I</w:t>
      </w:r>
      <w:r>
        <w:rPr>
          <w:sz w:val="28"/>
          <w:vertAlign w:val="subscript"/>
        </w:rPr>
        <w:t>Д2</w:t>
      </w:r>
      <w:r>
        <w:rPr>
          <w:sz w:val="28"/>
        </w:rPr>
        <w:t xml:space="preserve"> которые можно считать совпадающими по фазе с вызвавшими их ЭДС. При</w:t>
        <w:softHyphen/>
        <w:t>мерная картина распределения токов в диске показана на рис.7.5,</w:t>
      </w:r>
      <w:r>
        <w:rPr>
          <w:i/>
          <w:sz w:val="28"/>
        </w:rPr>
        <w:t>б</w:t>
      </w:r>
      <w:r>
        <w:rPr>
          <w:sz w:val="28"/>
        </w:rPr>
        <w:t>.</w:t>
      </w:r>
    </w:p>
    <w:p>
      <w:pPr>
        <w:pStyle w:val="Normal"/>
        <w:spacing w:lineRule="auto" w:line="256"/>
        <w:ind w:firstLine="360"/>
        <w:jc w:val="both"/>
        <w:rPr>
          <w:sz w:val="28"/>
          <w:szCs w:val="20"/>
        </w:rPr>
      </w:pPr>
      <w:r>
        <w:rPr>
          <w:sz w:val="28"/>
        </w:rPr>
        <w:t xml:space="preserve">Мгновенное значение силы </w:t>
      </w:r>
      <w:r>
        <w:rPr>
          <w:i/>
          <w:sz w:val="28"/>
        </w:rPr>
        <w:t>F</w:t>
      </w:r>
      <w:r>
        <w:rPr>
          <w:sz w:val="28"/>
          <w:vertAlign w:val="subscript"/>
        </w:rPr>
        <w:t>эм</w:t>
      </w:r>
      <w:r>
        <w:rPr>
          <w:sz w:val="28"/>
        </w:rPr>
        <w:t xml:space="preserve"> действующей на элемент ди</w:t>
        <w:softHyphen/>
        <w:t xml:space="preserve">ска с током </w:t>
      </w:r>
      <w:r>
        <w:rPr>
          <w:i/>
          <w:sz w:val="28"/>
          <w:lang w:val="en-US"/>
        </w:rPr>
        <w:t>i</w:t>
      </w:r>
      <w:r>
        <w:rPr>
          <w:sz w:val="28"/>
          <w:vertAlign w:val="subscript"/>
        </w:rPr>
        <w:t>д</w:t>
      </w:r>
      <w:r>
        <w:rPr>
          <w:sz w:val="28"/>
        </w:rPr>
        <w:t>, равно</w:t>
      </w:r>
    </w:p>
    <w:p>
      <w:pPr>
        <w:pStyle w:val="Normal"/>
        <w:spacing w:before="240" w:after="240"/>
        <w:ind w:firstLine="357"/>
        <w:jc w:val="center"/>
        <w:rPr>
          <w:b/>
          <w:b/>
          <w:i/>
          <w:i/>
          <w:sz w:val="28"/>
          <w:szCs w:val="20"/>
        </w:rPr>
      </w:pPr>
      <w:r>
        <w:rPr>
          <w:i/>
          <w:sz w:val="28"/>
        </w:rPr>
        <w:t>F</w:t>
      </w:r>
      <w:r>
        <w:rPr>
          <w:sz w:val="28"/>
          <w:vertAlign w:val="subscript"/>
        </w:rPr>
        <w:t xml:space="preserve">эм </w:t>
      </w:r>
      <w:r>
        <w:rPr>
          <w:sz w:val="28"/>
        </w:rPr>
        <w:t xml:space="preserve">= </w:t>
      </w:r>
      <w:r>
        <w:rPr>
          <w:i/>
          <w:sz w:val="28"/>
          <w:lang w:val="en-US"/>
        </w:rPr>
        <w:t>k</w:t>
      </w:r>
      <w:r>
        <w:rPr>
          <w:sz w:val="28"/>
        </w:rPr>
        <w:t>Ф</w:t>
      </w:r>
      <w:r>
        <w:rPr>
          <w:i/>
          <w:sz w:val="28"/>
          <w:lang w:val="en-US"/>
        </w:rPr>
        <w:t>i</w:t>
      </w:r>
      <w:r>
        <w:rPr>
          <w:sz w:val="28"/>
          <w:vertAlign w:val="subscript"/>
        </w:rPr>
        <w:t xml:space="preserve">д </w:t>
      </w:r>
      <w:r>
        <w:rPr>
          <w:sz w:val="28"/>
        </w:rPr>
        <w:t xml:space="preserve">= </w:t>
      </w:r>
      <w:r>
        <w:rPr>
          <w:i/>
          <w:sz w:val="28"/>
          <w:lang w:val="en-US"/>
        </w:rPr>
        <w:t>k</w:t>
      </w:r>
      <w:r>
        <w:rPr>
          <w:sz w:val="28"/>
        </w:rPr>
        <w:t>Ф</w:t>
      </w:r>
      <w:r>
        <w:rPr>
          <w:sz w:val="28"/>
          <w:vertAlign w:val="subscript"/>
          <w:lang w:val="en-US"/>
        </w:rPr>
        <w:t>m</w:t>
      </w:r>
      <w:r>
        <w:rPr>
          <w:sz w:val="28"/>
          <w:lang w:val="en-US"/>
        </w:rPr>
        <w:t>sin</w:t>
      </w:r>
      <w:r>
        <w:rPr>
          <w:sz w:val="28"/>
        </w:rPr>
        <w:t>(</w:t>
      </w:r>
      <w:r>
        <w:rPr>
          <w:i/>
          <w:sz w:val="28"/>
          <w:lang w:val="en-US"/>
        </w:rPr>
        <w:t>ωt</w:t>
      </w:r>
      <w:r>
        <w:rPr>
          <w:sz w:val="28"/>
        </w:rPr>
        <w:t>)</w:t>
      </w:r>
      <w:r>
        <w:rPr>
          <w:sz w:val="28"/>
          <w:sz w:val="28"/>
          <w:lang w:val="en-US"/>
        </w:rPr>
        <w:t>ּ</w:t>
      </w:r>
      <w:r>
        <w:rPr>
          <w:i/>
          <w:sz w:val="28"/>
          <w:lang w:val="en-US"/>
        </w:rPr>
        <w:t>I</w:t>
      </w:r>
      <w:r>
        <w:rPr>
          <w:sz w:val="28"/>
          <w:vertAlign w:val="subscript"/>
        </w:rPr>
        <w:t>д</w:t>
      </w:r>
      <w:r>
        <w:rPr>
          <w:sz w:val="28"/>
          <w:vertAlign w:val="subscript"/>
          <w:lang w:val="en-US"/>
        </w:rPr>
        <w:t>m</w:t>
      </w:r>
      <w:r>
        <w:rPr>
          <w:sz w:val="28"/>
          <w:lang w:val="en-US"/>
        </w:rPr>
        <w:t>sin</w:t>
      </w:r>
      <w:r>
        <w:rPr>
          <w:sz w:val="28"/>
        </w:rPr>
        <w:t>(</w:t>
      </w:r>
      <w:r>
        <w:rPr>
          <w:i/>
          <w:sz w:val="28"/>
          <w:lang w:val="en-US"/>
        </w:rPr>
        <w:t>ωt</w:t>
      </w:r>
      <w:r>
        <w:rPr>
          <w:sz w:val="28"/>
        </w:rPr>
        <w:t xml:space="preserve"> +</w:t>
      </w:r>
      <w:r>
        <w:rPr>
          <w:sz w:val="28"/>
          <w:lang w:val="en-US"/>
        </w:rPr>
        <w:t>ψ</w:t>
      </w:r>
      <w:r>
        <w:rPr>
          <w:sz w:val="28"/>
        </w:rPr>
        <w:t>),</w:t>
      </w:r>
    </w:p>
    <w:p>
      <w:pPr>
        <w:pStyle w:val="Normal"/>
        <w:spacing w:lineRule="auto" w:line="256" w:before="160" w:after="0"/>
        <w:ind w:firstLine="360"/>
        <w:jc w:val="both"/>
        <w:rPr>
          <w:b/>
          <w:b/>
          <w:sz w:val="28"/>
          <w:szCs w:val="20"/>
        </w:rPr>
      </w:pPr>
      <w:r>
        <w:rPr>
          <w:sz w:val="28"/>
        </w:rPr>
        <w:t xml:space="preserve">где </w:t>
      </w:r>
      <w:r>
        <w:rPr>
          <w:i/>
          <w:sz w:val="28"/>
          <w:lang w:val="en-US"/>
        </w:rPr>
        <w:t>k</w:t>
      </w:r>
      <w:r>
        <w:rPr>
          <w:i/>
          <w:sz w:val="28"/>
        </w:rPr>
        <w:t xml:space="preserve"> —</w:t>
      </w:r>
      <w:r>
        <w:rPr>
          <w:sz w:val="28"/>
        </w:rPr>
        <w:t xml:space="preserve"> коэффициент пропорциональности; </w:t>
      </w:r>
      <w:r>
        <w:rPr>
          <w:sz w:val="28"/>
          <w:lang w:val="en-US"/>
        </w:rPr>
        <w:t>ψ</w:t>
      </w:r>
      <w:r>
        <w:rPr>
          <w:sz w:val="28"/>
        </w:rPr>
        <w:t xml:space="preserve"> — угол сдвига фаз между потоком Ф и током</w:t>
      </w:r>
      <w:r>
        <w:rPr>
          <w:b/>
          <w:sz w:val="28"/>
        </w:rPr>
        <w:t xml:space="preserve"> </w:t>
      </w:r>
      <w:r>
        <w:rPr>
          <w:i/>
          <w:sz w:val="28"/>
          <w:lang w:val="en-US"/>
        </w:rPr>
        <w:t>I</w:t>
      </w:r>
      <w:r>
        <w:rPr>
          <w:sz w:val="28"/>
          <w:vertAlign w:val="subscript"/>
          <w:lang w:val="de-DE"/>
        </w:rPr>
        <w:t>д</w:t>
      </w:r>
      <w:r>
        <w:rPr>
          <w:b/>
          <w:sz w:val="28"/>
        </w:rPr>
        <w:t>.</w:t>
      </w:r>
    </w:p>
    <w:p>
      <w:pPr>
        <w:pStyle w:val="Normal"/>
        <w:spacing w:lineRule="auto" w:line="256"/>
        <w:ind w:firstLine="360"/>
        <w:rPr>
          <w:sz w:val="28"/>
          <w:szCs w:val="20"/>
          <w:vertAlign w:val="subscript"/>
        </w:rPr>
      </w:pPr>
      <w:r>
        <w:rPr>
          <w:sz w:val="28"/>
        </w:rPr>
        <w:t xml:space="preserve">Среднее за период значение силы </w:t>
      </w:r>
      <w:r>
        <w:rPr>
          <w:i/>
          <w:sz w:val="28"/>
        </w:rPr>
        <w:t>F</w:t>
      </w:r>
      <w:r>
        <w:rPr>
          <w:sz w:val="28"/>
          <w:vertAlign w:val="subscript"/>
        </w:rPr>
        <w:t>эм</w:t>
      </w:r>
    </w:p>
    <w:p>
      <w:pPr>
        <w:pStyle w:val="Normal"/>
        <w:spacing w:lineRule="auto" w:line="256" w:before="240" w:after="240"/>
        <w:ind w:firstLine="357"/>
        <w:jc w:val="center"/>
        <w:rPr>
          <w:sz w:val="28"/>
          <w:szCs w:val="20"/>
        </w:rPr>
      </w:pPr>
      <w:r>
        <w:rPr>
          <w:i/>
          <w:sz w:val="28"/>
          <w:lang w:val="en-US"/>
        </w:rPr>
        <w:t>F</w:t>
      </w:r>
      <w:r>
        <w:rPr>
          <w:sz w:val="28"/>
          <w:vertAlign w:val="subscript"/>
        </w:rPr>
        <w:t>ср</w:t>
      </w:r>
      <w:r>
        <w:rPr>
          <w:sz w:val="28"/>
        </w:rPr>
        <w:t xml:space="preserve">= </w:t>
      </w:r>
      <w:r>
        <w:rPr>
          <w:sz w:val="28"/>
          <w:vertAlign w:val="subscript"/>
        </w:rPr>
        <w:drawing>
          <wp:inline distT="0" distB="0" distL="0" distR="0">
            <wp:extent cx="390525" cy="485775"/>
            <wp:effectExtent l="0" t="0" r="0" b="0"/>
            <wp:docPr id="189" name="Image1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Image148" descr=""/>
                    <pic:cNvPicPr>
                      <a:picLocks noChangeAspect="1" noChangeArrowheads="1"/>
                    </pic:cNvPicPr>
                  </pic:nvPicPr>
                  <pic:blipFill>
                    <a:blip r:embed="rId505"/>
                    <a:srcRect l="-3" t="-3" r="-3" b="-3"/>
                    <a:stretch>
                      <a:fillRect/>
                    </a:stretch>
                  </pic:blipFill>
                  <pic:spPr bwMode="auto">
                    <a:xfrm>
                      <a:off x="0" y="0"/>
                      <a:ext cx="390525" cy="485775"/>
                    </a:xfrm>
                    <a:prstGeom prst="rect">
                      <a:avLst/>
                    </a:prstGeom>
                  </pic:spPr>
                </pic:pic>
              </a:graphicData>
            </a:graphic>
          </wp:inline>
        </w:drawing>
      </w:r>
      <w:r>
        <w:rPr>
          <w:sz w:val="28"/>
          <w:vertAlign w:val="subscript"/>
        </w:rPr>
        <w:t xml:space="preserve">эм </w:t>
      </w:r>
      <w:r>
        <w:rPr>
          <w:i/>
          <w:sz w:val="28"/>
          <w:lang w:val="en-US"/>
        </w:rPr>
        <w:t>dt</w:t>
      </w:r>
      <w:r>
        <w:rPr>
          <w:sz w:val="28"/>
        </w:rPr>
        <w:t xml:space="preserve"> = </w:t>
      </w:r>
      <w:r>
        <w:rPr>
          <w:sz w:val="28"/>
          <w:vertAlign w:val="subscript"/>
          <w:lang w:val="en-US"/>
        </w:rPr>
        <w:drawing>
          <wp:inline distT="0" distB="0" distL="0" distR="0">
            <wp:extent cx="904240" cy="485775"/>
            <wp:effectExtent l="0" t="0" r="0" b="0"/>
            <wp:docPr id="190" name="Image1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49" descr=""/>
                    <pic:cNvPicPr>
                      <a:picLocks noChangeAspect="1" noChangeArrowheads="1"/>
                    </pic:cNvPicPr>
                  </pic:nvPicPr>
                  <pic:blipFill>
                    <a:blip r:embed="rId506"/>
                    <a:srcRect l="-3" t="-6" r="-3" b="-6"/>
                    <a:stretch>
                      <a:fillRect/>
                    </a:stretch>
                  </pic:blipFill>
                  <pic:spPr bwMode="auto">
                    <a:xfrm>
                      <a:off x="0" y="0"/>
                      <a:ext cx="904240" cy="485775"/>
                    </a:xfrm>
                    <a:prstGeom prst="rect">
                      <a:avLst/>
                    </a:prstGeom>
                  </pic:spPr>
                </pic:pic>
              </a:graphicData>
            </a:graphic>
          </wp:inline>
        </w:drawing>
      </w:r>
      <w:r>
        <w:rPr>
          <w:i/>
          <w:sz w:val="28"/>
          <w:lang w:val="en-US"/>
        </w:rPr>
        <w:t>ω</w:t>
      </w:r>
      <w:r>
        <w:rPr>
          <w:i/>
          <w:sz w:val="28"/>
          <w:lang w:val="de-DE"/>
        </w:rPr>
        <w:t>t</w:t>
      </w:r>
      <w:r>
        <w:rPr>
          <w:i/>
          <w:i/>
          <w:sz w:val="28"/>
          <w:sz w:val="28"/>
          <w:lang w:val="de-DE"/>
        </w:rPr>
        <w:t>ּ</w:t>
      </w:r>
      <w:r>
        <w:rPr>
          <w:sz w:val="28"/>
          <w:lang w:val="de-DE"/>
        </w:rPr>
        <w:t>sin</w:t>
      </w:r>
      <w:r>
        <w:rPr>
          <w:sz w:val="28"/>
        </w:rPr>
        <w:t>(</w:t>
      </w:r>
      <w:r>
        <w:rPr>
          <w:i/>
          <w:sz w:val="28"/>
          <w:lang w:val="en-US"/>
        </w:rPr>
        <w:t>ω</w:t>
      </w:r>
      <w:r>
        <w:rPr>
          <w:i/>
          <w:sz w:val="28"/>
          <w:lang w:val="de-DE"/>
        </w:rPr>
        <w:t>t+</w:t>
      </w:r>
      <w:r>
        <w:rPr>
          <w:sz w:val="28"/>
        </w:rPr>
        <w:t xml:space="preserve"> </w:t>
      </w:r>
      <w:r>
        <w:rPr>
          <w:sz w:val="28"/>
          <w:lang w:val="en-US"/>
        </w:rPr>
        <w:t>ψ</w:t>
      </w:r>
      <w:r>
        <w:rPr>
          <w:sz w:val="28"/>
        </w:rPr>
        <w:t>)</w:t>
      </w:r>
      <w:r>
        <w:rPr>
          <w:i/>
          <w:sz w:val="28"/>
          <w:lang w:val="en-US"/>
        </w:rPr>
        <w:t>dt</w:t>
      </w:r>
      <w:r>
        <w:rPr>
          <w:i/>
          <w:sz w:val="28"/>
        </w:rPr>
        <w:t xml:space="preserve"> = </w:t>
      </w:r>
      <w:r>
        <w:rPr>
          <w:i/>
          <w:sz w:val="28"/>
          <w:lang w:val="en-US"/>
        </w:rPr>
        <w:t>k</w:t>
      </w:r>
      <w:r>
        <w:rPr>
          <w:sz w:val="28"/>
          <w:vertAlign w:val="subscript"/>
        </w:rPr>
        <w:t>2</w:t>
      </w:r>
      <w:r>
        <w:rPr>
          <w:sz w:val="28"/>
        </w:rPr>
        <w:t>Ф</w:t>
      </w:r>
      <w:r>
        <w:rPr>
          <w:i/>
          <w:sz w:val="28"/>
          <w:lang w:val="en-US"/>
        </w:rPr>
        <w:t>I</w:t>
      </w:r>
      <w:r>
        <w:rPr>
          <w:sz w:val="28"/>
          <w:vertAlign w:val="subscript"/>
        </w:rPr>
        <w:t>д</w:t>
      </w:r>
      <w:r>
        <w:rPr>
          <w:sz w:val="28"/>
          <w:lang w:val="en-US"/>
        </w:rPr>
        <w:t>cos</w:t>
      </w:r>
      <w:r>
        <w:rPr>
          <w:sz w:val="28"/>
        </w:rPr>
        <w:t xml:space="preserve"> </w:t>
      </w:r>
      <w:r>
        <w:rPr>
          <w:sz w:val="28"/>
          <w:lang w:val="en-US"/>
        </w:rPr>
        <w:t>ψ</w:t>
      </w:r>
      <w:r>
        <w:rPr>
          <w:sz w:val="28"/>
        </w:rPr>
        <w:t>.</w:t>
        <w:tab/>
        <w:t xml:space="preserve">   (7.1)</w:t>
      </w:r>
    </w:p>
    <w:p>
      <w:pPr>
        <w:pStyle w:val="Normal"/>
        <w:ind w:firstLine="360"/>
        <w:jc w:val="both"/>
        <w:rPr>
          <w:sz w:val="28"/>
          <w:szCs w:val="20"/>
        </w:rPr>
      </w:pPr>
      <w:r>
        <w:rPr>
          <w:sz w:val="28"/>
        </w:rPr>
        <w:t>Из векторной диаграммы видно, что углы между потоком Ф</w:t>
      </w:r>
      <w:r>
        <w:rPr>
          <w:sz w:val="28"/>
          <w:vertAlign w:val="subscript"/>
        </w:rPr>
        <w:t>1</w:t>
      </w:r>
      <w:r>
        <w:rPr>
          <w:sz w:val="28"/>
        </w:rPr>
        <w:t xml:space="preserve"> и током </w:t>
      </w:r>
      <w:r>
        <w:rPr>
          <w:i/>
          <w:sz w:val="28"/>
        </w:rPr>
        <w:t>I</w:t>
      </w:r>
      <w:r>
        <w:rPr>
          <w:sz w:val="28"/>
          <w:vertAlign w:val="subscript"/>
        </w:rPr>
        <w:t>д1</w:t>
      </w:r>
      <w:r>
        <w:rPr>
          <w:sz w:val="28"/>
        </w:rPr>
        <w:t xml:space="preserve"> и между потоком Ф</w:t>
      </w:r>
      <w:r>
        <w:rPr>
          <w:sz w:val="28"/>
          <w:vertAlign w:val="subscript"/>
        </w:rPr>
        <w:t>2</w:t>
      </w:r>
      <w:r>
        <w:rPr>
          <w:sz w:val="28"/>
        </w:rPr>
        <w:t xml:space="preserve"> и током </w:t>
      </w:r>
      <w:r>
        <w:rPr>
          <w:i/>
          <w:sz w:val="28"/>
        </w:rPr>
        <w:t>I</w:t>
      </w:r>
      <w:r>
        <w:rPr>
          <w:sz w:val="28"/>
          <w:vertAlign w:val="subscript"/>
        </w:rPr>
        <w:t>д2</w:t>
      </w:r>
      <w:r>
        <w:rPr>
          <w:sz w:val="28"/>
        </w:rPr>
        <w:t xml:space="preserve"> равны 90°, угол между потоком Ф</w:t>
      </w:r>
      <w:r>
        <w:rPr>
          <w:sz w:val="28"/>
          <w:vertAlign w:val="subscript"/>
        </w:rPr>
        <w:t>1</w:t>
      </w:r>
      <w:r>
        <w:rPr>
          <w:sz w:val="28"/>
        </w:rPr>
        <w:t xml:space="preserve"> и током </w:t>
      </w:r>
      <w:r>
        <w:rPr>
          <w:i/>
          <w:sz w:val="28"/>
        </w:rPr>
        <w:t>I</w:t>
      </w:r>
      <w:r>
        <w:rPr>
          <w:sz w:val="28"/>
          <w:vertAlign w:val="subscript"/>
        </w:rPr>
        <w:t>д2</w:t>
      </w:r>
      <w:r>
        <w:rPr>
          <w:i/>
          <w:sz w:val="28"/>
        </w:rPr>
        <w:t xml:space="preserve"> </w:t>
      </w:r>
      <w:r>
        <w:rPr>
          <w:sz w:val="28"/>
        </w:rPr>
        <w:t xml:space="preserve">составляет (180° — </w:t>
      </w:r>
      <w:r>
        <w:rPr>
          <w:rFonts w:eastAsia="Symbol" w:cs="Symbol" w:ascii="Symbol" w:hAnsi="Symbol"/>
          <w:sz w:val="28"/>
        </w:rPr>
        <w:t>j</w:t>
      </w:r>
      <w:r>
        <w:rPr>
          <w:sz w:val="28"/>
        </w:rPr>
        <w:t>), а угол -ме</w:t>
        <w:softHyphen/>
        <w:t>жду потоком Ф</w:t>
      </w:r>
      <w:r>
        <w:rPr>
          <w:sz w:val="28"/>
          <w:vertAlign w:val="subscript"/>
        </w:rPr>
        <w:t>2</w:t>
      </w:r>
      <w:r>
        <w:rPr>
          <w:sz w:val="28"/>
        </w:rPr>
        <w:t xml:space="preserve"> и током </w:t>
      </w:r>
      <w:r>
        <w:rPr>
          <w:i/>
          <w:sz w:val="28"/>
        </w:rPr>
        <w:t>I</w:t>
      </w:r>
      <w:r>
        <w:rPr>
          <w:sz w:val="28"/>
          <w:vertAlign w:val="subscript"/>
        </w:rPr>
        <w:t>д1</w:t>
      </w:r>
      <w:r>
        <w:rPr>
          <w:sz w:val="28"/>
        </w:rPr>
        <w:t xml:space="preserve"> равен </w:t>
      </w:r>
      <w:r>
        <w:rPr>
          <w:rFonts w:eastAsia="Symbol" w:cs="Symbol" w:ascii="Symbol" w:hAnsi="Symbol"/>
          <w:sz w:val="28"/>
        </w:rPr>
        <w:t>j</w:t>
      </w:r>
      <w:r>
        <w:rPr>
          <w:sz w:val="28"/>
        </w:rPr>
        <w:t>.</w:t>
      </w:r>
    </w:p>
    <w:p>
      <w:pPr>
        <w:pStyle w:val="Normal"/>
        <w:spacing w:lineRule="auto" w:line="256"/>
        <w:ind w:firstLine="360"/>
        <w:jc w:val="both"/>
        <w:rPr>
          <w:sz w:val="28"/>
          <w:szCs w:val="20"/>
        </w:rPr>
      </w:pPr>
      <w:r>
        <w:rPr>
          <w:sz w:val="28"/>
        </w:rPr>
        <w:t>Учитывая это и исходя из (7.1), находим, что силы взаимо</w:t>
        <w:softHyphen/>
        <w:t>действия магнитных потоков Ф</w:t>
      </w:r>
      <w:r>
        <w:rPr>
          <w:sz w:val="28"/>
          <w:vertAlign w:val="subscript"/>
        </w:rPr>
        <w:t>1</w:t>
      </w:r>
      <w:r>
        <w:rPr>
          <w:sz w:val="28"/>
        </w:rPr>
        <w:t xml:space="preserve"> и Ф</w:t>
      </w:r>
      <w:r>
        <w:rPr>
          <w:sz w:val="28"/>
          <w:vertAlign w:val="subscript"/>
        </w:rPr>
        <w:t>2</w:t>
      </w:r>
      <w:r>
        <w:rPr>
          <w:sz w:val="28"/>
        </w:rPr>
        <w:t xml:space="preserve"> с токами </w:t>
      </w:r>
      <w:r>
        <w:rPr>
          <w:i/>
          <w:sz w:val="28"/>
        </w:rPr>
        <w:t>I</w:t>
      </w:r>
      <w:r>
        <w:rPr>
          <w:sz w:val="28"/>
          <w:vertAlign w:val="subscript"/>
        </w:rPr>
        <w:t>д1</w:t>
      </w:r>
      <w:r>
        <w:rPr>
          <w:sz w:val="28"/>
        </w:rPr>
        <w:t xml:space="preserve"> и </w:t>
      </w:r>
      <w:r>
        <w:rPr>
          <w:i/>
          <w:sz w:val="28"/>
        </w:rPr>
        <w:t>I</w:t>
      </w:r>
      <w:r>
        <w:rPr>
          <w:sz w:val="28"/>
          <w:vertAlign w:val="subscript"/>
        </w:rPr>
        <w:t>д2</w:t>
      </w:r>
      <w:r>
        <w:rPr>
          <w:sz w:val="28"/>
        </w:rPr>
        <w:t xml:space="preserve"> создают результирующий момент, вращающий диск:</w:t>
      </w:r>
    </w:p>
    <w:p>
      <w:pPr>
        <w:pStyle w:val="Normal"/>
        <w:spacing w:lineRule="auto" w:line="360" w:before="480" w:after="0"/>
        <w:ind w:firstLine="360"/>
        <w:jc w:val="center"/>
        <w:rPr>
          <w:sz w:val="28"/>
          <w:szCs w:val="20"/>
        </w:rPr>
      </w:pPr>
      <w:r>
        <w:rPr>
          <w:i/>
          <w:sz w:val="28"/>
        </w:rPr>
        <w:t>М</w:t>
      </w:r>
      <w:r>
        <w:rPr>
          <w:sz w:val="28"/>
          <w:vertAlign w:val="subscript"/>
        </w:rPr>
        <w:t xml:space="preserve">вр </w:t>
      </w:r>
      <w:r>
        <w:rPr>
          <w:sz w:val="28"/>
        </w:rPr>
        <w:t xml:space="preserve">= </w:t>
      </w:r>
      <w:r>
        <w:rPr>
          <w:i/>
          <w:sz w:val="28"/>
        </w:rPr>
        <w:t>С</w:t>
      </w:r>
      <w:r>
        <w:rPr>
          <w:sz w:val="28"/>
          <w:vertAlign w:val="subscript"/>
        </w:rPr>
        <w:t>1</w:t>
      </w:r>
      <w:r>
        <w:rPr>
          <w:sz w:val="28"/>
        </w:rPr>
        <w:t>Ф</w:t>
      </w:r>
      <w:r>
        <w:rPr>
          <w:sz w:val="28"/>
          <w:vertAlign w:val="subscript"/>
        </w:rPr>
        <w:t>1</w:t>
      </w:r>
      <w:r>
        <w:rPr>
          <w:i/>
          <w:sz w:val="28"/>
          <w:lang w:val="en-US"/>
        </w:rPr>
        <w:t>I</w:t>
      </w:r>
      <w:r>
        <w:rPr>
          <w:sz w:val="28"/>
          <w:vertAlign w:val="subscript"/>
        </w:rPr>
        <w:t xml:space="preserve">д2 </w:t>
      </w:r>
      <w:r>
        <w:rPr>
          <w:sz w:val="28"/>
          <w:lang w:val="en-US"/>
        </w:rPr>
        <w:t>cos</w:t>
      </w:r>
      <w:r>
        <w:rPr>
          <w:sz w:val="28"/>
        </w:rPr>
        <w:t xml:space="preserve">(180˚− </w:t>
      </w:r>
      <w:r>
        <w:rPr>
          <w:rFonts w:eastAsia="Symbol" w:cs="Symbol" w:ascii="Symbol" w:hAnsi="Symbol"/>
          <w:sz w:val="28"/>
        </w:rPr>
        <w:t>j</w:t>
      </w:r>
      <w:r>
        <w:rPr>
          <w:sz w:val="28"/>
        </w:rPr>
        <w:t xml:space="preserve">) + </w:t>
      </w:r>
      <w:r>
        <w:rPr>
          <w:i/>
          <w:sz w:val="28"/>
        </w:rPr>
        <w:t>С</w:t>
      </w:r>
      <w:r>
        <w:rPr>
          <w:sz w:val="28"/>
          <w:vertAlign w:val="subscript"/>
        </w:rPr>
        <w:t>2</w:t>
      </w:r>
      <w:r>
        <w:rPr>
          <w:sz w:val="28"/>
        </w:rPr>
        <w:t>Ф</w:t>
      </w:r>
      <w:r>
        <w:rPr>
          <w:sz w:val="28"/>
          <w:vertAlign w:val="subscript"/>
        </w:rPr>
        <w:t>2</w:t>
      </w:r>
      <w:r>
        <w:rPr>
          <w:i/>
          <w:sz w:val="28"/>
          <w:lang w:val="en-US"/>
        </w:rPr>
        <w:t>I</w:t>
      </w:r>
      <w:r>
        <w:rPr>
          <w:sz w:val="28"/>
          <w:vertAlign w:val="subscript"/>
        </w:rPr>
        <w:t xml:space="preserve">д1 </w:t>
      </w:r>
      <w:r>
        <w:rPr>
          <w:sz w:val="28"/>
          <w:lang w:val="en-US"/>
        </w:rPr>
        <w:t>cos</w:t>
      </w:r>
      <w:r>
        <w:rPr>
          <w:sz w:val="28"/>
        </w:rPr>
        <w:t xml:space="preserve"> </w:t>
      </w:r>
      <w:r>
        <w:rPr>
          <w:rFonts w:eastAsia="Symbol" w:cs="Symbol" w:ascii="Symbol" w:hAnsi="Symbol"/>
          <w:sz w:val="28"/>
        </w:rPr>
        <w:t>j</w:t>
      </w:r>
      <w:r>
        <w:rPr>
          <w:sz w:val="28"/>
        </w:rPr>
        <w:t xml:space="preserve"> =</w:t>
      </w:r>
    </w:p>
    <w:p>
      <w:pPr>
        <w:pStyle w:val="Normal"/>
        <w:spacing w:lineRule="auto" w:line="360" w:before="0" w:after="240"/>
        <w:ind w:firstLine="360"/>
        <w:jc w:val="center"/>
        <w:rPr>
          <w:sz w:val="28"/>
          <w:szCs w:val="20"/>
        </w:rPr>
      </w:pPr>
      <w:r>
        <w:rPr>
          <w:sz w:val="28"/>
        </w:rPr>
        <w:t xml:space="preserve">= </w:t>
      </w:r>
      <w:r>
        <w:rPr>
          <w:i/>
          <w:sz w:val="28"/>
          <w:lang w:val="en-US"/>
        </w:rPr>
        <w:t>C</w:t>
      </w:r>
      <w:r>
        <w:rPr>
          <w:i/>
          <w:sz w:val="28"/>
          <w:vertAlign w:val="superscript"/>
        </w:rPr>
        <w:t xml:space="preserve"> '</w:t>
      </w:r>
      <w:r>
        <w:rPr>
          <w:sz w:val="28"/>
        </w:rPr>
        <w:t>Ф</w:t>
      </w:r>
      <w:r>
        <w:rPr>
          <w:sz w:val="28"/>
          <w:vertAlign w:val="subscript"/>
        </w:rPr>
        <w:t>1</w:t>
      </w:r>
      <w:r>
        <w:rPr>
          <w:sz w:val="28"/>
        </w:rPr>
        <w:t>Ф</w:t>
      </w:r>
      <w:r>
        <w:rPr>
          <w:sz w:val="28"/>
          <w:vertAlign w:val="subscript"/>
        </w:rPr>
        <w:t xml:space="preserve">2 </w:t>
      </w:r>
      <w:r>
        <w:rPr>
          <w:sz w:val="28"/>
          <w:lang w:val="en-US"/>
        </w:rPr>
        <w:t>cos</w:t>
      </w:r>
      <w:r>
        <w:rPr>
          <w:sz w:val="28"/>
        </w:rPr>
        <w:t xml:space="preserve">(180˚− </w:t>
      </w:r>
      <w:r>
        <w:rPr>
          <w:rFonts w:eastAsia="Symbol" w:cs="Symbol" w:ascii="Symbol" w:hAnsi="Symbol"/>
          <w:sz w:val="28"/>
        </w:rPr>
        <w:t>j</w:t>
      </w:r>
      <w:r>
        <w:rPr>
          <w:sz w:val="28"/>
        </w:rPr>
        <w:t xml:space="preserve">) + </w:t>
      </w:r>
      <w:r>
        <w:rPr>
          <w:i/>
          <w:sz w:val="28"/>
        </w:rPr>
        <w:t xml:space="preserve">С </w:t>
      </w:r>
      <w:r>
        <w:rPr>
          <w:i/>
          <w:sz w:val="28"/>
          <w:vertAlign w:val="superscript"/>
        </w:rPr>
        <w:t>'</w:t>
      </w:r>
      <w:r>
        <w:rPr>
          <w:sz w:val="28"/>
        </w:rPr>
        <w:t>Ф</w:t>
      </w:r>
      <w:r>
        <w:rPr>
          <w:sz w:val="28"/>
          <w:vertAlign w:val="subscript"/>
        </w:rPr>
        <w:t>1</w:t>
      </w:r>
      <w:r>
        <w:rPr>
          <w:sz w:val="28"/>
        </w:rPr>
        <w:t>Ф</w:t>
      </w:r>
      <w:r>
        <w:rPr>
          <w:sz w:val="28"/>
          <w:vertAlign w:val="subscript"/>
        </w:rPr>
        <w:t xml:space="preserve">2 </w:t>
      </w:r>
      <w:r>
        <w:rPr>
          <w:sz w:val="28"/>
          <w:lang w:val="en-US"/>
        </w:rPr>
        <w:t>cos</w:t>
      </w:r>
      <w:r>
        <w:rPr>
          <w:sz w:val="28"/>
        </w:rPr>
        <w:t xml:space="preserve"> </w:t>
      </w:r>
      <w:r>
        <w:rPr>
          <w:rFonts w:eastAsia="Symbol" w:cs="Symbol" w:ascii="Symbol" w:hAnsi="Symbol"/>
          <w:sz w:val="28"/>
        </w:rPr>
        <w:t>j</w:t>
      </w:r>
      <w:r>
        <w:rPr>
          <w:sz w:val="28"/>
        </w:rPr>
        <w:t xml:space="preserve"> = </w:t>
      </w:r>
      <w:r>
        <w:rPr>
          <w:i/>
          <w:sz w:val="28"/>
          <w:lang w:val="en-US"/>
        </w:rPr>
        <w:t>CUI</w:t>
      </w:r>
      <w:r>
        <w:rPr>
          <w:sz w:val="28"/>
          <w:vertAlign w:val="subscript"/>
        </w:rPr>
        <w:t>1</w:t>
      </w:r>
      <w:r>
        <w:rPr>
          <w:sz w:val="28"/>
          <w:lang w:val="en-US"/>
        </w:rPr>
        <w:t>cos</w:t>
      </w:r>
      <w:r>
        <w:rPr>
          <w:sz w:val="28"/>
        </w:rPr>
        <w:t xml:space="preserve"> </w:t>
      </w:r>
      <w:r>
        <w:rPr>
          <w:rFonts w:eastAsia="Symbol" w:cs="Symbol" w:ascii="Symbol" w:hAnsi="Symbol"/>
          <w:sz w:val="28"/>
        </w:rPr>
        <w:t>j</w:t>
      </w:r>
      <w:r>
        <w:rPr>
          <w:sz w:val="28"/>
        </w:rPr>
        <w:t xml:space="preserve"> = </w:t>
      </w:r>
      <w:r>
        <w:rPr>
          <w:i/>
          <w:sz w:val="28"/>
          <w:lang w:val="en-US"/>
        </w:rPr>
        <w:t>CP</w:t>
      </w:r>
      <w:r>
        <w:rPr>
          <w:sz w:val="28"/>
        </w:rPr>
        <w:t xml:space="preserve">, </w:t>
        <w:tab/>
        <w:t xml:space="preserve"> (7.2)</w:t>
      </w:r>
    </w:p>
    <w:p>
      <w:pPr>
        <w:pStyle w:val="Normal"/>
        <w:spacing w:lineRule="auto" w:line="256"/>
        <w:ind w:firstLine="360"/>
        <w:jc w:val="both"/>
        <w:rPr>
          <w:sz w:val="28"/>
          <w:szCs w:val="20"/>
        </w:rPr>
      </w:pPr>
      <w:r>
        <w:rPr>
          <w:sz w:val="28"/>
        </w:rPr>
        <w:t xml:space="preserve">где </w:t>
      </w:r>
      <w:r>
        <w:rPr>
          <w:i/>
          <w:sz w:val="28"/>
        </w:rPr>
        <w:t>C',</w:t>
      </w:r>
      <w:r>
        <w:rPr>
          <w:sz w:val="28"/>
        </w:rPr>
        <w:t xml:space="preserve"> </w:t>
      </w:r>
      <w:r>
        <w:rPr>
          <w:i/>
          <w:sz w:val="28"/>
        </w:rPr>
        <w:t>С</w:t>
      </w:r>
      <w:r>
        <w:rPr>
          <w:i/>
          <w:sz w:val="28"/>
          <w:vertAlign w:val="subscript"/>
        </w:rPr>
        <w:t>1</w:t>
      </w:r>
      <w:r>
        <w:rPr>
          <w:i/>
          <w:sz w:val="28"/>
        </w:rPr>
        <w:t>,</w:t>
      </w:r>
      <w:r>
        <w:rPr>
          <w:b/>
          <w:sz w:val="28"/>
        </w:rPr>
        <w:t xml:space="preserve"> </w:t>
      </w:r>
      <w:r>
        <w:rPr>
          <w:i/>
          <w:sz w:val="28"/>
        </w:rPr>
        <w:t>С</w:t>
      </w:r>
      <w:r>
        <w:rPr>
          <w:i/>
          <w:sz w:val="28"/>
          <w:vertAlign w:val="subscript"/>
        </w:rPr>
        <w:t>2</w:t>
      </w:r>
      <w:r>
        <w:rPr>
          <w:b/>
          <w:sz w:val="28"/>
        </w:rPr>
        <w:t xml:space="preserve"> —</w:t>
      </w:r>
      <w:r>
        <w:rPr>
          <w:sz w:val="28"/>
        </w:rPr>
        <w:t xml:space="preserve"> коэффициенты пропорциональности; </w:t>
      </w:r>
      <w:r>
        <w:rPr>
          <w:i/>
          <w:sz w:val="28"/>
        </w:rPr>
        <w:t>Р —</w:t>
      </w:r>
      <w:r>
        <w:rPr>
          <w:sz w:val="28"/>
        </w:rPr>
        <w:t xml:space="preserve"> ак</w:t>
        <w:softHyphen/>
        <w:t>тивная моность,птребляемая на</w:t>
        <w:softHyphen/>
        <w:t>грузкой.</w:t>
      </w:r>
    </w:p>
    <w:p>
      <w:pPr>
        <w:pStyle w:val="Normal"/>
        <w:spacing w:lineRule="auto" w:line="256"/>
        <w:ind w:firstLine="360"/>
        <w:jc w:val="both"/>
        <w:rPr>
          <w:i/>
          <w:i/>
          <w:sz w:val="28"/>
          <w:szCs w:val="20"/>
        </w:rPr>
      </w:pPr>
      <w:r>
        <w:rPr>
          <w:sz w:val="28"/>
        </w:rPr>
        <w:t>Из (7.2) следует, что вращающий момент, действующий на</w:t>
      </w:r>
      <w:r>
        <w:rPr>
          <w:i/>
          <w:sz w:val="28"/>
        </w:rPr>
        <w:t xml:space="preserve"> </w:t>
      </w:r>
      <w:r>
        <w:rPr>
          <w:sz w:val="28"/>
        </w:rPr>
        <w:t xml:space="preserve">диск счетчика, пропорционален мощности </w:t>
      </w:r>
      <w:r>
        <w:rPr>
          <w:i/>
          <w:sz w:val="28"/>
        </w:rPr>
        <w:t>Р.</w:t>
      </w:r>
    </w:p>
    <w:p>
      <w:pPr>
        <w:pStyle w:val="Normal"/>
        <w:spacing w:lineRule="auto" w:line="256"/>
        <w:ind w:firstLine="360"/>
        <w:jc w:val="both"/>
        <w:rPr>
          <w:sz w:val="28"/>
          <w:szCs w:val="20"/>
        </w:rPr>
      </w:pPr>
      <w:r>
        <w:rPr>
          <w:sz w:val="28"/>
        </w:rPr>
        <w:t xml:space="preserve">Для создания противодействующего момента предусмотрен постоянный магнит </w:t>
      </w:r>
      <w:r>
        <w:rPr>
          <w:i/>
          <w:sz w:val="28"/>
        </w:rPr>
        <w:t>8</w:t>
      </w:r>
      <w:r>
        <w:rPr>
          <w:sz w:val="28"/>
        </w:rPr>
        <w:t xml:space="preserve"> (рис.7.5а и б). При вращении диска поле постоянного магнита, индуктирует в нем вихревые токи, ко</w:t>
        <w:softHyphen/>
        <w:t>торые в со</w:t>
        <w:softHyphen/>
        <w:t>ответствии с законом Ленца противодействуют вра</w:t>
        <w:softHyphen/>
        <w:t>щению диска. Поскольку значение вихревых то</w:t>
        <w:softHyphen/>
        <w:t>ков пропорцио</w:t>
        <w:softHyphen/>
        <w:t xml:space="preserve">нально частоте вращения диска </w:t>
      </w:r>
      <w:r>
        <w:rPr>
          <w:i/>
          <w:sz w:val="28"/>
        </w:rPr>
        <w:t>п,</w:t>
      </w:r>
      <w:r>
        <w:rPr>
          <w:sz w:val="28"/>
        </w:rPr>
        <w:t xml:space="preserve"> противодействующий мо</w:t>
        <w:softHyphen/>
        <w:t>мент также пропорциона</w:t>
        <w:softHyphen/>
        <w:t xml:space="preserve">лен </w:t>
      </w:r>
      <w:r>
        <w:rPr>
          <w:i/>
          <w:sz w:val="28"/>
          <w:lang w:val="en-US"/>
        </w:rPr>
        <w:t>n</w:t>
      </w:r>
      <w:r>
        <w:rPr>
          <w:sz w:val="28"/>
        </w:rPr>
        <w:t>:</w:t>
      </w:r>
    </w:p>
    <w:p>
      <w:pPr>
        <w:pStyle w:val="Normal"/>
        <w:spacing w:before="240" w:after="240"/>
        <w:ind w:firstLine="357"/>
        <w:jc w:val="center"/>
        <w:rPr>
          <w:sz w:val="28"/>
          <w:szCs w:val="20"/>
        </w:rPr>
      </w:pPr>
      <w:r>
        <w:rPr>
          <w:i/>
          <w:sz w:val="28"/>
        </w:rPr>
        <w:t>М</w:t>
      </w:r>
      <w:r>
        <w:rPr>
          <w:sz w:val="28"/>
          <w:vertAlign w:val="subscript"/>
        </w:rPr>
        <w:t>пр</w:t>
      </w:r>
      <w:r>
        <w:rPr>
          <w:sz w:val="28"/>
        </w:rPr>
        <w:t xml:space="preserve"> = </w:t>
      </w:r>
      <w:r>
        <w:rPr>
          <w:i/>
          <w:sz w:val="28"/>
        </w:rPr>
        <w:t>С</w:t>
      </w:r>
      <w:r>
        <w:rPr>
          <w:sz w:val="28"/>
          <w:vertAlign w:val="subscript"/>
        </w:rPr>
        <w:t>о</w:t>
      </w:r>
      <w:r>
        <w:rPr>
          <w:i/>
          <w:sz w:val="28"/>
          <w:lang w:val="en-US"/>
        </w:rPr>
        <w:t>n</w:t>
      </w:r>
      <w:r>
        <w:rPr>
          <w:sz w:val="28"/>
        </w:rPr>
        <w:t>.</w:t>
      </w:r>
    </w:p>
    <w:p>
      <w:pPr>
        <w:pStyle w:val="Normal"/>
        <w:spacing w:lineRule="auto" w:line="256" w:before="180" w:after="0"/>
        <w:ind w:firstLine="360"/>
        <w:jc w:val="both"/>
        <w:rPr>
          <w:sz w:val="28"/>
          <w:szCs w:val="20"/>
        </w:rPr>
      </w:pPr>
      <w:r>
        <w:rPr>
          <w:sz w:val="28"/>
        </w:rPr>
        <w:t xml:space="preserve">Так как вращающий момент </w:t>
      </w:r>
      <w:r>
        <w:rPr>
          <w:i/>
          <w:sz w:val="28"/>
        </w:rPr>
        <w:t>М</w:t>
      </w:r>
      <w:r>
        <w:rPr>
          <w:sz w:val="28"/>
          <w:vertAlign w:val="subscript"/>
        </w:rPr>
        <w:t>вр</w:t>
      </w:r>
      <w:r>
        <w:rPr>
          <w:sz w:val="28"/>
        </w:rPr>
        <w:t xml:space="preserve"> при установившейся час</w:t>
        <w:softHyphen/>
        <w:t>тоте вращения диска уравновешива</w:t>
        <w:softHyphen/>
        <w:t xml:space="preserve">ется противодействующим моментом </w:t>
      </w:r>
      <w:r>
        <w:rPr>
          <w:i/>
          <w:sz w:val="28"/>
        </w:rPr>
        <w:t>М</w:t>
      </w:r>
      <w:r>
        <w:rPr>
          <w:sz w:val="28"/>
          <w:vertAlign w:val="subscript"/>
        </w:rPr>
        <w:t>пр</w:t>
      </w:r>
      <w:r>
        <w:rPr>
          <w:sz w:val="28"/>
        </w:rPr>
        <w:t>, из формул (7.1) и (7.2) следует, что частота вра</w:t>
        <w:softHyphen/>
        <w:t xml:space="preserve">щения диска пропорциональна мощности </w:t>
      </w:r>
      <w:r>
        <w:rPr>
          <w:i/>
          <w:sz w:val="28"/>
        </w:rPr>
        <w:t>Р</w:t>
      </w:r>
      <w:r>
        <w:rPr>
          <w:sz w:val="28"/>
        </w:rPr>
        <w:t>:</w:t>
      </w:r>
    </w:p>
    <w:p>
      <w:pPr>
        <w:pStyle w:val="Normal"/>
        <w:spacing w:lineRule="auto" w:line="256" w:before="240" w:after="240"/>
        <w:ind w:firstLine="357"/>
        <w:jc w:val="center"/>
        <w:rPr>
          <w:b/>
          <w:b/>
          <w:bCs/>
          <w:i/>
          <w:i/>
          <w:sz w:val="28"/>
          <w:szCs w:val="20"/>
        </w:rPr>
      </w:pPr>
      <w:r>
        <w:rPr>
          <w:b/>
          <w:bCs/>
          <w:sz w:val="28"/>
          <w:vertAlign w:val="subscript"/>
          <w:lang w:val="en-US"/>
        </w:rPr>
        <w:drawing>
          <wp:inline distT="0" distB="0" distL="0" distR="0">
            <wp:extent cx="609600" cy="428625"/>
            <wp:effectExtent l="0" t="0" r="0" b="0"/>
            <wp:docPr id="191" name="Image1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Image150" descr=""/>
                    <pic:cNvPicPr>
                      <a:picLocks noChangeAspect="1" noChangeArrowheads="1"/>
                    </pic:cNvPicPr>
                  </pic:nvPicPr>
                  <pic:blipFill>
                    <a:blip r:embed="rId507"/>
                    <a:srcRect l="-3" t="-5" r="-3" b="-5"/>
                    <a:stretch>
                      <a:fillRect/>
                    </a:stretch>
                  </pic:blipFill>
                  <pic:spPr bwMode="auto">
                    <a:xfrm>
                      <a:off x="0" y="0"/>
                      <a:ext cx="609600" cy="428625"/>
                    </a:xfrm>
                    <a:prstGeom prst="rect">
                      <a:avLst/>
                    </a:prstGeom>
                  </pic:spPr>
                </pic:pic>
              </a:graphicData>
            </a:graphic>
          </wp:inline>
        </w:drawing>
      </w:r>
      <w:r>
        <w:rPr>
          <w:b/>
          <w:bCs/>
          <w:sz w:val="28"/>
        </w:rPr>
        <w:t>.</w:t>
      </w:r>
    </w:p>
    <w:p>
      <w:pPr>
        <w:pStyle w:val="Normal"/>
        <w:spacing w:lineRule="auto" w:line="256" w:before="260" w:after="0"/>
        <w:ind w:firstLine="360"/>
        <w:jc w:val="both"/>
        <w:rPr>
          <w:sz w:val="28"/>
          <w:szCs w:val="20"/>
        </w:rPr>
      </w:pPr>
      <w:r>
        <w:rPr>
          <w:b/>
          <w:bCs/>
          <w:sz w:val="28"/>
        </w:rPr>
        <w:t xml:space="preserve">Число оборотов </w:t>
      </w:r>
      <w:r>
        <w:rPr>
          <w:b/>
          <w:bCs/>
          <w:i/>
          <w:sz w:val="28"/>
          <w:lang w:val="en-US"/>
        </w:rPr>
        <w:t>N</w:t>
      </w:r>
      <w:r>
        <w:rPr>
          <w:i/>
          <w:sz w:val="28"/>
        </w:rPr>
        <w:t>,</w:t>
      </w:r>
      <w:r>
        <w:rPr>
          <w:sz w:val="28"/>
        </w:rPr>
        <w:t xml:space="preserve"> которое диск сделает за время </w:t>
      </w:r>
      <w:r>
        <w:rPr>
          <w:i/>
          <w:sz w:val="28"/>
        </w:rPr>
        <w:t>t</w:t>
      </w:r>
      <w:r>
        <w:rPr>
          <w:sz w:val="28"/>
        </w:rPr>
        <w:t xml:space="preserve">, будет пропорционально энергии </w:t>
      </w:r>
      <w:r>
        <w:rPr>
          <w:i/>
          <w:sz w:val="28"/>
          <w:lang w:val="en-US"/>
        </w:rPr>
        <w:t>W</w:t>
      </w:r>
      <w:r>
        <w:rPr>
          <w:i/>
          <w:sz w:val="28"/>
        </w:rPr>
        <w:t>,</w:t>
      </w:r>
      <w:r>
        <w:rPr>
          <w:sz w:val="28"/>
        </w:rPr>
        <w:t xml:space="preserve"> полу</w:t>
        <w:softHyphen/>
        <w:t>ченной из сети нагрузкой за это же время:</w:t>
      </w:r>
    </w:p>
    <w:p>
      <w:pPr>
        <w:pStyle w:val="Normal"/>
        <w:spacing w:lineRule="auto" w:line="256" w:before="240" w:after="240"/>
        <w:ind w:firstLine="357"/>
        <w:jc w:val="center"/>
        <w:rPr>
          <w:sz w:val="28"/>
          <w:szCs w:val="20"/>
        </w:rPr>
      </w:pPr>
      <w:r>
        <w:rPr>
          <w:i/>
          <w:sz w:val="28"/>
          <w:lang w:val="de-DE"/>
        </w:rPr>
        <w:t>N</w:t>
      </w:r>
      <w:r>
        <w:rPr>
          <w:i/>
          <w:sz w:val="28"/>
        </w:rPr>
        <w:t xml:space="preserve"> </w:t>
      </w:r>
      <w:r>
        <w:rPr>
          <w:sz w:val="28"/>
        </w:rPr>
        <w:t xml:space="preserve">= </w:t>
      </w:r>
      <w:r>
        <w:rPr>
          <w:sz w:val="28"/>
          <w:vertAlign w:val="subscript"/>
          <w:lang w:val="en-US"/>
        </w:rPr>
        <w:drawing>
          <wp:inline distT="0" distB="0" distL="0" distR="0">
            <wp:extent cx="1551305" cy="485775"/>
            <wp:effectExtent l="0" t="0" r="0" b="0"/>
            <wp:docPr id="192" name="Image1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151" descr=""/>
                    <pic:cNvPicPr>
                      <a:picLocks noChangeAspect="1" noChangeArrowheads="1"/>
                    </pic:cNvPicPr>
                  </pic:nvPicPr>
                  <pic:blipFill>
                    <a:blip r:embed="rId508"/>
                    <a:srcRect l="-3" t="-11" r="-3" b="-11"/>
                    <a:stretch>
                      <a:fillRect/>
                    </a:stretch>
                  </pic:blipFill>
                  <pic:spPr bwMode="auto">
                    <a:xfrm>
                      <a:off x="0" y="0"/>
                      <a:ext cx="1551305" cy="485775"/>
                    </a:xfrm>
                    <a:prstGeom prst="rect">
                      <a:avLst/>
                    </a:prstGeom>
                  </pic:spPr>
                </pic:pic>
              </a:graphicData>
            </a:graphic>
          </wp:inline>
        </w:drawing>
      </w:r>
      <w:r>
        <w:rPr>
          <w:sz w:val="28"/>
        </w:rPr>
        <w:t>.</w:t>
      </w:r>
    </w:p>
    <w:p>
      <w:pPr>
        <w:pStyle w:val="Normal"/>
        <w:ind w:firstLine="360"/>
        <w:jc w:val="both"/>
        <w:rPr>
          <w:sz w:val="28"/>
          <w:szCs w:val="20"/>
        </w:rPr>
      </w:pPr>
      <w:r>
        <w:rPr>
          <w:sz w:val="28"/>
        </w:rPr>
        <w:t xml:space="preserve">Величина </w:t>
      </w:r>
      <w:r>
        <w:rPr>
          <w:i/>
          <w:sz w:val="28"/>
          <w:lang w:val="en-US"/>
        </w:rPr>
        <w:t>W</w:t>
      </w:r>
      <w:r>
        <w:rPr>
          <w:i/>
          <w:sz w:val="28"/>
        </w:rPr>
        <w:t>/</w:t>
      </w:r>
      <w:r>
        <w:rPr>
          <w:i/>
          <w:sz w:val="28"/>
          <w:lang w:val="en-US"/>
        </w:rPr>
        <w:t>N</w:t>
      </w:r>
      <w:r>
        <w:rPr>
          <w:i/>
          <w:sz w:val="28"/>
        </w:rPr>
        <w:t>=</w:t>
      </w:r>
      <w:r>
        <w:rPr>
          <w:i/>
          <w:sz w:val="28"/>
          <w:lang w:val="en-US"/>
        </w:rPr>
        <w:t>C</w:t>
      </w:r>
      <w:r>
        <w:rPr>
          <w:sz w:val="28"/>
          <w:vertAlign w:val="subscript"/>
        </w:rPr>
        <w:t>0</w:t>
      </w:r>
      <w:r>
        <w:rPr>
          <w:i/>
          <w:sz w:val="28"/>
        </w:rPr>
        <w:t>/</w:t>
      </w:r>
      <w:r>
        <w:rPr>
          <w:i/>
          <w:sz w:val="28"/>
          <w:lang w:val="en-US"/>
        </w:rPr>
        <w:t>C</w:t>
      </w:r>
      <w:r>
        <w:rPr>
          <w:sz w:val="28"/>
        </w:rPr>
        <w:t xml:space="preserve"> называется </w:t>
      </w:r>
      <w:r>
        <w:rPr>
          <w:b/>
          <w:bCs/>
          <w:sz w:val="28"/>
          <w:u w:val="single"/>
        </w:rPr>
        <w:t>постоянной счетчика</w:t>
      </w:r>
      <w:r>
        <w:rPr>
          <w:sz w:val="28"/>
        </w:rPr>
        <w:t xml:space="preserve"> и представляет собой электрическую энергию, соответствующую одному обороту диска. </w:t>
      </w:r>
    </w:p>
    <w:p>
      <w:pPr>
        <w:pStyle w:val="Normal"/>
        <w:ind w:firstLine="360"/>
        <w:jc w:val="both"/>
        <w:rPr>
          <w:sz w:val="28"/>
          <w:szCs w:val="20"/>
        </w:rPr>
      </w:pPr>
      <w:r>
        <w:rPr>
          <w:sz w:val="28"/>
        </w:rPr>
        <w:t>Счетчик снабжается счетным механизмом, связанным червячной передачей с осью диска. Измеряемая счетчиком энергия отсчитывается по показаниям счетного механизма.</w:t>
      </w:r>
    </w:p>
    <w:p>
      <w:pPr>
        <w:pStyle w:val="Heading2"/>
        <w:numPr>
          <w:ilvl w:val="1"/>
          <w:numId w:val="1"/>
        </w:numPr>
        <w:rPr/>
      </w:pPr>
      <w:r>
        <w:rPr/>
        <w:t>7.2.Погрешности измерений. Номинальные величины и постоянные приборов. Условные обозначения электроизмерительных приборов.</w:t>
      </w:r>
    </w:p>
    <w:p>
      <w:pPr>
        <w:pStyle w:val="Heading3"/>
        <w:numPr>
          <w:ilvl w:val="2"/>
          <w:numId w:val="1"/>
        </w:numPr>
        <w:rPr/>
      </w:pPr>
      <w:r>
        <w:rPr/>
        <w:t xml:space="preserve">7.2.1. </w:t>
      </w:r>
      <w:r>
        <w:rPr>
          <w:b w:val="false"/>
          <w:bCs w:val="false"/>
        </w:rPr>
        <w:t>Погрешности измерений и электроизмерительных прибо</w:t>
        <w:softHyphen/>
        <w:t>ров.</w:t>
      </w:r>
    </w:p>
    <w:p>
      <w:pPr>
        <w:pStyle w:val="Normal"/>
        <w:spacing w:lineRule="auto" w:line="256" w:before="140" w:after="0"/>
        <w:ind w:firstLine="360"/>
        <w:jc w:val="both"/>
        <w:rPr>
          <w:sz w:val="28"/>
          <w:szCs w:val="20"/>
        </w:rPr>
      </w:pPr>
      <w:r>
        <w:rPr>
          <w:sz w:val="28"/>
        </w:rPr>
        <w:t>Показания электроизмерительных приборов несколько от</w:t>
        <w:softHyphen/>
        <w:t>личаются от действительных значений измеряемых величин. Это вызвано непостоянством параметров измерительной цепи (изменение тем</w:t>
        <w:softHyphen/>
        <w:t>пературы, индуктивности и т. п.), несовершен</w:t>
        <w:softHyphen/>
        <w:t>ством конструкции измерительного механизма (нали</w:t>
        <w:softHyphen/>
        <w:t>чие трения и т. д.) и влиянием внешних факторов (внешние магнитные и электрические поля, изме</w:t>
        <w:softHyphen/>
        <w:t>нение температуры окружающей среды и т. д.).</w:t>
      </w:r>
    </w:p>
    <w:p>
      <w:pPr>
        <w:pStyle w:val="Normal"/>
        <w:spacing w:lineRule="auto" w:line="256"/>
        <w:ind w:firstLine="360"/>
        <w:jc w:val="both"/>
        <w:rPr>
          <w:sz w:val="28"/>
          <w:szCs w:val="20"/>
          <w:u w:val="single"/>
        </w:rPr>
      </w:pPr>
      <w:r>
        <w:rPr>
          <w:sz w:val="28"/>
        </w:rPr>
        <w:t xml:space="preserve">Разность между измеренным </w:t>
      </w:r>
      <w:r>
        <w:rPr>
          <w:i/>
          <w:sz w:val="28"/>
        </w:rPr>
        <w:t>А</w:t>
      </w:r>
      <w:r>
        <w:rPr>
          <w:sz w:val="28"/>
          <w:vertAlign w:val="subscript"/>
        </w:rPr>
        <w:t>и</w:t>
      </w:r>
      <w:r>
        <w:rPr>
          <w:sz w:val="28"/>
        </w:rPr>
        <w:t xml:space="preserve"> и действительным </w:t>
      </w:r>
      <w:r>
        <w:rPr>
          <w:i/>
          <w:sz w:val="28"/>
        </w:rPr>
        <w:t>А</w:t>
      </w:r>
      <w:r>
        <w:rPr>
          <w:sz w:val="28"/>
          <w:vertAlign w:val="subscript"/>
        </w:rPr>
        <w:t>д</w:t>
      </w:r>
      <w:r>
        <w:rPr>
          <w:sz w:val="28"/>
        </w:rPr>
        <w:t xml:space="preserve"> зна</w:t>
        <w:softHyphen/>
        <w:t xml:space="preserve">чениями контролируемой величины называется </w:t>
      </w:r>
      <w:r>
        <w:rPr>
          <w:b/>
          <w:bCs/>
          <w:sz w:val="28"/>
          <w:u w:val="single"/>
        </w:rPr>
        <w:t>абсолютной погрешностью измерения</w:t>
      </w:r>
      <w:r>
        <w:rPr>
          <w:sz w:val="28"/>
          <w:u w:val="single"/>
        </w:rPr>
        <w:t>:</w:t>
      </w:r>
    </w:p>
    <w:p>
      <w:pPr>
        <w:pStyle w:val="Normal"/>
        <w:spacing w:lineRule="auto" w:line="256" w:before="240" w:after="240"/>
        <w:ind w:firstLine="357"/>
        <w:jc w:val="center"/>
        <w:rPr>
          <w:sz w:val="28"/>
          <w:szCs w:val="20"/>
          <w:vertAlign w:val="subscript"/>
        </w:rPr>
      </w:pPr>
      <w:r>
        <w:rPr>
          <w:sz w:val="28"/>
        </w:rPr>
        <w:t>Δ</w:t>
      </w:r>
      <w:r>
        <w:rPr>
          <w:i/>
          <w:sz w:val="28"/>
        </w:rPr>
        <w:t>А</w:t>
      </w:r>
      <w:r>
        <w:rPr>
          <w:sz w:val="28"/>
        </w:rPr>
        <w:t xml:space="preserve"> = </w:t>
      </w:r>
      <w:r>
        <w:rPr>
          <w:i/>
          <w:sz w:val="28"/>
        </w:rPr>
        <w:t>А</w:t>
      </w:r>
      <w:r>
        <w:rPr>
          <w:sz w:val="28"/>
          <w:vertAlign w:val="subscript"/>
        </w:rPr>
        <w:t>и</w:t>
      </w:r>
      <w:r>
        <w:rPr>
          <w:sz w:val="28"/>
        </w:rPr>
        <w:t>─</w:t>
      </w:r>
      <w:r>
        <w:rPr>
          <w:i/>
          <w:sz w:val="28"/>
        </w:rPr>
        <w:t xml:space="preserve"> А</w:t>
      </w:r>
      <w:r>
        <w:rPr>
          <w:sz w:val="28"/>
          <w:vertAlign w:val="subscript"/>
        </w:rPr>
        <w:t>д.</w:t>
      </w:r>
    </w:p>
    <w:p>
      <w:pPr>
        <w:pStyle w:val="Normal"/>
        <w:spacing w:lineRule="auto" w:line="256" w:before="120" w:after="0"/>
        <w:ind w:firstLine="360"/>
        <w:jc w:val="both"/>
        <w:rPr>
          <w:sz w:val="28"/>
          <w:szCs w:val="20"/>
        </w:rPr>
      </w:pPr>
      <w:r>
        <w:rPr>
          <w:sz w:val="28"/>
        </w:rPr>
        <w:t>Если не учитывать значения измеряемой величины, то абсо</w:t>
        <w:softHyphen/>
        <w:t>лютная погрешность не дает пред</w:t>
        <w:softHyphen/>
        <w:t>ставления о степени точности измерения. Действительно, предположим, что абсолютная пог</w:t>
        <w:softHyphen/>
        <w:t>реш</w:t>
        <w:softHyphen/>
        <w:t xml:space="preserve">ность при измерении напряжения составляет </w:t>
      </w:r>
      <w:r>
        <w:rPr>
          <w:rFonts w:eastAsia="Symbol" w:cs="Symbol" w:ascii="Symbol" w:hAnsi="Symbol"/>
          <w:sz w:val="28"/>
        </w:rPr>
        <w:t>D</w:t>
      </w:r>
      <w:r>
        <w:rPr>
          <w:i/>
          <w:sz w:val="28"/>
        </w:rPr>
        <w:t>U</w:t>
      </w:r>
      <w:r>
        <w:rPr>
          <w:sz w:val="28"/>
        </w:rPr>
        <w:t xml:space="preserve"> = 1 В. Ес</w:t>
        <w:softHyphen/>
        <w:t xml:space="preserve">ли указанная погрешность получена при измерении напряжения в 100 В, то измерение произведено с достаточной степенью точности. Если же погрешность </w:t>
      </w:r>
      <w:r>
        <w:rPr>
          <w:rFonts w:eastAsia="Symbol" w:cs="Symbol" w:ascii="Symbol" w:hAnsi="Symbol"/>
          <w:sz w:val="28"/>
        </w:rPr>
        <w:t>D</w:t>
      </w:r>
      <w:r>
        <w:rPr>
          <w:i/>
          <w:sz w:val="28"/>
          <w:lang w:val="en-US"/>
        </w:rPr>
        <w:t>U</w:t>
      </w:r>
      <w:r>
        <w:rPr>
          <w:i/>
          <w:sz w:val="28"/>
        </w:rPr>
        <w:t xml:space="preserve"> = </w:t>
      </w:r>
      <w:r>
        <w:rPr>
          <w:sz w:val="28"/>
        </w:rPr>
        <w:t>1 В получена при измере</w:t>
        <w:softHyphen/>
        <w:t>нии напряжения в 2 В, то степень точности недоста</w:t>
        <w:softHyphen/>
        <w:t>точна. По</w:t>
        <w:softHyphen/>
        <w:t>этому погрешность измерения принято оценивать не абсолют</w:t>
        <w:softHyphen/>
        <w:t>ной, а относительной погреш</w:t>
        <w:softHyphen/>
        <w:t>ностью.</w:t>
      </w:r>
    </w:p>
    <w:p>
      <w:pPr>
        <w:pStyle w:val="TextBodyIndent"/>
        <w:spacing w:lineRule="auto" w:line="256"/>
        <w:rPr/>
      </w:pPr>
      <w:r>
        <w:rPr>
          <w:b/>
          <w:bCs/>
          <w:szCs w:val="24"/>
          <w:u w:val="single"/>
        </w:rPr>
        <w:t>Относительная погрешность</w:t>
      </w:r>
      <w:r>
        <w:rPr>
          <w:szCs w:val="24"/>
        </w:rPr>
        <w:t xml:space="preserve"> измерения представляет собой отношение абсолютной погрешно</w:t>
        <w:softHyphen/>
        <w:t>сти к действительному значе</w:t>
        <w:softHyphen/>
        <w:t>нию измеряемой величины, выраженное в процентах:</w:t>
      </w:r>
    </w:p>
    <w:p>
      <w:pPr>
        <w:pStyle w:val="Normal"/>
        <w:spacing w:lineRule="auto" w:line="256" w:before="240" w:after="240"/>
        <w:ind w:right="1075" w:firstLine="357"/>
        <w:jc w:val="right"/>
        <w:rPr>
          <w:sz w:val="28"/>
          <w:szCs w:val="20"/>
        </w:rPr>
      </w:pPr>
      <w:r>
        <w:rPr>
          <w:sz w:val="28"/>
          <w:vertAlign w:val="subscript"/>
        </w:rPr>
        <w:drawing>
          <wp:inline distT="0" distB="0" distL="0" distR="0">
            <wp:extent cx="114300" cy="219075"/>
            <wp:effectExtent l="0" t="0" r="0" b="0"/>
            <wp:docPr id="193" name="Image1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Image152" descr=""/>
                    <pic:cNvPicPr>
                      <a:picLocks noChangeAspect="1" noChangeArrowheads="1"/>
                    </pic:cNvPicPr>
                  </pic:nvPicPr>
                  <pic:blipFill>
                    <a:blip r:embed="rId509"/>
                    <a:srcRect l="-13" t="-6" r="-13" b="-6"/>
                    <a:stretch>
                      <a:fillRect/>
                    </a:stretch>
                  </pic:blipFill>
                  <pic:spPr bwMode="auto">
                    <a:xfrm>
                      <a:off x="0" y="0"/>
                      <a:ext cx="114300" cy="219075"/>
                    </a:xfrm>
                    <a:prstGeom prst="rect">
                      <a:avLst/>
                    </a:prstGeom>
                  </pic:spPr>
                </pic:pic>
              </a:graphicData>
            </a:graphic>
          </wp:inline>
        </w:drawing>
      </w:r>
      <w:r>
        <w:rPr>
          <w:b/>
          <w:bCs/>
          <w:sz w:val="28"/>
          <w:vertAlign w:val="subscript"/>
        </w:rPr>
        <w:drawing>
          <wp:inline distT="0" distB="0" distL="0" distR="0">
            <wp:extent cx="1675765" cy="457200"/>
            <wp:effectExtent l="0" t="0" r="0" b="0"/>
            <wp:docPr id="194" name="Image1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153" descr=""/>
                    <pic:cNvPicPr>
                      <a:picLocks noChangeAspect="1" noChangeArrowheads="1"/>
                    </pic:cNvPicPr>
                  </pic:nvPicPr>
                  <pic:blipFill>
                    <a:blip r:embed="rId510"/>
                    <a:srcRect l="-3" t="-13" r="-3" b="-13"/>
                    <a:stretch>
                      <a:fillRect/>
                    </a:stretch>
                  </pic:blipFill>
                  <pic:spPr bwMode="auto">
                    <a:xfrm>
                      <a:off x="0" y="0"/>
                      <a:ext cx="1675765" cy="457200"/>
                    </a:xfrm>
                    <a:prstGeom prst="rect">
                      <a:avLst/>
                    </a:prstGeom>
                  </pic:spPr>
                </pic:pic>
              </a:graphicData>
            </a:graphic>
          </wp:inline>
        </w:drawing>
      </w:r>
      <w:r>
        <w:rPr>
          <w:b/>
          <w:bCs/>
          <w:sz w:val="28"/>
        </w:rPr>
        <w:t>.</w:t>
      </w:r>
      <w:r>
        <w:rPr>
          <w:sz w:val="28"/>
        </w:rPr>
        <w:tab/>
        <w:tab/>
        <w:tab/>
        <w:t>(7.3)</w:t>
      </w:r>
    </w:p>
    <w:p>
      <w:pPr>
        <w:pStyle w:val="Normal"/>
        <w:spacing w:lineRule="auto" w:line="256" w:before="40" w:after="0"/>
        <w:ind w:firstLine="360"/>
        <w:jc w:val="both"/>
        <w:rPr>
          <w:sz w:val="28"/>
          <w:szCs w:val="20"/>
        </w:rPr>
      </w:pPr>
      <w:r>
        <w:rPr>
          <w:sz w:val="28"/>
        </w:rPr>
        <w:t>Поскольку действительное значение измеряемой величины при измерении не известно, для оп</w:t>
        <w:softHyphen/>
        <w:t>ределения Δ</w:t>
      </w:r>
      <w:r>
        <w:rPr>
          <w:i/>
          <w:sz w:val="28"/>
        </w:rPr>
        <w:t>U</w:t>
      </w:r>
      <w:r>
        <w:rPr>
          <w:sz w:val="28"/>
        </w:rPr>
        <w:t xml:space="preserve"> и γ можно воспользоваться классом точности прибора, представляющим собой обоб</w:t>
        <w:softHyphen/>
        <w:t>щенную характеристику средств измерений, опреде</w:t>
        <w:softHyphen/>
        <w:t>ляемую предельными допустимыми погрешно</w:t>
        <w:softHyphen/>
        <w:t>стями.</w:t>
      </w:r>
    </w:p>
    <w:p>
      <w:pPr>
        <w:pStyle w:val="Normal"/>
        <w:spacing w:lineRule="auto" w:line="256" w:before="40" w:after="0"/>
        <w:ind w:firstLine="360"/>
        <w:jc w:val="both"/>
        <w:rPr>
          <w:sz w:val="28"/>
          <w:szCs w:val="20"/>
        </w:rPr>
      </w:pPr>
      <w:r>
        <w:rPr>
          <w:sz w:val="28"/>
        </w:rPr>
        <w:t>Амперметры, вольтметры и ваттметры подразделяются на восемь классов точности: 0,05; 0,1; 0,2; 0,5; 1,0; 1,5; 2,5; 4,0. Цифра, обозначающая класс точности, определяет наибольшую положи</w:t>
        <w:softHyphen/>
        <w:t>тельную или отрицательную основную приведенную погрешность, которую имеет данный прибор.</w:t>
      </w:r>
    </w:p>
    <w:p>
      <w:pPr>
        <w:pStyle w:val="Normal"/>
        <w:spacing w:lineRule="auto" w:line="256"/>
        <w:ind w:firstLine="360"/>
        <w:jc w:val="both"/>
        <w:rPr>
          <w:sz w:val="28"/>
          <w:szCs w:val="20"/>
        </w:rPr>
      </w:pPr>
      <w:r>
        <w:rPr>
          <w:sz w:val="28"/>
        </w:rPr>
        <w:t xml:space="preserve">Под </w:t>
      </w:r>
      <w:r>
        <w:rPr>
          <w:b/>
          <w:bCs/>
          <w:sz w:val="28"/>
          <w:u w:val="single"/>
        </w:rPr>
        <w:t>основной приведенной погрешностью прибора</w:t>
      </w:r>
      <w:r>
        <w:rPr>
          <w:sz w:val="28"/>
        </w:rPr>
        <w:t xml:space="preserve"> пони</w:t>
        <w:softHyphen/>
        <w:t>мают абсолютную погрешность, вы</w:t>
        <w:softHyphen/>
        <w:t>раженную в процентах по отношению к номинальной величине прибора:</w:t>
      </w:r>
    </w:p>
    <w:p>
      <w:pPr>
        <w:pStyle w:val="Normal"/>
        <w:spacing w:lineRule="auto" w:line="256" w:before="240" w:after="240"/>
        <w:ind w:right="1075" w:firstLine="357"/>
        <w:jc w:val="right"/>
        <w:rPr>
          <w:sz w:val="28"/>
          <w:szCs w:val="20"/>
        </w:rPr>
      </w:pPr>
      <w:r>
        <w:rPr>
          <w:sz w:val="28"/>
          <w:vertAlign w:val="subscript"/>
        </w:rPr>
        <w:drawing>
          <wp:inline distT="0" distB="0" distL="0" distR="0">
            <wp:extent cx="1896110" cy="447040"/>
            <wp:effectExtent l="0" t="0" r="0" b="0"/>
            <wp:docPr id="195" name="Image1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Image154" descr=""/>
                    <pic:cNvPicPr>
                      <a:picLocks noChangeAspect="1" noChangeArrowheads="1"/>
                    </pic:cNvPicPr>
                  </pic:nvPicPr>
                  <pic:blipFill>
                    <a:blip r:embed="rId511"/>
                    <a:srcRect l="-3" t="-15" r="-3" b="-15"/>
                    <a:stretch>
                      <a:fillRect/>
                    </a:stretch>
                  </pic:blipFill>
                  <pic:spPr bwMode="auto">
                    <a:xfrm>
                      <a:off x="0" y="0"/>
                      <a:ext cx="1896110" cy="447040"/>
                    </a:xfrm>
                    <a:prstGeom prst="rect">
                      <a:avLst/>
                    </a:prstGeom>
                  </pic:spPr>
                </pic:pic>
              </a:graphicData>
            </a:graphic>
          </wp:inline>
        </w:drawing>
      </w:r>
      <w:r>
        <w:rPr>
          <w:sz w:val="28"/>
        </w:rPr>
        <w:tab/>
        <w:tab/>
        <w:tab/>
        <w:t>(7.4)</w:t>
      </w:r>
    </w:p>
    <w:p>
      <w:pPr>
        <w:pStyle w:val="Normal"/>
        <w:spacing w:lineRule="auto" w:line="256" w:before="140" w:after="0"/>
        <w:ind w:firstLine="360"/>
        <w:jc w:val="both"/>
        <w:rPr>
          <w:sz w:val="28"/>
          <w:szCs w:val="20"/>
        </w:rPr>
      </w:pPr>
      <w:r>
        <w:rPr>
          <w:sz w:val="28"/>
        </w:rPr>
        <w:t xml:space="preserve">Например, прибор класса точности 0,5 имеет </w:t>
      </w:r>
      <w:r>
        <w:rPr>
          <w:sz w:val="28"/>
          <w:lang w:val="en-US"/>
        </w:rPr>
        <w:t>γ</w:t>
      </w:r>
      <w:r>
        <w:rPr>
          <w:sz w:val="28"/>
          <w:vertAlign w:val="subscript"/>
          <w:lang w:val="en-US"/>
        </w:rPr>
        <w:t>np</w:t>
      </w:r>
      <w:r>
        <w:rPr>
          <w:sz w:val="28"/>
        </w:rPr>
        <w:t>= ±0,5%. Погрешность γ</w:t>
      </w:r>
      <w:r>
        <w:rPr>
          <w:sz w:val="28"/>
          <w:vertAlign w:val="subscript"/>
        </w:rPr>
        <w:t xml:space="preserve">пр </w:t>
      </w:r>
      <w:r>
        <w:rPr>
          <w:sz w:val="28"/>
        </w:rPr>
        <w:t>называется основной, так как она гаранти</w:t>
        <w:softHyphen/>
        <w:t>рована в нормальных условиях, под которыми понимают тем</w:t>
        <w:softHyphen/>
        <w:t>пературу окружаю</w:t>
        <w:softHyphen/>
        <w:t>щей среды 20 °С, отсутствие внешних маг</w:t>
        <w:softHyphen/>
        <w:t>нитных полей, соответствующее положение прибора и т. д. При других условиях возникают дополнительные погрешности. По</w:t>
        <w:softHyphen/>
        <w:t>грешность γ</w:t>
      </w:r>
      <w:r>
        <w:rPr>
          <w:sz w:val="28"/>
          <w:vertAlign w:val="subscript"/>
        </w:rPr>
        <w:t>пр</w:t>
      </w:r>
      <w:r>
        <w:rPr>
          <w:sz w:val="28"/>
        </w:rPr>
        <w:t xml:space="preserve"> называется </w:t>
      </w:r>
      <w:r>
        <w:rPr>
          <w:b/>
          <w:bCs/>
          <w:sz w:val="28"/>
        </w:rPr>
        <w:t>приве</w:t>
        <w:softHyphen/>
        <w:t>денной</w:t>
      </w:r>
      <w:r>
        <w:rPr>
          <w:sz w:val="28"/>
        </w:rPr>
        <w:t>, потому что абсолютная погрешность независимо от значения измеряемой величины выража</w:t>
        <w:softHyphen/>
        <w:t xml:space="preserve">ется в процентах по отношению к постоянной величине </w:t>
      </w:r>
      <w:r>
        <w:rPr>
          <w:i/>
          <w:sz w:val="28"/>
        </w:rPr>
        <w:t>А</w:t>
      </w:r>
      <w:r>
        <w:rPr>
          <w:sz w:val="28"/>
          <w:vertAlign w:val="subscript"/>
        </w:rPr>
        <w:t>ном</w:t>
      </w:r>
      <w:r>
        <w:rPr>
          <w:sz w:val="28"/>
        </w:rPr>
        <w:t>.</w:t>
      </w:r>
    </w:p>
    <w:p>
      <w:pPr>
        <w:pStyle w:val="Normal"/>
        <w:ind w:firstLine="360"/>
        <w:jc w:val="both"/>
        <w:rPr>
          <w:sz w:val="28"/>
          <w:szCs w:val="20"/>
        </w:rPr>
      </w:pPr>
      <w:r>
        <w:rPr>
          <w:sz w:val="28"/>
        </w:rPr>
        <w:t>Сравнивая (7.3) и (7.4), нетрудно получить</w:t>
      </w:r>
    </w:p>
    <w:p>
      <w:pPr>
        <w:pStyle w:val="Normal"/>
        <w:spacing w:before="240" w:after="240"/>
        <w:ind w:right="1075" w:firstLine="357"/>
        <w:jc w:val="right"/>
        <w:rPr>
          <w:sz w:val="28"/>
          <w:szCs w:val="20"/>
        </w:rPr>
      </w:pPr>
      <w:r>
        <w:rPr>
          <w:sz w:val="28"/>
          <w:vertAlign w:val="subscript"/>
        </w:rPr>
        <w:drawing>
          <wp:inline distT="0" distB="0" distL="0" distR="0">
            <wp:extent cx="989965" cy="545465"/>
            <wp:effectExtent l="0" t="0" r="0" b="0"/>
            <wp:docPr id="196" name="Image1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155" descr=""/>
                    <pic:cNvPicPr>
                      <a:picLocks noChangeAspect="1" noChangeArrowheads="1"/>
                    </pic:cNvPicPr>
                  </pic:nvPicPr>
                  <pic:blipFill>
                    <a:blip r:embed="rId512"/>
                    <a:srcRect l="-3" t="-6" r="-3" b="-6"/>
                    <a:stretch>
                      <a:fillRect/>
                    </a:stretch>
                  </pic:blipFill>
                  <pic:spPr bwMode="auto">
                    <a:xfrm>
                      <a:off x="0" y="0"/>
                      <a:ext cx="989965" cy="545465"/>
                    </a:xfrm>
                    <a:prstGeom prst="rect">
                      <a:avLst/>
                    </a:prstGeom>
                  </pic:spPr>
                </pic:pic>
              </a:graphicData>
            </a:graphic>
          </wp:inline>
        </w:drawing>
      </w:r>
      <w:r>
        <w:rPr>
          <w:sz w:val="28"/>
        </w:rPr>
        <w:t>.</w:t>
        <w:tab/>
        <w:tab/>
        <w:tab/>
        <w:tab/>
        <w:t>(7.5)</w:t>
      </w:r>
    </w:p>
    <w:p>
      <w:pPr>
        <w:pStyle w:val="TextBodyIndent"/>
        <w:spacing w:lineRule="auto" w:line="256" w:before="200" w:after="0"/>
        <w:rPr>
          <w:szCs w:val="24"/>
        </w:rPr>
      </w:pPr>
      <w:r>
        <w:rPr>
          <w:szCs w:val="24"/>
        </w:rPr>
        <w:t>Из (7.5) следует, что относительная погрешность измерения зависит от действительного значе</w:t>
        <w:softHyphen/>
        <w:t>ния измеряемой величины и возрастает при ее уменьшении. Вследствие этого надо ста</w:t>
        <w:softHyphen/>
        <w:t>раться по воз</w:t>
        <w:softHyphen/>
        <w:t>можности не пользоваться при измерении началь</w:t>
        <w:softHyphen/>
        <w:t>ной частью шкалы прибора. В случае необходимо</w:t>
        <w:softHyphen/>
        <w:t>сти измере</w:t>
        <w:softHyphen/>
        <w:t>ния малых величин следует применять другие приборы.</w:t>
      </w:r>
    </w:p>
    <w:p>
      <w:pPr>
        <w:pStyle w:val="Normal"/>
        <w:spacing w:lineRule="auto" w:line="300" w:before="160" w:after="0"/>
        <w:ind w:firstLine="360"/>
        <w:jc w:val="both"/>
        <w:rPr>
          <w:sz w:val="28"/>
          <w:szCs w:val="20"/>
        </w:rPr>
      </w:pPr>
      <w:r>
        <w:rPr>
          <w:b/>
          <w:sz w:val="28"/>
          <w:u w:val="single"/>
        </w:rPr>
        <w:t>Пример 7.1.</w:t>
      </w:r>
      <w:r>
        <w:rPr>
          <w:sz w:val="28"/>
        </w:rPr>
        <w:t xml:space="preserve"> Номинальное напряжение вольтметра </w:t>
      </w:r>
      <w:r>
        <w:rPr>
          <w:i/>
          <w:sz w:val="28"/>
          <w:lang w:val="en-US"/>
        </w:rPr>
        <w:t>U</w:t>
      </w:r>
      <w:r>
        <w:rPr>
          <w:sz w:val="28"/>
          <w:vertAlign w:val="subscript"/>
        </w:rPr>
        <w:t>ном</w:t>
      </w:r>
      <w:r>
        <w:rPr>
          <w:sz w:val="28"/>
        </w:rPr>
        <w:t>= 150 В, класс точности 1,5. С помощью вольтметра измерено напря</w:t>
        <w:softHyphen/>
        <w:t xml:space="preserve">жение </w:t>
      </w:r>
      <w:r>
        <w:rPr>
          <w:i/>
          <w:sz w:val="28"/>
          <w:lang w:val="en-US"/>
        </w:rPr>
        <w:t>U</w:t>
      </w:r>
      <w:r>
        <w:rPr>
          <w:i/>
          <w:sz w:val="28"/>
        </w:rPr>
        <w:t xml:space="preserve"> </w:t>
      </w:r>
      <w:r>
        <w:rPr>
          <w:sz w:val="28"/>
        </w:rPr>
        <w:t>= 50 В.</w:t>
      </w:r>
    </w:p>
    <w:p>
      <w:pPr>
        <w:pStyle w:val="TextBodyIndent"/>
        <w:rPr/>
      </w:pPr>
      <w:r>
        <w:rPr/>
        <w:t>Определить абсолютную и относительную величину погрешности измерения, а также действи</w:t>
        <w:softHyphen/>
        <w:t>тельное значение напряжения.</w:t>
      </w:r>
    </w:p>
    <w:p>
      <w:pPr>
        <w:pStyle w:val="Normal"/>
        <w:ind w:firstLine="360"/>
        <w:rPr>
          <w:sz w:val="28"/>
          <w:szCs w:val="20"/>
        </w:rPr>
      </w:pPr>
      <w:r>
        <w:rPr>
          <w:b/>
          <w:i/>
          <w:sz w:val="28"/>
        </w:rPr>
        <w:t>Решение.</w:t>
      </w:r>
      <w:r>
        <w:rPr>
          <w:sz w:val="28"/>
        </w:rPr>
        <w:t xml:space="preserve"> Абсолютная погрешность измерения</w:t>
      </w:r>
    </w:p>
    <w:p>
      <w:pPr>
        <w:pStyle w:val="Normal"/>
        <w:ind w:firstLine="360"/>
        <w:jc w:val="center"/>
        <w:rPr>
          <w:sz w:val="28"/>
          <w:szCs w:val="20"/>
        </w:rPr>
      </w:pPr>
      <w:r>
        <w:rPr>
          <w:sz w:val="28"/>
          <w:vertAlign w:val="subscript"/>
        </w:rPr>
        <w:drawing>
          <wp:inline distT="0" distB="0" distL="0" distR="0">
            <wp:extent cx="2209800" cy="419100"/>
            <wp:effectExtent l="0" t="0" r="0" b="0"/>
            <wp:docPr id="197" name="Image15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Image156" descr=""/>
                    <pic:cNvPicPr>
                      <a:picLocks noChangeAspect="1" noChangeArrowheads="1"/>
                    </pic:cNvPicPr>
                  </pic:nvPicPr>
                  <pic:blipFill>
                    <a:blip r:embed="rId513"/>
                    <a:srcRect l="-3" t="-19" r="-3" b="-19"/>
                    <a:stretch>
                      <a:fillRect/>
                    </a:stretch>
                  </pic:blipFill>
                  <pic:spPr bwMode="auto">
                    <a:xfrm>
                      <a:off x="0" y="0"/>
                      <a:ext cx="2209800" cy="419100"/>
                    </a:xfrm>
                    <a:prstGeom prst="rect">
                      <a:avLst/>
                    </a:prstGeom>
                  </pic:spPr>
                </pic:pic>
              </a:graphicData>
            </a:graphic>
          </wp:inline>
        </w:drawing>
      </w:r>
      <w:r>
        <w:rPr>
          <w:sz w:val="28"/>
        </w:rPr>
        <w:t>.</w:t>
      </w:r>
    </w:p>
    <w:p>
      <w:pPr>
        <w:pStyle w:val="Normal"/>
        <w:spacing w:before="40" w:after="0"/>
        <w:ind w:firstLine="360"/>
        <w:rPr>
          <w:sz w:val="28"/>
          <w:szCs w:val="20"/>
        </w:rPr>
      </w:pPr>
      <w:r>
        <w:rPr>
          <w:sz w:val="28"/>
        </w:rPr>
        <w:t>Действительное значение напряжения может лежать в пределах</w:t>
      </w:r>
    </w:p>
    <w:p>
      <w:pPr>
        <w:pStyle w:val="Normal"/>
        <w:spacing w:before="40" w:after="0"/>
        <w:ind w:firstLine="360"/>
        <w:jc w:val="center"/>
        <w:rPr>
          <w:sz w:val="28"/>
          <w:szCs w:val="20"/>
        </w:rPr>
      </w:pPr>
      <w:r>
        <w:rPr>
          <w:i/>
          <w:sz w:val="28"/>
          <w:lang w:val="en-US"/>
        </w:rPr>
        <w:t>U</w:t>
      </w:r>
      <w:r>
        <w:rPr>
          <w:sz w:val="28"/>
          <w:vertAlign w:val="subscript"/>
        </w:rPr>
        <w:t>д</w:t>
      </w:r>
      <w:r>
        <w:rPr>
          <w:sz w:val="28"/>
        </w:rPr>
        <w:t xml:space="preserve"> = </w:t>
      </w:r>
      <w:r>
        <w:rPr>
          <w:i/>
          <w:sz w:val="28"/>
          <w:lang w:val="en-US"/>
        </w:rPr>
        <w:t>U</w:t>
      </w:r>
      <w:r>
        <w:rPr>
          <w:sz w:val="28"/>
          <w:vertAlign w:val="subscript"/>
        </w:rPr>
        <w:t xml:space="preserve">и </w:t>
      </w:r>
      <w:r>
        <w:rPr>
          <w:sz w:val="28"/>
        </w:rPr>
        <w:t xml:space="preserve">─ </w:t>
      </w:r>
      <w:r>
        <w:rPr>
          <w:sz w:val="28"/>
          <w:lang w:val="en-US"/>
        </w:rPr>
        <w:t>Δ</w:t>
      </w:r>
      <w:r>
        <w:rPr>
          <w:i/>
          <w:sz w:val="28"/>
          <w:lang w:val="en-US"/>
        </w:rPr>
        <w:t>U</w:t>
      </w:r>
      <w:r>
        <w:rPr>
          <w:sz w:val="28"/>
        </w:rPr>
        <w:t xml:space="preserve"> = (50 ± 2,25) В.</w:t>
      </w:r>
    </w:p>
    <w:p>
      <w:pPr>
        <w:pStyle w:val="Normal"/>
        <w:spacing w:before="60" w:after="0"/>
        <w:ind w:firstLine="360"/>
        <w:rPr>
          <w:sz w:val="28"/>
          <w:szCs w:val="20"/>
        </w:rPr>
      </w:pPr>
      <w:r>
        <w:rPr>
          <w:sz w:val="28"/>
        </w:rPr>
        <w:t>Относительная погрешность измерения</w:t>
      </w:r>
    </w:p>
    <w:p>
      <w:pPr>
        <w:pStyle w:val="Normal"/>
        <w:spacing w:before="60" w:after="0"/>
        <w:ind w:firstLine="360"/>
        <w:jc w:val="center"/>
        <w:rPr>
          <w:szCs w:val="20"/>
        </w:rPr>
      </w:pPr>
      <w:r>
        <w:rPr>
          <w:sz w:val="28"/>
          <w:vertAlign w:val="subscript"/>
        </w:rPr>
        <w:drawing>
          <wp:inline distT="0" distB="0" distL="0" distR="0">
            <wp:extent cx="2552700" cy="447040"/>
            <wp:effectExtent l="0" t="0" r="0" b="0"/>
            <wp:docPr id="198" name="Image1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57" descr=""/>
                    <pic:cNvPicPr>
                      <a:picLocks noChangeAspect="1" noChangeArrowheads="1"/>
                    </pic:cNvPicPr>
                  </pic:nvPicPr>
                  <pic:blipFill>
                    <a:blip r:embed="rId514"/>
                    <a:srcRect l="-3" t="-21" r="-3" b="-21"/>
                    <a:stretch>
                      <a:fillRect/>
                    </a:stretch>
                  </pic:blipFill>
                  <pic:spPr bwMode="auto">
                    <a:xfrm>
                      <a:off x="0" y="0"/>
                      <a:ext cx="2552700" cy="447040"/>
                    </a:xfrm>
                    <a:prstGeom prst="rect">
                      <a:avLst/>
                    </a:prstGeom>
                  </pic:spPr>
                </pic:pic>
              </a:graphicData>
            </a:graphic>
          </wp:inline>
        </w:drawing>
      </w:r>
    </w:p>
    <w:p>
      <w:pPr>
        <w:pStyle w:val="Heading3"/>
        <w:numPr>
          <w:ilvl w:val="2"/>
          <w:numId w:val="1"/>
        </w:numPr>
        <w:rPr/>
      </w:pPr>
      <w:r>
        <w:rPr/>
        <w:t xml:space="preserve">7.2.2. </w:t>
      </w:r>
      <w:r>
        <w:rPr>
          <w:b w:val="false"/>
          <w:bCs w:val="false"/>
        </w:rPr>
        <w:t>Номинальные величины приборов.</w:t>
      </w:r>
    </w:p>
    <w:p>
      <w:pPr>
        <w:pStyle w:val="Normal"/>
        <w:ind w:firstLine="360"/>
        <w:rPr>
          <w:sz w:val="28"/>
          <w:szCs w:val="20"/>
        </w:rPr>
      </w:pPr>
      <w:r>
        <w:rPr>
          <w:sz w:val="28"/>
        </w:rPr>
        <w:t xml:space="preserve">Наибольшие значения напряжений, токов и мощностей, которые могут быть измерены перечисленными приборами называются </w:t>
      </w:r>
      <w:r>
        <w:rPr>
          <w:b/>
          <w:bCs/>
          <w:sz w:val="28"/>
          <w:u w:val="single"/>
        </w:rPr>
        <w:t>номинальными</w:t>
      </w:r>
      <w:r>
        <w:rPr>
          <w:sz w:val="28"/>
          <w:u w:val="single"/>
        </w:rPr>
        <w:t xml:space="preserve"> </w:t>
      </w:r>
      <w:r>
        <w:rPr>
          <w:b/>
          <w:bCs/>
          <w:sz w:val="28"/>
          <w:u w:val="single"/>
        </w:rPr>
        <w:t xml:space="preserve">напряжениями </w:t>
      </w:r>
      <w:r>
        <w:rPr>
          <w:b/>
          <w:bCs/>
          <w:i/>
          <w:sz w:val="28"/>
          <w:u w:val="single"/>
        </w:rPr>
        <w:t>U</w:t>
      </w:r>
      <w:r>
        <w:rPr>
          <w:b/>
          <w:bCs/>
          <w:sz w:val="28"/>
          <w:u w:val="single"/>
          <w:vertAlign w:val="subscript"/>
        </w:rPr>
        <w:t>ном</w:t>
      </w:r>
      <w:r>
        <w:rPr>
          <w:b/>
          <w:bCs/>
          <w:sz w:val="28"/>
          <w:u w:val="single"/>
        </w:rPr>
        <w:t xml:space="preserve">, токами </w:t>
      </w:r>
      <w:r>
        <w:rPr>
          <w:b/>
          <w:bCs/>
          <w:i/>
          <w:sz w:val="28"/>
          <w:u w:val="single"/>
        </w:rPr>
        <w:t>I</w:t>
      </w:r>
      <w:r>
        <w:rPr>
          <w:b/>
          <w:bCs/>
          <w:sz w:val="28"/>
          <w:u w:val="single"/>
          <w:vertAlign w:val="subscript"/>
        </w:rPr>
        <w:t>ном</w:t>
      </w:r>
      <w:r>
        <w:rPr>
          <w:b/>
          <w:bCs/>
          <w:sz w:val="28"/>
          <w:u w:val="single"/>
        </w:rPr>
        <w:t xml:space="preserve"> и мощностями </w:t>
      </w:r>
      <w:r>
        <w:rPr>
          <w:b/>
          <w:bCs/>
          <w:i/>
          <w:sz w:val="28"/>
          <w:u w:val="single"/>
        </w:rPr>
        <w:t>P</w:t>
      </w:r>
      <w:r>
        <w:rPr>
          <w:b/>
          <w:bCs/>
          <w:sz w:val="28"/>
          <w:u w:val="single"/>
          <w:vertAlign w:val="subscript"/>
        </w:rPr>
        <w:t>ном</w:t>
      </w:r>
      <w:r>
        <w:rPr>
          <w:sz w:val="28"/>
        </w:rPr>
        <w:t xml:space="preserve"> соответственно вольтметров, амперметров и ваттметров.</w:t>
      </w:r>
    </w:p>
    <w:p>
      <w:pPr>
        <w:pStyle w:val="TextBodyIndent"/>
        <w:rPr/>
      </w:pPr>
      <w:r>
        <w:rPr/>
        <w:t>Номинальная мощность ваттметра в отличие от его номи</w:t>
        <w:softHyphen/>
        <w:t>нальных напряжения и тока указыва</w:t>
        <w:softHyphen/>
        <w:t>ется не всегда. Для ваттме</w:t>
        <w:softHyphen/>
        <w:t>тра номинальное напряжение представляет собой наибольшее напряжение, на которое может быть включена обмотка напря</w:t>
        <w:softHyphen/>
        <w:t>жения; номинальным током явля</w:t>
        <w:softHyphen/>
        <w:t>ется наибольший ток, на ко</w:t>
        <w:softHyphen/>
        <w:t>торый рассчитана последовательная обмотка.</w:t>
      </w:r>
    </w:p>
    <w:p>
      <w:pPr>
        <w:pStyle w:val="Normal"/>
        <w:ind w:firstLine="360"/>
        <w:jc w:val="both"/>
        <w:rPr>
          <w:sz w:val="28"/>
        </w:rPr>
      </w:pPr>
      <w:r>
        <w:rPr>
          <w:sz w:val="28"/>
        </w:rPr>
        <w:t>Если номинальная мощность ваттметра не дана, то ее мож</w:t>
        <w:softHyphen/>
        <w:t>но подсчитать по номинальному на</w:t>
        <w:softHyphen/>
        <w:t>пряжению и току:</w:t>
      </w:r>
    </w:p>
    <w:p>
      <w:pPr>
        <w:pStyle w:val="Normal"/>
        <w:spacing w:before="240" w:after="240"/>
        <w:ind w:firstLine="357"/>
        <w:jc w:val="center"/>
        <w:rPr>
          <w:sz w:val="28"/>
          <w:szCs w:val="20"/>
        </w:rPr>
      </w:pPr>
      <w:r>
        <w:rPr>
          <w:i/>
          <w:sz w:val="28"/>
          <w:lang w:val="en-US"/>
        </w:rPr>
        <w:t>P</w:t>
      </w:r>
      <w:r>
        <w:rPr>
          <w:sz w:val="28"/>
          <w:vertAlign w:val="subscript"/>
        </w:rPr>
        <w:t>ном</w:t>
      </w:r>
      <w:r>
        <w:rPr>
          <w:sz w:val="28"/>
        </w:rPr>
        <w:t xml:space="preserve">= </w:t>
      </w:r>
      <w:r>
        <w:rPr>
          <w:i/>
          <w:sz w:val="28"/>
          <w:lang w:val="en-US"/>
        </w:rPr>
        <w:t>U</w:t>
      </w:r>
      <w:r>
        <w:rPr>
          <w:sz w:val="28"/>
          <w:vertAlign w:val="subscript"/>
        </w:rPr>
        <w:t>ном</w:t>
      </w:r>
      <w:r>
        <w:rPr>
          <w:i/>
          <w:sz w:val="28"/>
          <w:lang w:val="en-US"/>
        </w:rPr>
        <w:t>I</w:t>
      </w:r>
      <w:r>
        <w:rPr>
          <w:sz w:val="28"/>
          <w:vertAlign w:val="subscript"/>
        </w:rPr>
        <w:t xml:space="preserve">ном </w:t>
      </w:r>
      <w:r>
        <w:rPr>
          <w:sz w:val="28"/>
        </w:rPr>
        <w:t>.</w:t>
      </w:r>
    </w:p>
    <w:p>
      <w:pPr>
        <w:pStyle w:val="Heading3"/>
        <w:numPr>
          <w:ilvl w:val="2"/>
          <w:numId w:val="1"/>
        </w:numPr>
        <w:rPr/>
      </w:pPr>
      <w:r>
        <w:rPr/>
        <w:t>7.2.3</w:t>
      </w:r>
      <w:r>
        <w:rPr>
          <w:b w:val="false"/>
          <w:bCs w:val="false"/>
        </w:rPr>
        <w:t>. Постоянные приборов.</w:t>
      </w:r>
    </w:p>
    <w:p>
      <w:pPr>
        <w:pStyle w:val="Normal"/>
        <w:spacing w:lineRule="auto" w:line="256"/>
        <w:ind w:firstLine="360"/>
        <w:rPr>
          <w:sz w:val="28"/>
          <w:szCs w:val="20"/>
        </w:rPr>
      </w:pPr>
      <w:r>
        <w:rPr>
          <w:b/>
          <w:bCs/>
          <w:sz w:val="28"/>
          <w:u w:val="single"/>
        </w:rPr>
        <w:t>Постоянная (цена деления)</w:t>
      </w:r>
      <w:r>
        <w:rPr>
          <w:sz w:val="28"/>
        </w:rPr>
        <w:t xml:space="preserve"> прибора представляет собой значение измеряемой величины, вызы</w:t>
        <w:softHyphen/>
        <w:t>вающее от</w:t>
        <w:softHyphen/>
        <w:t>клонение подвижной части прибора на одно деление шкалы. Постоянные вольтметра, ам</w:t>
        <w:softHyphen/>
        <w:t>перметра и ваттметра могут быть определены следующим образом:</w:t>
      </w:r>
    </w:p>
    <w:p>
      <w:pPr>
        <w:pStyle w:val="Normal"/>
        <w:spacing w:lineRule="auto" w:line="256"/>
        <w:ind w:firstLine="360"/>
        <w:rPr>
          <w:sz w:val="28"/>
          <w:szCs w:val="20"/>
        </w:rPr>
      </w:pPr>
      <w:r>
        <w:rPr>
          <w:i/>
          <w:sz w:val="28"/>
          <w:lang w:val="en-US"/>
        </w:rPr>
        <w:t>C</w:t>
      </w:r>
      <w:r>
        <w:rPr>
          <w:sz w:val="28"/>
          <w:vertAlign w:val="subscript"/>
          <w:lang w:val="en-US"/>
        </w:rPr>
        <w:t>U</w:t>
      </w:r>
      <w:r>
        <w:rPr>
          <w:sz w:val="28"/>
          <w:vertAlign w:val="subscript"/>
        </w:rPr>
        <w:t xml:space="preserve"> </w:t>
      </w:r>
      <w:r>
        <w:rPr>
          <w:sz w:val="28"/>
        </w:rPr>
        <w:t xml:space="preserve">= </w:t>
      </w:r>
      <w:r>
        <w:rPr>
          <w:i/>
          <w:sz w:val="28"/>
          <w:lang w:val="en-US"/>
        </w:rPr>
        <w:t>U</w:t>
      </w:r>
      <w:r>
        <w:rPr>
          <w:sz w:val="28"/>
          <w:vertAlign w:val="subscript"/>
        </w:rPr>
        <w:t xml:space="preserve">ном </w:t>
      </w:r>
      <w:r>
        <w:rPr>
          <w:sz w:val="28"/>
        </w:rPr>
        <w:t xml:space="preserve">/ </w:t>
      </w:r>
      <w:r>
        <w:rPr>
          <w:i/>
          <w:sz w:val="28"/>
          <w:lang w:val="en-US"/>
        </w:rPr>
        <w:t>N</w:t>
      </w:r>
      <w:r>
        <w:rPr>
          <w:sz w:val="28"/>
        </w:rPr>
        <w:t>,</w:t>
      </w:r>
      <w:r>
        <w:rPr>
          <w:i/>
          <w:sz w:val="28"/>
        </w:rPr>
        <w:t xml:space="preserve"> </w:t>
      </w:r>
      <w:r>
        <w:rPr>
          <w:sz w:val="28"/>
        </w:rPr>
        <w:t>вольт на одно деление;</w:t>
      </w:r>
    </w:p>
    <w:p>
      <w:pPr>
        <w:pStyle w:val="Normal"/>
        <w:spacing w:lineRule="auto" w:line="256"/>
        <w:ind w:firstLine="360"/>
        <w:rPr>
          <w:sz w:val="28"/>
          <w:szCs w:val="20"/>
        </w:rPr>
      </w:pPr>
      <w:r>
        <w:rPr>
          <w:i/>
          <w:sz w:val="28"/>
          <w:lang w:val="en-US"/>
        </w:rPr>
        <w:t>C</w:t>
      </w:r>
      <w:r>
        <w:rPr>
          <w:sz w:val="28"/>
          <w:vertAlign w:val="subscript"/>
          <w:lang w:val="en-US"/>
        </w:rPr>
        <w:t>I</w:t>
      </w:r>
      <w:r>
        <w:rPr>
          <w:sz w:val="28"/>
          <w:vertAlign w:val="subscript"/>
        </w:rPr>
        <w:t xml:space="preserve">   </w:t>
      </w:r>
      <w:r>
        <w:rPr>
          <w:sz w:val="28"/>
        </w:rPr>
        <w:t xml:space="preserve">= </w:t>
      </w:r>
      <w:r>
        <w:rPr>
          <w:i/>
          <w:sz w:val="28"/>
          <w:lang w:val="en-US"/>
        </w:rPr>
        <w:t>I</w:t>
      </w:r>
      <w:r>
        <w:rPr>
          <w:sz w:val="28"/>
          <w:vertAlign w:val="subscript"/>
        </w:rPr>
        <w:t xml:space="preserve">ном  </w:t>
      </w:r>
      <w:r>
        <w:rPr>
          <w:sz w:val="28"/>
        </w:rPr>
        <w:t xml:space="preserve">/ </w:t>
      </w:r>
      <w:r>
        <w:rPr>
          <w:i/>
          <w:sz w:val="28"/>
          <w:lang w:val="en-US"/>
        </w:rPr>
        <w:t>N</w:t>
      </w:r>
      <w:r>
        <w:rPr>
          <w:sz w:val="28"/>
        </w:rPr>
        <w:t>,</w:t>
      </w:r>
      <w:r>
        <w:rPr>
          <w:i/>
          <w:sz w:val="28"/>
        </w:rPr>
        <w:t xml:space="preserve"> </w:t>
      </w:r>
      <w:r>
        <w:rPr>
          <w:sz w:val="28"/>
        </w:rPr>
        <w:t>ампер на одно деление;</w:t>
      </w:r>
    </w:p>
    <w:p>
      <w:pPr>
        <w:pStyle w:val="Normal"/>
        <w:spacing w:lineRule="auto" w:line="256"/>
        <w:ind w:firstLine="360"/>
        <w:rPr>
          <w:sz w:val="28"/>
          <w:szCs w:val="20"/>
        </w:rPr>
      </w:pPr>
      <w:r>
        <w:rPr>
          <w:i/>
          <w:sz w:val="28"/>
          <w:lang w:val="en-US"/>
        </w:rPr>
        <w:t>C</w:t>
      </w:r>
      <w:r>
        <w:rPr>
          <w:sz w:val="28"/>
          <w:vertAlign w:val="subscript"/>
          <w:lang w:val="en-US"/>
        </w:rPr>
        <w:t>P</w:t>
      </w:r>
      <w:r>
        <w:rPr>
          <w:sz w:val="28"/>
          <w:vertAlign w:val="subscript"/>
        </w:rPr>
        <w:t xml:space="preserve"> </w:t>
      </w:r>
      <w:r>
        <w:rPr>
          <w:sz w:val="28"/>
        </w:rPr>
        <w:t xml:space="preserve">= </w:t>
      </w:r>
      <w:r>
        <w:rPr>
          <w:i/>
          <w:sz w:val="28"/>
          <w:lang w:val="en-US"/>
        </w:rPr>
        <w:t>U</w:t>
      </w:r>
      <w:r>
        <w:rPr>
          <w:sz w:val="28"/>
          <w:vertAlign w:val="subscript"/>
        </w:rPr>
        <w:t xml:space="preserve">ном </w:t>
      </w:r>
      <w:r>
        <w:rPr>
          <w:i/>
          <w:sz w:val="28"/>
          <w:lang w:val="en-US"/>
        </w:rPr>
        <w:t>I</w:t>
      </w:r>
      <w:r>
        <w:rPr>
          <w:sz w:val="28"/>
          <w:vertAlign w:val="subscript"/>
        </w:rPr>
        <w:t>ном</w:t>
      </w:r>
      <w:r>
        <w:rPr>
          <w:sz w:val="28"/>
        </w:rPr>
        <w:t xml:space="preserve"> / </w:t>
      </w:r>
      <w:r>
        <w:rPr>
          <w:i/>
          <w:sz w:val="28"/>
          <w:lang w:val="en-US"/>
        </w:rPr>
        <w:t>N</w:t>
      </w:r>
      <w:r>
        <w:rPr>
          <w:sz w:val="28"/>
        </w:rPr>
        <w:t>,</w:t>
      </w:r>
      <w:r>
        <w:rPr>
          <w:i/>
          <w:sz w:val="28"/>
        </w:rPr>
        <w:t xml:space="preserve"> </w:t>
      </w:r>
      <w:r>
        <w:rPr>
          <w:sz w:val="28"/>
        </w:rPr>
        <w:t>ватт на одно деление;</w:t>
      </w:r>
    </w:p>
    <w:p>
      <w:pPr>
        <w:pStyle w:val="Normal"/>
        <w:spacing w:before="60" w:after="0"/>
        <w:ind w:firstLine="360"/>
        <w:jc w:val="both"/>
        <w:rPr>
          <w:sz w:val="28"/>
          <w:szCs w:val="20"/>
        </w:rPr>
      </w:pPr>
      <w:r>
        <w:rPr>
          <w:sz w:val="28"/>
        </w:rPr>
        <w:t xml:space="preserve">где </w:t>
      </w:r>
      <w:r>
        <w:rPr>
          <w:i/>
          <w:sz w:val="28"/>
        </w:rPr>
        <w:t>N —</w:t>
      </w:r>
      <w:r>
        <w:rPr>
          <w:sz w:val="28"/>
        </w:rPr>
        <w:t xml:space="preserve"> число делений шкалы соответственно вольтметра, амперметра и ваттметра.</w:t>
      </w:r>
    </w:p>
    <w:p>
      <w:pPr>
        <w:pStyle w:val="Normal"/>
        <w:ind w:firstLine="360"/>
        <w:jc w:val="both"/>
        <w:rPr>
          <w:sz w:val="28"/>
          <w:szCs w:val="20"/>
        </w:rPr>
      </w:pPr>
      <w:r>
        <w:rPr>
          <w:b/>
          <w:sz w:val="28"/>
          <w:u w:val="single"/>
        </w:rPr>
        <w:t>Пример 7.2.</w:t>
      </w:r>
      <w:r>
        <w:rPr>
          <w:sz w:val="28"/>
        </w:rPr>
        <w:t xml:space="preserve"> Ваттметр имеет номинальное напряжение </w:t>
      </w:r>
      <w:r>
        <w:rPr>
          <w:i/>
          <w:sz w:val="28"/>
        </w:rPr>
        <w:t>U</w:t>
      </w:r>
      <w:r>
        <w:rPr>
          <w:sz w:val="28"/>
          <w:vertAlign w:val="subscript"/>
        </w:rPr>
        <w:t>ном</w:t>
      </w:r>
      <w:r>
        <w:rPr>
          <w:sz w:val="28"/>
        </w:rPr>
        <w:t>= 150</w:t>
      </w:r>
      <w:r>
        <w:rPr>
          <w:b/>
          <w:sz w:val="28"/>
        </w:rPr>
        <w:t xml:space="preserve"> </w:t>
      </w:r>
      <w:r>
        <w:rPr>
          <w:sz w:val="28"/>
        </w:rPr>
        <w:t>В</w:t>
      </w:r>
      <w:r>
        <w:rPr>
          <w:b/>
          <w:sz w:val="28"/>
        </w:rPr>
        <w:t>,</w:t>
      </w:r>
      <w:r>
        <w:rPr>
          <w:sz w:val="28"/>
        </w:rPr>
        <w:t xml:space="preserve"> номинальный ток: </w:t>
      </w:r>
      <w:r>
        <w:rPr>
          <w:i/>
          <w:sz w:val="28"/>
        </w:rPr>
        <w:t>I</w:t>
      </w:r>
      <w:r>
        <w:rPr>
          <w:sz w:val="28"/>
          <w:vertAlign w:val="subscript"/>
        </w:rPr>
        <w:t>ном</w:t>
      </w:r>
      <w:r>
        <w:rPr>
          <w:sz w:val="28"/>
        </w:rPr>
        <w:t xml:space="preserve"> = 5 А, число делений шкалы </w:t>
      </w:r>
      <w:r>
        <w:rPr>
          <w:i/>
          <w:sz w:val="28"/>
        </w:rPr>
        <w:t>N =</w:t>
      </w:r>
      <w:r>
        <w:rPr>
          <w:sz w:val="28"/>
        </w:rPr>
        <w:t xml:space="preserve"> 150.</w:t>
      </w:r>
    </w:p>
    <w:p>
      <w:pPr>
        <w:pStyle w:val="Normal"/>
        <w:spacing w:lineRule="auto" w:line="300"/>
        <w:ind w:firstLine="360"/>
        <w:jc w:val="both"/>
        <w:rPr>
          <w:sz w:val="28"/>
          <w:szCs w:val="20"/>
        </w:rPr>
      </w:pPr>
      <w:r>
        <w:rPr>
          <w:sz w:val="28"/>
        </w:rPr>
        <w:t xml:space="preserve">Определить номинальную мощность и постоянную ваттметра, а также его показание, если при измерении мощности подвижная часть отклонилась на </w:t>
      </w:r>
      <w:r>
        <w:rPr>
          <w:i/>
          <w:sz w:val="28"/>
        </w:rPr>
        <w:t>N =</w:t>
      </w:r>
      <w:r>
        <w:rPr>
          <w:sz w:val="28"/>
        </w:rPr>
        <w:t xml:space="preserve"> 60 делений.</w:t>
      </w:r>
    </w:p>
    <w:p>
      <w:pPr>
        <w:pStyle w:val="Normal"/>
        <w:ind w:firstLine="360"/>
        <w:jc w:val="both"/>
        <w:rPr>
          <w:sz w:val="28"/>
          <w:szCs w:val="20"/>
        </w:rPr>
      </w:pPr>
      <w:r>
        <w:rPr>
          <w:b/>
          <w:i/>
          <w:sz w:val="28"/>
        </w:rPr>
        <w:t>Решение.</w:t>
      </w:r>
      <w:r>
        <w:rPr>
          <w:sz w:val="28"/>
        </w:rPr>
        <w:t xml:space="preserve"> Номинальная мощность ваттметра  </w:t>
      </w:r>
      <w:r>
        <w:rPr>
          <w:i/>
          <w:sz w:val="28"/>
          <w:lang w:val="en-US"/>
        </w:rPr>
        <w:t>P</w:t>
      </w:r>
      <w:r>
        <w:rPr>
          <w:sz w:val="28"/>
          <w:vertAlign w:val="subscript"/>
        </w:rPr>
        <w:t xml:space="preserve">ном </w:t>
      </w:r>
      <w:r>
        <w:rPr>
          <w:sz w:val="28"/>
        </w:rPr>
        <w:t>=</w:t>
      </w:r>
      <w:r>
        <w:rPr>
          <w:i/>
          <w:sz w:val="28"/>
        </w:rPr>
        <w:t xml:space="preserve"> </w:t>
      </w:r>
      <w:r>
        <w:rPr>
          <w:i/>
          <w:sz w:val="28"/>
          <w:lang w:val="en-US"/>
        </w:rPr>
        <w:t>U</w:t>
      </w:r>
      <w:r>
        <w:rPr>
          <w:sz w:val="28"/>
          <w:vertAlign w:val="subscript"/>
        </w:rPr>
        <w:t>ном</w:t>
      </w:r>
      <w:r>
        <w:rPr>
          <w:i/>
          <w:sz w:val="28"/>
        </w:rPr>
        <w:t xml:space="preserve"> </w:t>
      </w:r>
      <w:r>
        <w:rPr>
          <w:i/>
          <w:sz w:val="28"/>
          <w:lang w:val="en-US"/>
        </w:rPr>
        <w:t>I</w:t>
      </w:r>
      <w:r>
        <w:rPr>
          <w:sz w:val="28"/>
          <w:vertAlign w:val="subscript"/>
        </w:rPr>
        <w:t xml:space="preserve">ном  </w:t>
      </w:r>
      <w:r>
        <w:rPr>
          <w:sz w:val="28"/>
        </w:rPr>
        <w:t>= 150 · 5 = 750 Вт .</w:t>
      </w:r>
    </w:p>
    <w:p>
      <w:pPr>
        <w:pStyle w:val="Normal"/>
        <w:spacing w:before="40" w:after="0"/>
        <w:ind w:firstLine="360"/>
        <w:rPr>
          <w:sz w:val="28"/>
          <w:szCs w:val="20"/>
        </w:rPr>
      </w:pPr>
      <w:r>
        <w:rPr>
          <w:sz w:val="28"/>
        </w:rPr>
        <w:t xml:space="preserve">Постоянная ваттметра </w:t>
      </w:r>
      <w:r>
        <w:rPr>
          <w:i/>
          <w:sz w:val="28"/>
          <w:lang w:val="en-US"/>
        </w:rPr>
        <w:t>C</w:t>
      </w:r>
      <w:r>
        <w:rPr>
          <w:sz w:val="28"/>
          <w:vertAlign w:val="subscript"/>
          <w:lang w:val="en-US"/>
        </w:rPr>
        <w:t>P</w:t>
      </w:r>
      <w:r>
        <w:rPr>
          <w:sz w:val="28"/>
        </w:rPr>
        <w:t xml:space="preserve"> = </w:t>
      </w:r>
      <w:r>
        <w:rPr>
          <w:i/>
          <w:sz w:val="28"/>
          <w:lang w:val="en-US"/>
        </w:rPr>
        <w:t>P</w:t>
      </w:r>
      <w:r>
        <w:rPr>
          <w:sz w:val="28"/>
          <w:vertAlign w:val="subscript"/>
        </w:rPr>
        <w:t xml:space="preserve">ном </w:t>
      </w:r>
      <w:r>
        <w:rPr>
          <w:sz w:val="28"/>
        </w:rPr>
        <w:t xml:space="preserve">/ </w:t>
      </w:r>
      <w:r>
        <w:rPr>
          <w:i/>
          <w:sz w:val="28"/>
          <w:lang w:val="en-US"/>
        </w:rPr>
        <w:t>N</w:t>
      </w:r>
      <w:r>
        <w:rPr>
          <w:i/>
          <w:sz w:val="28"/>
        </w:rPr>
        <w:t xml:space="preserve"> </w:t>
      </w:r>
      <w:r>
        <w:rPr>
          <w:sz w:val="28"/>
        </w:rPr>
        <w:t>= 750/150 = 5 Вт/дел.</w:t>
      </w:r>
    </w:p>
    <w:p>
      <w:pPr>
        <w:pStyle w:val="Normal"/>
        <w:spacing w:lineRule="auto" w:line="300" w:before="120" w:after="0"/>
        <w:ind w:firstLine="360"/>
        <w:jc w:val="both"/>
        <w:rPr>
          <w:sz w:val="28"/>
          <w:szCs w:val="20"/>
        </w:rPr>
      </w:pPr>
      <w:r>
        <w:rPr>
          <w:sz w:val="28"/>
        </w:rPr>
        <w:t xml:space="preserve">Показание ваттметра при отклонении его подвижной части на </w:t>
      </w:r>
      <w:r>
        <w:rPr>
          <w:i/>
          <w:sz w:val="28"/>
        </w:rPr>
        <w:t>N</w:t>
      </w:r>
      <w:r>
        <w:rPr>
          <w:sz w:val="28"/>
        </w:rPr>
        <w:t xml:space="preserve"> = 60 делений</w:t>
      </w:r>
    </w:p>
    <w:p>
      <w:pPr>
        <w:pStyle w:val="Normal"/>
        <w:spacing w:lineRule="auto" w:line="300" w:before="120" w:after="0"/>
        <w:ind w:firstLine="360"/>
        <w:rPr>
          <w:sz w:val="28"/>
          <w:szCs w:val="20"/>
          <w:lang w:val="en-US"/>
        </w:rPr>
      </w:pPr>
      <w:r>
        <w:rPr>
          <w:i/>
          <w:sz w:val="28"/>
          <w:lang w:val="en-US"/>
        </w:rPr>
        <w:t>P = C</w:t>
      </w:r>
      <w:r>
        <w:rPr>
          <w:sz w:val="28"/>
          <w:vertAlign w:val="subscript"/>
          <w:lang w:val="en-US"/>
        </w:rPr>
        <w:t xml:space="preserve">P </w:t>
      </w:r>
      <w:r>
        <w:rPr>
          <w:i/>
          <w:sz w:val="28"/>
          <w:lang w:val="en-US"/>
        </w:rPr>
        <w:t xml:space="preserve">N </w:t>
      </w:r>
      <w:r>
        <w:rPr>
          <w:sz w:val="28"/>
          <w:lang w:val="en-US"/>
        </w:rPr>
        <w:t xml:space="preserve">= 5 · 60 = 300 </w:t>
      </w:r>
      <w:r>
        <w:rPr>
          <w:sz w:val="28"/>
        </w:rPr>
        <w:t>Вт</w:t>
      </w:r>
      <w:r>
        <w:rPr>
          <w:sz w:val="28"/>
          <w:lang w:val="en-US"/>
        </w:rPr>
        <w:t>.</w:t>
      </w:r>
    </w:p>
    <w:p>
      <w:pPr>
        <w:pStyle w:val="Heading3"/>
        <w:numPr>
          <w:ilvl w:val="2"/>
          <w:numId w:val="1"/>
        </w:numPr>
        <w:rPr/>
      </w:pPr>
      <w:r>
        <w:rPr/>
        <w:t>7.2.4</w:t>
      </w:r>
      <w:r>
        <w:rPr>
          <w:b w:val="false"/>
          <w:bCs w:val="false"/>
        </w:rPr>
        <w:t>. Чувствительность приборов.</w:t>
      </w:r>
    </w:p>
    <w:p>
      <w:pPr>
        <w:pStyle w:val="Normal"/>
        <w:spacing w:before="40" w:after="0"/>
        <w:ind w:firstLine="360"/>
        <w:jc w:val="both"/>
        <w:rPr>
          <w:sz w:val="32"/>
          <w:szCs w:val="20"/>
        </w:rPr>
      </w:pPr>
      <w:r>
        <w:rPr>
          <w:sz w:val="32"/>
        </w:rPr>
        <w:t xml:space="preserve">Под </w:t>
      </w:r>
      <w:r>
        <w:rPr>
          <w:b/>
          <w:bCs/>
          <w:sz w:val="32"/>
          <w:u w:val="single"/>
        </w:rPr>
        <w:t>чувствительностью</w:t>
      </w:r>
      <w:r>
        <w:rPr>
          <w:sz w:val="32"/>
        </w:rPr>
        <w:t xml:space="preserve"> приборов понимают число делений шкалы, приходящееся на единицу измеряемой величины. Чувствительность вольтметра, амперметра и ваттметра может быть опреде</w:t>
        <w:softHyphen/>
        <w:t>лена следующим образом:</w:t>
      </w:r>
    </w:p>
    <w:p>
      <w:pPr>
        <w:pStyle w:val="Normal"/>
        <w:spacing w:before="40" w:after="0"/>
        <w:ind w:firstLine="360"/>
        <w:rPr>
          <w:sz w:val="32"/>
          <w:szCs w:val="20"/>
        </w:rPr>
      </w:pPr>
      <w:r>
        <w:rPr>
          <w:i/>
          <w:sz w:val="32"/>
          <w:lang w:val="en-US"/>
        </w:rPr>
        <w:t>S</w:t>
      </w:r>
      <w:r>
        <w:rPr>
          <w:sz w:val="32"/>
          <w:vertAlign w:val="subscript"/>
          <w:lang w:val="en-US"/>
        </w:rPr>
        <w:t>U</w:t>
      </w:r>
      <w:r>
        <w:rPr>
          <w:sz w:val="32"/>
          <w:vertAlign w:val="subscript"/>
        </w:rPr>
        <w:t xml:space="preserve"> </w:t>
      </w:r>
      <w:r>
        <w:rPr>
          <w:sz w:val="32"/>
        </w:rPr>
        <w:t xml:space="preserve">= </w:t>
      </w:r>
      <w:r>
        <w:rPr>
          <w:i/>
          <w:sz w:val="32"/>
          <w:lang w:val="en-US"/>
        </w:rPr>
        <w:t>N</w:t>
      </w:r>
      <w:r>
        <w:rPr>
          <w:sz w:val="32"/>
        </w:rPr>
        <w:t xml:space="preserve"> /</w:t>
      </w:r>
      <w:r>
        <w:rPr>
          <w:i/>
          <w:sz w:val="32"/>
          <w:lang w:val="en-US"/>
        </w:rPr>
        <w:t>U</w:t>
      </w:r>
      <w:r>
        <w:rPr>
          <w:sz w:val="32"/>
          <w:vertAlign w:val="subscript"/>
        </w:rPr>
        <w:t xml:space="preserve">ном </w:t>
      </w:r>
      <w:r>
        <w:rPr>
          <w:sz w:val="32"/>
        </w:rPr>
        <w:t>, делений на вольт;</w:t>
      </w:r>
    </w:p>
    <w:p>
      <w:pPr>
        <w:pStyle w:val="Normal"/>
        <w:spacing w:before="40" w:after="0"/>
        <w:ind w:firstLine="360"/>
        <w:rPr>
          <w:sz w:val="32"/>
          <w:szCs w:val="20"/>
        </w:rPr>
      </w:pPr>
      <w:r>
        <w:rPr>
          <w:i/>
          <w:sz w:val="32"/>
          <w:lang w:val="en-US"/>
        </w:rPr>
        <w:t>S</w:t>
      </w:r>
      <w:r>
        <w:rPr>
          <w:sz w:val="32"/>
          <w:vertAlign w:val="subscript"/>
          <w:lang w:val="en-US"/>
        </w:rPr>
        <w:t>I</w:t>
      </w:r>
      <w:r>
        <w:rPr>
          <w:sz w:val="32"/>
          <w:vertAlign w:val="subscript"/>
        </w:rPr>
        <w:t xml:space="preserve"> </w:t>
      </w:r>
      <w:r>
        <w:rPr>
          <w:sz w:val="32"/>
        </w:rPr>
        <w:t xml:space="preserve">= </w:t>
      </w:r>
      <w:r>
        <w:rPr>
          <w:i/>
          <w:sz w:val="32"/>
          <w:lang w:val="en-US"/>
        </w:rPr>
        <w:t>N</w:t>
      </w:r>
      <w:r>
        <w:rPr>
          <w:sz w:val="32"/>
        </w:rPr>
        <w:t xml:space="preserve"> /</w:t>
      </w:r>
      <w:r>
        <w:rPr>
          <w:i/>
          <w:sz w:val="32"/>
          <w:lang w:val="en-US"/>
        </w:rPr>
        <w:t>I</w:t>
      </w:r>
      <w:r>
        <w:rPr>
          <w:sz w:val="32"/>
          <w:vertAlign w:val="subscript"/>
        </w:rPr>
        <w:t xml:space="preserve">ном </w:t>
      </w:r>
      <w:r>
        <w:rPr>
          <w:sz w:val="32"/>
        </w:rPr>
        <w:t>, делений на ампер;</w:t>
      </w:r>
    </w:p>
    <w:p>
      <w:pPr>
        <w:pStyle w:val="Normal"/>
        <w:spacing w:before="40" w:after="0"/>
        <w:ind w:firstLine="360"/>
        <w:rPr>
          <w:sz w:val="32"/>
          <w:szCs w:val="20"/>
        </w:rPr>
      </w:pPr>
      <w:r>
        <w:rPr>
          <w:sz w:val="32"/>
          <w:vertAlign w:val="subscript"/>
        </w:rPr>
        <w:drawing>
          <wp:inline distT="0" distB="0" distL="0" distR="0">
            <wp:extent cx="1219200" cy="428625"/>
            <wp:effectExtent l="0" t="0" r="0" b="0"/>
            <wp:docPr id="199" name="Image15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158" descr=""/>
                    <pic:cNvPicPr>
                      <a:picLocks noChangeAspect="1" noChangeArrowheads="1"/>
                    </pic:cNvPicPr>
                  </pic:nvPicPr>
                  <pic:blipFill>
                    <a:blip r:embed="rId515"/>
                    <a:srcRect l="-3" t="-10" r="-3" b="-10"/>
                    <a:stretch>
                      <a:fillRect/>
                    </a:stretch>
                  </pic:blipFill>
                  <pic:spPr bwMode="auto">
                    <a:xfrm>
                      <a:off x="0" y="0"/>
                      <a:ext cx="1219200" cy="428625"/>
                    </a:xfrm>
                    <a:prstGeom prst="rect">
                      <a:avLst/>
                    </a:prstGeom>
                  </pic:spPr>
                </pic:pic>
              </a:graphicData>
            </a:graphic>
          </wp:inline>
        </w:drawing>
      </w:r>
      <w:r>
        <w:rPr>
          <w:sz w:val="32"/>
        </w:rPr>
        <w:t>, делений на ватт.</w:t>
      </w:r>
    </w:p>
    <w:p>
      <w:pPr>
        <w:pStyle w:val="Normal"/>
        <w:ind w:firstLine="360"/>
        <w:rPr>
          <w:sz w:val="32"/>
          <w:szCs w:val="20"/>
        </w:rPr>
      </w:pPr>
      <w:r>
        <w:rPr>
          <w:sz w:val="32"/>
        </w:rPr>
        <w:t xml:space="preserve">Очевидно, что    </w:t>
      </w:r>
      <w:r>
        <w:rPr>
          <w:i/>
          <w:sz w:val="32"/>
          <w:lang w:val="en-US"/>
        </w:rPr>
        <w:t>S</w:t>
      </w:r>
      <w:r>
        <w:rPr>
          <w:sz w:val="32"/>
        </w:rPr>
        <w:t xml:space="preserve"> = 1/</w:t>
      </w:r>
      <w:r>
        <w:rPr>
          <w:i/>
          <w:sz w:val="32"/>
        </w:rPr>
        <w:t>С</w:t>
      </w:r>
      <w:r>
        <w:rPr>
          <w:sz w:val="32"/>
        </w:rPr>
        <w:t>.</w:t>
      </w:r>
    </w:p>
    <w:p>
      <w:pPr>
        <w:pStyle w:val="Heading3"/>
        <w:numPr>
          <w:ilvl w:val="2"/>
          <w:numId w:val="1"/>
        </w:numPr>
        <w:rPr/>
      </w:pPr>
      <w:r>
        <w:rPr/>
        <w:t>7.2.5.</w:t>
      </w:r>
      <w:r>
        <w:rPr>
          <w:b w:val="false"/>
          <w:bCs w:val="false"/>
        </w:rPr>
        <w:t xml:space="preserve"> Условные обозначения электроизмерительных приборов.</w:t>
      </w:r>
    </w:p>
    <w:p>
      <w:pPr>
        <w:pStyle w:val="Normal"/>
        <w:spacing w:lineRule="auto" w:line="256"/>
        <w:ind w:firstLine="360"/>
        <w:jc w:val="both"/>
        <w:rPr>
          <w:sz w:val="28"/>
          <w:szCs w:val="20"/>
        </w:rPr>
      </w:pPr>
      <w:r>
        <w:rPr>
          <w:sz w:val="28"/>
        </w:rPr>
        <w:t>На лицевой стороне электроизмерительных приборов изобра</w:t>
        <w:softHyphen/>
        <w:t>жен ряд условных обозначений, позволяющих правильно вы</w:t>
        <w:softHyphen/>
        <w:t>брать прибор и дающих некоторые указания по их эксплуата</w:t>
        <w:softHyphen/>
        <w:t>ции.</w:t>
      </w:r>
    </w:p>
    <w:p>
      <w:pPr>
        <w:pStyle w:val="Normal"/>
        <w:spacing w:lineRule="auto" w:line="256" w:before="20" w:after="0"/>
        <w:ind w:firstLine="360"/>
        <w:rPr>
          <w:sz w:val="28"/>
          <w:szCs w:val="20"/>
        </w:rPr>
      </w:pPr>
      <w:r>
        <w:rPr>
          <w:sz w:val="28"/>
        </w:rPr>
        <w:t xml:space="preserve">Согласно </w:t>
      </w:r>
      <w:r>
        <w:rPr>
          <w:b/>
          <w:bCs/>
          <w:sz w:val="28"/>
        </w:rPr>
        <w:t>ГОСТ</w:t>
      </w:r>
      <w:r>
        <w:rPr>
          <w:sz w:val="28"/>
        </w:rPr>
        <w:t xml:space="preserve"> на лицевой стороне прибора </w:t>
      </w:r>
      <w:r>
        <w:rPr>
          <w:b/>
          <w:bCs/>
          <w:sz w:val="28"/>
        </w:rPr>
        <w:t>должны быть изображены</w:t>
      </w:r>
      <w:r>
        <w:rPr>
          <w:sz w:val="28"/>
        </w:rPr>
        <w:t>:</w:t>
      </w:r>
    </w:p>
    <w:p>
      <w:pPr>
        <w:pStyle w:val="Normal"/>
        <w:spacing w:lineRule="auto" w:line="256"/>
        <w:ind w:firstLine="360"/>
        <w:jc w:val="both"/>
        <w:rPr>
          <w:sz w:val="28"/>
          <w:szCs w:val="20"/>
        </w:rPr>
      </w:pPr>
      <w:r>
        <w:rPr>
          <w:b/>
          <w:bCs/>
          <w:sz w:val="28"/>
        </w:rPr>
        <w:t>а)</w:t>
      </w:r>
      <w:r>
        <w:rPr>
          <w:sz w:val="28"/>
        </w:rPr>
        <w:t xml:space="preserve"> условное обозначение единицы измерения или измеряе</w:t>
        <w:softHyphen/>
        <w:t>мой величины либо начальные буквы наименования прибора (табл. 7.1);</w:t>
      </w:r>
    </w:p>
    <w:p>
      <w:pPr>
        <w:pStyle w:val="Normal"/>
        <w:ind w:firstLine="360"/>
        <w:rPr>
          <w:sz w:val="28"/>
          <w:szCs w:val="20"/>
        </w:rPr>
      </w:pPr>
      <w:r>
        <w:rPr>
          <w:b/>
          <w:bCs/>
          <w:sz w:val="28"/>
        </w:rPr>
        <w:t>б)</w:t>
      </w:r>
      <w:r>
        <w:rPr>
          <w:sz w:val="28"/>
        </w:rPr>
        <w:t xml:space="preserve"> условное обозначение системы прибора (табл. 7.2);</w:t>
      </w:r>
    </w:p>
    <w:p>
      <w:pPr>
        <w:pStyle w:val="Normal"/>
        <w:spacing w:lineRule="auto" w:line="256" w:before="0" w:after="420"/>
        <w:ind w:firstLine="360"/>
        <w:jc w:val="both"/>
        <w:rPr>
          <w:sz w:val="28"/>
          <w:szCs w:val="20"/>
        </w:rPr>
      </w:pPr>
      <w:r>
        <w:rPr>
          <w:b/>
          <w:bCs/>
          <w:sz w:val="28"/>
        </w:rPr>
        <w:t>в)</w:t>
      </w:r>
      <w:r>
        <w:rPr>
          <w:sz w:val="28"/>
        </w:rPr>
        <w:t xml:space="preserve"> условные обозначения рода тока и числа фаз, класса точ</w:t>
        <w:softHyphen/>
        <w:t>ности прибора, испытательного на</w:t>
        <w:softHyphen/>
        <w:t>пряжения изоляции, рабоче</w:t>
        <w:softHyphen/>
        <w:t>го положения прибора, исполнения прибора в зависимости от условий эксплуатации, категории прибора по степени защищен</w:t>
        <w:softHyphen/>
        <w:t>ности от внешних магнитных полей (табл. 7.3).</w:t>
      </w:r>
    </w:p>
    <w:p>
      <w:pPr>
        <w:pStyle w:val="Heading4"/>
        <w:numPr>
          <w:ilvl w:val="3"/>
          <w:numId w:val="1"/>
        </w:numPr>
        <w:jc w:val="right"/>
        <w:rPr/>
      </w:pPr>
      <w:r>
        <w:rPr/>
        <w:t>Таблица 7.1</w:t>
      </w:r>
    </w:p>
    <w:tbl>
      <w:tblPr>
        <w:tblW w:w="8090" w:type="dxa"/>
        <w:jc w:val="left"/>
        <w:tblInd w:w="704" w:type="dxa"/>
        <w:tblBorders>
          <w:top w:val="single" w:sz="4" w:space="0" w:color="000000"/>
          <w:left w:val="single" w:sz="4" w:space="0" w:color="000000"/>
          <w:bottom w:val="single" w:sz="6" w:space="0" w:color="000000"/>
          <w:insideH w:val="single" w:sz="6" w:space="0" w:color="000000"/>
        </w:tblBorders>
        <w:tblCellMar>
          <w:top w:w="0" w:type="dxa"/>
          <w:left w:w="35" w:type="dxa"/>
          <w:bottom w:w="0" w:type="dxa"/>
          <w:right w:w="40" w:type="dxa"/>
        </w:tblCellMar>
      </w:tblPr>
      <w:tblGrid>
        <w:gridCol w:w="3260"/>
        <w:gridCol w:w="3119"/>
        <w:gridCol w:w="1711"/>
      </w:tblGrid>
      <w:tr>
        <w:trPr>
          <w:trHeight w:val="580" w:hRule="atLeast"/>
        </w:trPr>
        <w:tc>
          <w:tcPr>
            <w:tcW w:w="3260" w:type="dxa"/>
            <w:tcBorders>
              <w:top w:val="single" w:sz="4" w:space="0" w:color="000000"/>
              <w:left w:val="single" w:sz="4" w:space="0" w:color="000000"/>
              <w:bottom w:val="single" w:sz="6" w:space="0" w:color="000000"/>
              <w:insideH w:val="single" w:sz="6" w:space="0" w:color="000000"/>
            </w:tcBorders>
            <w:shd w:fill="auto" w:val="clear"/>
            <w:tcMar>
              <w:left w:w="35" w:type="dxa"/>
            </w:tcMar>
          </w:tcPr>
          <w:p>
            <w:pPr>
              <w:pStyle w:val="Heading9"/>
              <w:numPr>
                <w:ilvl w:val="8"/>
                <w:numId w:val="1"/>
              </w:numPr>
              <w:spacing w:before="40" w:after="0"/>
              <w:rPr>
                <w:szCs w:val="20"/>
              </w:rPr>
            </w:pPr>
            <w:r>
              <w:rPr/>
              <w:t xml:space="preserve">  </w:t>
            </w:r>
            <w:r>
              <w:rPr/>
              <w:t>Род измеряемой величины</w:t>
            </w:r>
          </w:p>
        </w:tc>
        <w:tc>
          <w:tcPr>
            <w:tcW w:w="3119" w:type="dxa"/>
            <w:tcBorders>
              <w:top w:val="single" w:sz="4" w:space="0" w:color="000000"/>
              <w:left w:val="single" w:sz="6" w:space="0" w:color="000000"/>
              <w:bottom w:val="single" w:sz="6" w:space="0" w:color="000000"/>
              <w:insideH w:val="single" w:sz="6" w:space="0" w:color="000000"/>
            </w:tcBorders>
            <w:shd w:fill="auto" w:val="clear"/>
            <w:tcMar>
              <w:left w:w="32" w:type="dxa"/>
            </w:tcMar>
          </w:tcPr>
          <w:p>
            <w:pPr>
              <w:pStyle w:val="Heading9"/>
              <w:numPr>
                <w:ilvl w:val="8"/>
                <w:numId w:val="1"/>
              </w:numPr>
              <w:spacing w:before="40" w:after="0"/>
              <w:rPr>
                <w:szCs w:val="20"/>
              </w:rPr>
            </w:pPr>
            <w:r>
              <w:rPr/>
              <w:t xml:space="preserve">   </w:t>
            </w:r>
            <w:r>
              <w:rPr/>
              <w:t>Название прибора</w:t>
            </w:r>
          </w:p>
        </w:tc>
        <w:tc>
          <w:tcPr>
            <w:tcW w:w="1711" w:type="dxa"/>
            <w:tcBorders>
              <w:top w:val="single" w:sz="4" w:space="0" w:color="000000"/>
              <w:left w:val="single" w:sz="6" w:space="0" w:color="000000"/>
              <w:bottom w:val="single" w:sz="6" w:space="0" w:color="000000"/>
              <w:right w:val="single" w:sz="4" w:space="0" w:color="000000"/>
              <w:insideH w:val="single" w:sz="6" w:space="0" w:color="000000"/>
              <w:insideV w:val="single" w:sz="4" w:space="0" w:color="000000"/>
            </w:tcBorders>
            <w:shd w:fill="auto" w:val="clear"/>
            <w:tcMar>
              <w:left w:w="32" w:type="dxa"/>
            </w:tcMar>
          </w:tcPr>
          <w:p>
            <w:pPr>
              <w:pStyle w:val="Normal"/>
              <w:spacing w:before="40" w:after="0"/>
              <w:rPr>
                <w:b/>
                <w:b/>
                <w:bCs/>
                <w:szCs w:val="20"/>
              </w:rPr>
            </w:pPr>
            <w:r>
              <w:rPr>
                <w:b/>
                <w:bCs/>
              </w:rPr>
              <w:t xml:space="preserve">     </w:t>
            </w:r>
            <w:r>
              <w:rPr>
                <w:b/>
                <w:bCs/>
              </w:rPr>
              <w:t xml:space="preserve">Условное </w:t>
            </w:r>
          </w:p>
          <w:p>
            <w:pPr>
              <w:pStyle w:val="Normal"/>
              <w:spacing w:before="40" w:after="0"/>
              <w:rPr>
                <w:szCs w:val="20"/>
              </w:rPr>
            </w:pPr>
            <w:r>
              <w:rPr>
                <w:b/>
                <w:bCs/>
              </w:rPr>
              <w:t xml:space="preserve">  </w:t>
            </w:r>
            <w:r>
              <w:rPr>
                <w:b/>
                <w:bCs/>
              </w:rPr>
              <w:t>Обозначение</w:t>
            </w:r>
          </w:p>
        </w:tc>
      </w:tr>
      <w:tr>
        <w:trPr>
          <w:trHeight w:val="120" w:hRule="atLeast"/>
          <w:cantSplit w:val="true"/>
        </w:trPr>
        <w:tc>
          <w:tcPr>
            <w:tcW w:w="3260" w:type="dxa"/>
            <w:vMerge w:val="restart"/>
            <w:tcBorders>
              <w:top w:val="single" w:sz="6" w:space="0" w:color="000000"/>
              <w:left w:val="single" w:sz="4" w:space="0" w:color="000000"/>
              <w:bottom w:val="single" w:sz="4" w:space="0" w:color="000000"/>
              <w:insideH w:val="single" w:sz="4" w:space="0" w:color="000000"/>
            </w:tcBorders>
            <w:shd w:fill="auto" w:val="clear"/>
            <w:tcMar>
              <w:left w:w="35" w:type="dxa"/>
            </w:tcMar>
          </w:tcPr>
          <w:p>
            <w:pPr>
              <w:pStyle w:val="Heading6"/>
              <w:numPr>
                <w:ilvl w:val="5"/>
                <w:numId w:val="1"/>
              </w:numPr>
              <w:spacing w:lineRule="atLeast" w:line="120" w:before="20" w:after="0"/>
              <w:rPr/>
            </w:pPr>
            <w:r>
              <w:rPr/>
              <w:t>Ток</w:t>
            </w:r>
          </w:p>
        </w:tc>
        <w:tc>
          <w:tcPr>
            <w:tcW w:w="3119" w:type="dxa"/>
            <w:tcBorders>
              <w:top w:val="single" w:sz="6" w:space="0" w:color="000000"/>
              <w:left w:val="single" w:sz="6" w:space="0" w:color="000000"/>
            </w:tcBorders>
            <w:shd w:fill="auto" w:val="clear"/>
            <w:tcMar>
              <w:left w:w="32" w:type="dxa"/>
            </w:tcMar>
          </w:tcPr>
          <w:p>
            <w:pPr>
              <w:pStyle w:val="Normal"/>
              <w:spacing w:lineRule="atLeast" w:line="120" w:before="20" w:after="0"/>
              <w:rPr>
                <w:color w:val="000000"/>
                <w:szCs w:val="20"/>
              </w:rPr>
            </w:pPr>
            <w:r>
              <w:rPr>
                <w:color w:val="000000"/>
              </w:rPr>
              <w:t xml:space="preserve">   </w:t>
            </w:r>
            <w:r>
              <w:rPr>
                <w:color w:val="000000"/>
              </w:rPr>
              <w:t>Амперметр</w:t>
            </w:r>
          </w:p>
        </w:tc>
        <w:tc>
          <w:tcPr>
            <w:tcW w:w="1711" w:type="dxa"/>
            <w:tcBorders>
              <w:top w:val="single" w:sz="6" w:space="0" w:color="000000"/>
              <w:left w:val="single" w:sz="6" w:space="0" w:color="000000"/>
              <w:right w:val="single" w:sz="4" w:space="0" w:color="000000"/>
              <w:insideV w:val="single" w:sz="4" w:space="0" w:color="000000"/>
            </w:tcBorders>
            <w:shd w:fill="auto" w:val="clear"/>
            <w:tcMar>
              <w:left w:w="32" w:type="dxa"/>
            </w:tcMar>
          </w:tcPr>
          <w:p>
            <w:pPr>
              <w:pStyle w:val="Normal"/>
              <w:spacing w:lineRule="atLeast" w:line="120" w:before="20" w:after="0"/>
              <w:rPr>
                <w:color w:val="000000"/>
                <w:szCs w:val="20"/>
              </w:rPr>
            </w:pPr>
            <w:r>
              <w:rPr>
                <w:color w:val="000000"/>
              </w:rPr>
              <w:t>.            А</w:t>
            </w:r>
          </w:p>
        </w:tc>
      </w:tr>
      <w:tr>
        <w:trPr>
          <w:trHeight w:val="240" w:hRule="atLeast"/>
          <w:cantSplit w:val="true"/>
        </w:trPr>
        <w:tc>
          <w:tcPr>
            <w:tcW w:w="3260" w:type="dxa"/>
            <w:vMerge w:val="continue"/>
            <w:tcBorders>
              <w:top w:val="single" w:sz="6" w:space="0" w:color="000000"/>
              <w:left w:val="single" w:sz="4" w:space="0" w:color="000000"/>
              <w:bottom w:val="single" w:sz="4" w:space="0" w:color="000000"/>
              <w:insideH w:val="single" w:sz="4" w:space="0" w:color="000000"/>
            </w:tcBorders>
            <w:shd w:fill="auto" w:val="clear"/>
            <w:tcMar>
              <w:left w:w="35" w:type="dxa"/>
            </w:tcMar>
          </w:tcPr>
          <w:p>
            <w:pPr>
              <w:pStyle w:val="Normal"/>
              <w:snapToGrid w:val="false"/>
              <w:rPr>
                <w:color w:val="000000"/>
                <w:sz w:val="20"/>
                <w:szCs w:val="20"/>
              </w:rPr>
            </w:pPr>
            <w:r>
              <w:rPr>
                <w:color w:val="000000"/>
                <w:sz w:val="20"/>
                <w:szCs w:val="20"/>
              </w:rPr>
            </w:r>
          </w:p>
        </w:tc>
        <w:tc>
          <w:tcPr>
            <w:tcW w:w="3119" w:type="dxa"/>
            <w:tcBorders>
              <w:left w:val="single" w:sz="6" w:space="0" w:color="000000"/>
            </w:tcBorders>
            <w:shd w:fill="auto" w:val="clear"/>
            <w:tcMar>
              <w:left w:w="32" w:type="dxa"/>
            </w:tcMar>
          </w:tcPr>
          <w:p>
            <w:pPr>
              <w:pStyle w:val="Normal"/>
              <w:rPr>
                <w:color w:val="000000"/>
                <w:szCs w:val="20"/>
              </w:rPr>
            </w:pPr>
            <w:r>
              <w:rPr>
                <w:color w:val="000000"/>
              </w:rPr>
              <w:t xml:space="preserve">   </w:t>
            </w:r>
            <w:r>
              <w:rPr>
                <w:color w:val="000000"/>
              </w:rPr>
              <w:t>Миллиамперметр</w:t>
            </w:r>
          </w:p>
        </w:tc>
        <w:tc>
          <w:tcPr>
            <w:tcW w:w="1711" w:type="dxa"/>
            <w:tcBorders>
              <w:left w:val="single" w:sz="6" w:space="0" w:color="000000"/>
              <w:right w:val="single" w:sz="4" w:space="0" w:color="000000"/>
              <w:insideV w:val="single" w:sz="4" w:space="0" w:color="000000"/>
            </w:tcBorders>
            <w:shd w:fill="auto" w:val="clear"/>
            <w:tcMar>
              <w:left w:w="32" w:type="dxa"/>
            </w:tcMar>
          </w:tcPr>
          <w:p>
            <w:pPr>
              <w:pStyle w:val="Normal"/>
              <w:suppressLineNumbers/>
              <w:rPr>
                <w:color w:val="000000"/>
                <w:szCs w:val="20"/>
              </w:rPr>
            </w:pPr>
            <w:r>
              <w:rPr>
                <w:color w:val="000000"/>
              </w:rPr>
              <w:t xml:space="preserve">.           </w:t>
            </w:r>
            <w:r>
              <w:rPr>
                <w:color w:val="000000"/>
                <w:lang w:val="en-US"/>
              </w:rPr>
              <w:t>m</w:t>
            </w:r>
            <w:r>
              <w:rPr>
                <w:color w:val="000000"/>
              </w:rPr>
              <w:t>А</w:t>
            </w:r>
          </w:p>
        </w:tc>
      </w:tr>
      <w:tr>
        <w:trPr>
          <w:trHeight w:val="249" w:hRule="atLeast"/>
          <w:cantSplit w:val="true"/>
        </w:trPr>
        <w:tc>
          <w:tcPr>
            <w:tcW w:w="3260" w:type="dxa"/>
            <w:vMerge w:val="continue"/>
            <w:tcBorders>
              <w:top w:val="single" w:sz="6" w:space="0" w:color="000000"/>
              <w:left w:val="single" w:sz="4" w:space="0" w:color="000000"/>
              <w:bottom w:val="single" w:sz="4" w:space="0" w:color="000000"/>
              <w:insideH w:val="single" w:sz="4" w:space="0" w:color="000000"/>
            </w:tcBorders>
            <w:shd w:fill="auto" w:val="clear"/>
            <w:tcMar>
              <w:left w:w="35" w:type="dxa"/>
            </w:tcMar>
          </w:tcPr>
          <w:p>
            <w:pPr>
              <w:pStyle w:val="Normal"/>
              <w:snapToGrid w:val="false"/>
              <w:rPr>
                <w:color w:val="000000"/>
                <w:sz w:val="20"/>
                <w:szCs w:val="20"/>
              </w:rPr>
            </w:pPr>
            <w:r>
              <w:rPr>
                <w:color w:val="000000"/>
                <w:sz w:val="20"/>
                <w:szCs w:val="20"/>
              </w:rPr>
            </w:r>
          </w:p>
        </w:tc>
        <w:tc>
          <w:tcPr>
            <w:tcW w:w="3119" w:type="dxa"/>
            <w:tcBorders>
              <w:left w:val="single" w:sz="6" w:space="0" w:color="000000"/>
              <w:bottom w:val="single" w:sz="4" w:space="0" w:color="000000"/>
              <w:insideH w:val="single" w:sz="4" w:space="0" w:color="000000"/>
            </w:tcBorders>
            <w:shd w:fill="auto" w:val="clear"/>
            <w:tcMar>
              <w:left w:w="32" w:type="dxa"/>
            </w:tcMar>
          </w:tcPr>
          <w:p>
            <w:pPr>
              <w:pStyle w:val="Normal"/>
              <w:rPr>
                <w:color w:val="000000"/>
                <w:szCs w:val="20"/>
              </w:rPr>
            </w:pPr>
            <w:r>
              <w:rPr>
                <w:color w:val="000000"/>
              </w:rPr>
              <w:t xml:space="preserve">   </w:t>
            </w:r>
            <w:r>
              <w:rPr>
                <w:color w:val="000000"/>
              </w:rPr>
              <w:t>Микроамперметр</w:t>
            </w:r>
          </w:p>
        </w:tc>
        <w:tc>
          <w:tcPr>
            <w:tcW w:w="1711" w:type="dxa"/>
            <w:tcBorders>
              <w:left w:val="single" w:sz="6" w:space="0" w:color="000000"/>
              <w:bottom w:val="single" w:sz="4" w:space="0" w:color="000000"/>
              <w:right w:val="single" w:sz="4" w:space="0" w:color="000000"/>
              <w:insideH w:val="single" w:sz="4" w:space="0" w:color="000000"/>
              <w:insideV w:val="single" w:sz="4" w:space="0" w:color="000000"/>
            </w:tcBorders>
            <w:shd w:fill="auto" w:val="clear"/>
            <w:tcMar>
              <w:left w:w="32" w:type="dxa"/>
            </w:tcMar>
          </w:tcPr>
          <w:p>
            <w:pPr>
              <w:pStyle w:val="Normal"/>
              <w:rPr>
                <w:color w:val="000000"/>
                <w:szCs w:val="20"/>
              </w:rPr>
            </w:pPr>
            <w:r>
              <w:rPr>
                <w:color w:val="000000"/>
              </w:rPr>
              <w:t xml:space="preserve">.           </w:t>
            </w:r>
            <w:r>
              <w:rPr>
                <w:color w:val="000000"/>
                <w:lang w:val="en-US"/>
              </w:rPr>
              <w:t>μ</w:t>
            </w:r>
            <w:r>
              <w:rPr>
                <w:color w:val="000000"/>
              </w:rPr>
              <w:t>А</w:t>
            </w:r>
          </w:p>
        </w:tc>
      </w:tr>
      <w:tr>
        <w:trPr>
          <w:trHeight w:val="384" w:hRule="atLeast"/>
          <w:cantSplit w:val="true"/>
        </w:trPr>
        <w:tc>
          <w:tcPr>
            <w:tcW w:w="3260" w:type="dxa"/>
            <w:vMerge w:val="restart"/>
            <w:tcBorders>
              <w:top w:val="single" w:sz="4" w:space="0" w:color="000000"/>
              <w:left w:val="single" w:sz="4" w:space="0" w:color="000000"/>
              <w:bottom w:val="single" w:sz="4" w:space="0" w:color="000000"/>
              <w:insideH w:val="single" w:sz="4" w:space="0" w:color="000000"/>
            </w:tcBorders>
            <w:shd w:fill="auto" w:val="clear"/>
            <w:tcMar>
              <w:left w:w="35" w:type="dxa"/>
            </w:tcMar>
          </w:tcPr>
          <w:p>
            <w:pPr>
              <w:pStyle w:val="Heading6"/>
              <w:numPr>
                <w:ilvl w:val="5"/>
                <w:numId w:val="1"/>
              </w:numPr>
              <w:rPr/>
            </w:pPr>
            <w:r>
              <w:rPr/>
              <w:t>Напряжение</w:t>
            </w:r>
          </w:p>
        </w:tc>
        <w:tc>
          <w:tcPr>
            <w:tcW w:w="3119" w:type="dxa"/>
            <w:tcBorders>
              <w:top w:val="single" w:sz="4" w:space="0" w:color="000000"/>
              <w:left w:val="single" w:sz="6" w:space="0" w:color="000000"/>
            </w:tcBorders>
            <w:shd w:fill="auto" w:val="clear"/>
            <w:tcMar>
              <w:left w:w="32" w:type="dxa"/>
            </w:tcMar>
          </w:tcPr>
          <w:p>
            <w:pPr>
              <w:pStyle w:val="Normal"/>
              <w:rPr>
                <w:color w:val="000000"/>
                <w:szCs w:val="20"/>
              </w:rPr>
            </w:pPr>
            <w:r>
              <w:rPr>
                <w:color w:val="000000"/>
              </w:rPr>
              <w:t xml:space="preserve">   </w:t>
            </w:r>
            <w:r>
              <w:rPr>
                <w:color w:val="000000"/>
              </w:rPr>
              <w:t>Вольтметр</w:t>
            </w:r>
          </w:p>
        </w:tc>
        <w:tc>
          <w:tcPr>
            <w:tcW w:w="1711" w:type="dxa"/>
            <w:tcBorders>
              <w:top w:val="single" w:sz="4" w:space="0" w:color="000000"/>
              <w:left w:val="single" w:sz="6" w:space="0" w:color="000000"/>
              <w:right w:val="single" w:sz="4" w:space="0" w:color="000000"/>
              <w:insideV w:val="single" w:sz="4" w:space="0" w:color="000000"/>
            </w:tcBorders>
            <w:shd w:fill="auto" w:val="clear"/>
            <w:tcMar>
              <w:left w:w="32" w:type="dxa"/>
            </w:tcMar>
          </w:tcPr>
          <w:p>
            <w:pPr>
              <w:pStyle w:val="Normal"/>
              <w:rPr>
                <w:color w:val="000000"/>
                <w:szCs w:val="20"/>
              </w:rPr>
            </w:pPr>
            <w:r>
              <w:rPr>
                <w:color w:val="000000"/>
              </w:rPr>
              <w:t>.            V</w:t>
            </w:r>
          </w:p>
        </w:tc>
      </w:tr>
      <w:tr>
        <w:trPr>
          <w:trHeight w:val="429" w:hRule="atLeast"/>
          <w:cantSplit w:val="true"/>
        </w:trPr>
        <w:tc>
          <w:tcPr>
            <w:tcW w:w="3260" w:type="dxa"/>
            <w:vMerge w:val="continue"/>
            <w:tcBorders>
              <w:top w:val="single" w:sz="4" w:space="0" w:color="000000"/>
              <w:left w:val="single" w:sz="4" w:space="0" w:color="000000"/>
              <w:bottom w:val="single" w:sz="4" w:space="0" w:color="000000"/>
              <w:insideH w:val="single" w:sz="4" w:space="0" w:color="000000"/>
            </w:tcBorders>
            <w:shd w:fill="auto" w:val="clear"/>
            <w:tcMar>
              <w:left w:w="35" w:type="dxa"/>
            </w:tcMar>
          </w:tcPr>
          <w:p>
            <w:pPr>
              <w:pStyle w:val="Normal"/>
              <w:snapToGrid w:val="false"/>
              <w:rPr>
                <w:color w:val="000000"/>
                <w:sz w:val="20"/>
                <w:szCs w:val="20"/>
              </w:rPr>
            </w:pPr>
            <w:r>
              <w:rPr>
                <w:color w:val="000000"/>
                <w:sz w:val="20"/>
                <w:szCs w:val="20"/>
              </w:rPr>
            </w:r>
          </w:p>
        </w:tc>
        <w:tc>
          <w:tcPr>
            <w:tcW w:w="3119" w:type="dxa"/>
            <w:tcBorders>
              <w:left w:val="single" w:sz="6" w:space="0" w:color="000000"/>
              <w:bottom w:val="single" w:sz="4" w:space="0" w:color="000000"/>
              <w:insideH w:val="single" w:sz="4" w:space="0" w:color="000000"/>
            </w:tcBorders>
            <w:shd w:fill="auto" w:val="clear"/>
            <w:tcMar>
              <w:left w:w="32" w:type="dxa"/>
            </w:tcMar>
          </w:tcPr>
          <w:p>
            <w:pPr>
              <w:pStyle w:val="Normal"/>
              <w:rPr>
                <w:color w:val="000000"/>
                <w:szCs w:val="20"/>
              </w:rPr>
            </w:pPr>
            <w:r>
              <w:rPr>
                <w:color w:val="000000"/>
              </w:rPr>
              <w:t xml:space="preserve">   </w:t>
            </w:r>
            <w:r>
              <w:rPr>
                <w:color w:val="000000"/>
              </w:rPr>
              <w:t>Милливольтметр</w:t>
            </w:r>
          </w:p>
        </w:tc>
        <w:tc>
          <w:tcPr>
            <w:tcW w:w="1711" w:type="dxa"/>
            <w:tcBorders>
              <w:left w:val="single" w:sz="6" w:space="0" w:color="000000"/>
              <w:bottom w:val="single" w:sz="4" w:space="0" w:color="000000"/>
              <w:right w:val="single" w:sz="4" w:space="0" w:color="000000"/>
              <w:insideH w:val="single" w:sz="4" w:space="0" w:color="000000"/>
              <w:insideV w:val="single" w:sz="4" w:space="0" w:color="000000"/>
            </w:tcBorders>
            <w:shd w:fill="auto" w:val="clear"/>
            <w:tcMar>
              <w:left w:w="32" w:type="dxa"/>
            </w:tcMar>
          </w:tcPr>
          <w:p>
            <w:pPr>
              <w:pStyle w:val="Normal"/>
              <w:rPr>
                <w:color w:val="000000"/>
                <w:szCs w:val="20"/>
              </w:rPr>
            </w:pPr>
            <w:r>
              <w:rPr>
                <w:color w:val="000000"/>
              </w:rPr>
              <w:t xml:space="preserve">.           </w:t>
            </w:r>
            <w:r>
              <w:rPr>
                <w:color w:val="000000"/>
                <w:lang w:val="en-US"/>
              </w:rPr>
              <w:t>mV</w:t>
            </w:r>
          </w:p>
        </w:tc>
      </w:tr>
      <w:tr>
        <w:trPr>
          <w:trHeight w:val="436" w:hRule="atLeast"/>
          <w:cantSplit w:val="true"/>
        </w:trPr>
        <w:tc>
          <w:tcPr>
            <w:tcW w:w="3260" w:type="dxa"/>
            <w:vMerge w:val="restart"/>
            <w:tcBorders>
              <w:top w:val="single" w:sz="4" w:space="0" w:color="000000"/>
              <w:left w:val="single" w:sz="4" w:space="0" w:color="000000"/>
              <w:bottom w:val="single" w:sz="4" w:space="0" w:color="000000"/>
              <w:insideH w:val="single" w:sz="4" w:space="0" w:color="000000"/>
            </w:tcBorders>
            <w:shd w:fill="auto" w:val="clear"/>
            <w:tcMar>
              <w:left w:w="35" w:type="dxa"/>
            </w:tcMar>
          </w:tcPr>
          <w:p>
            <w:pPr>
              <w:pStyle w:val="Heading4"/>
              <w:numPr>
                <w:ilvl w:val="3"/>
                <w:numId w:val="1"/>
              </w:numPr>
              <w:rPr/>
            </w:pPr>
            <w:r>
              <w:rPr/>
              <w:t xml:space="preserve">  </w:t>
            </w:r>
            <w:r>
              <w:rPr/>
              <w:t>Электрическая мощность</w:t>
            </w:r>
          </w:p>
        </w:tc>
        <w:tc>
          <w:tcPr>
            <w:tcW w:w="3119" w:type="dxa"/>
            <w:tcBorders>
              <w:top w:val="single" w:sz="4" w:space="0" w:color="000000"/>
              <w:left w:val="single" w:sz="6" w:space="0" w:color="000000"/>
            </w:tcBorders>
            <w:shd w:fill="auto" w:val="clear"/>
            <w:tcMar>
              <w:left w:w="32" w:type="dxa"/>
            </w:tcMar>
          </w:tcPr>
          <w:p>
            <w:pPr>
              <w:pStyle w:val="Normal"/>
              <w:rPr>
                <w:color w:val="000000"/>
                <w:szCs w:val="20"/>
              </w:rPr>
            </w:pPr>
            <w:r>
              <w:rPr>
                <w:color w:val="000000"/>
              </w:rPr>
              <w:t xml:space="preserve">   </w:t>
            </w:r>
            <w:r>
              <w:rPr>
                <w:color w:val="000000"/>
              </w:rPr>
              <w:t>Ваттметр</w:t>
            </w:r>
          </w:p>
        </w:tc>
        <w:tc>
          <w:tcPr>
            <w:tcW w:w="1711" w:type="dxa"/>
            <w:tcBorders>
              <w:top w:val="single" w:sz="4" w:space="0" w:color="000000"/>
              <w:left w:val="single" w:sz="6" w:space="0" w:color="000000"/>
              <w:right w:val="single" w:sz="4" w:space="0" w:color="000000"/>
              <w:insideV w:val="single" w:sz="4" w:space="0" w:color="000000"/>
            </w:tcBorders>
            <w:shd w:fill="auto" w:val="clear"/>
            <w:tcMar>
              <w:left w:w="32" w:type="dxa"/>
            </w:tcMar>
          </w:tcPr>
          <w:p>
            <w:pPr>
              <w:pStyle w:val="Normal"/>
              <w:rPr>
                <w:color w:val="000000"/>
                <w:szCs w:val="20"/>
              </w:rPr>
            </w:pPr>
            <w:r>
              <w:rPr>
                <w:color w:val="000000"/>
              </w:rPr>
              <w:t xml:space="preserve">.            </w:t>
            </w:r>
            <w:r>
              <w:rPr>
                <w:color w:val="000000"/>
                <w:lang w:val="en-US"/>
              </w:rPr>
              <w:t>W</w:t>
            </w:r>
          </w:p>
        </w:tc>
      </w:tr>
      <w:tr>
        <w:trPr>
          <w:trHeight w:val="412" w:hRule="atLeast"/>
          <w:cantSplit w:val="true"/>
        </w:trPr>
        <w:tc>
          <w:tcPr>
            <w:tcW w:w="3260" w:type="dxa"/>
            <w:vMerge w:val="continue"/>
            <w:tcBorders>
              <w:top w:val="single" w:sz="4" w:space="0" w:color="000000"/>
              <w:left w:val="single" w:sz="4" w:space="0" w:color="000000"/>
              <w:bottom w:val="single" w:sz="4" w:space="0" w:color="000000"/>
              <w:insideH w:val="single" w:sz="4" w:space="0" w:color="000000"/>
            </w:tcBorders>
            <w:shd w:fill="auto" w:val="clear"/>
            <w:tcMar>
              <w:left w:w="35" w:type="dxa"/>
            </w:tcMar>
          </w:tcPr>
          <w:p>
            <w:pPr>
              <w:pStyle w:val="Normal"/>
              <w:snapToGrid w:val="false"/>
              <w:rPr>
                <w:color w:val="000000"/>
                <w:sz w:val="20"/>
                <w:szCs w:val="20"/>
              </w:rPr>
            </w:pPr>
            <w:r>
              <w:rPr>
                <w:color w:val="000000"/>
                <w:sz w:val="20"/>
                <w:szCs w:val="20"/>
              </w:rPr>
            </w:r>
          </w:p>
        </w:tc>
        <w:tc>
          <w:tcPr>
            <w:tcW w:w="3119" w:type="dxa"/>
            <w:tcBorders>
              <w:left w:val="single" w:sz="6" w:space="0" w:color="000000"/>
              <w:bottom w:val="single" w:sz="4" w:space="0" w:color="000000"/>
              <w:insideH w:val="single" w:sz="4" w:space="0" w:color="000000"/>
            </w:tcBorders>
            <w:shd w:fill="auto" w:val="clear"/>
            <w:tcMar>
              <w:left w:w="32" w:type="dxa"/>
            </w:tcMar>
          </w:tcPr>
          <w:p>
            <w:pPr>
              <w:pStyle w:val="Normal"/>
              <w:rPr>
                <w:color w:val="000000"/>
                <w:szCs w:val="20"/>
              </w:rPr>
            </w:pPr>
            <w:r>
              <w:rPr>
                <w:color w:val="000000"/>
              </w:rPr>
              <w:t xml:space="preserve">   </w:t>
            </w:r>
            <w:r>
              <w:rPr>
                <w:color w:val="000000"/>
              </w:rPr>
              <w:t>Киловаттметр</w:t>
            </w:r>
          </w:p>
        </w:tc>
        <w:tc>
          <w:tcPr>
            <w:tcW w:w="1711" w:type="dxa"/>
            <w:tcBorders>
              <w:left w:val="single" w:sz="6" w:space="0" w:color="000000"/>
              <w:bottom w:val="single" w:sz="4" w:space="0" w:color="000000"/>
              <w:right w:val="single" w:sz="4" w:space="0" w:color="000000"/>
              <w:insideH w:val="single" w:sz="4" w:space="0" w:color="000000"/>
              <w:insideV w:val="single" w:sz="4" w:space="0" w:color="000000"/>
            </w:tcBorders>
            <w:shd w:fill="auto" w:val="clear"/>
            <w:tcMar>
              <w:left w:w="32" w:type="dxa"/>
            </w:tcMar>
          </w:tcPr>
          <w:p>
            <w:pPr>
              <w:pStyle w:val="Normal"/>
              <w:rPr>
                <w:color w:val="000000"/>
                <w:szCs w:val="20"/>
              </w:rPr>
            </w:pPr>
            <w:r>
              <w:rPr>
                <w:color w:val="000000"/>
              </w:rPr>
              <w:t xml:space="preserve">.           </w:t>
            </w:r>
            <w:r>
              <w:rPr>
                <w:color w:val="000000"/>
                <w:lang w:val="en-US"/>
              </w:rPr>
              <w:t>kW</w:t>
            </w:r>
          </w:p>
        </w:tc>
      </w:tr>
      <w:tr>
        <w:trPr>
          <w:trHeight w:val="419" w:hRule="atLeast"/>
        </w:trPr>
        <w:tc>
          <w:tcPr>
            <w:tcW w:w="3260" w:type="dxa"/>
            <w:tcBorders>
              <w:top w:val="single" w:sz="4" w:space="0" w:color="000000"/>
              <w:left w:val="single" w:sz="4" w:space="0" w:color="000000"/>
              <w:bottom w:val="single" w:sz="4" w:space="0" w:color="000000"/>
              <w:insideH w:val="single" w:sz="4" w:space="0" w:color="000000"/>
            </w:tcBorders>
            <w:shd w:fill="auto" w:val="clear"/>
            <w:tcMar>
              <w:left w:w="35" w:type="dxa"/>
            </w:tcMar>
          </w:tcPr>
          <w:p>
            <w:pPr>
              <w:pStyle w:val="Normal"/>
              <w:rPr>
                <w:b/>
                <w:b/>
                <w:bCs/>
                <w:color w:val="000000"/>
                <w:szCs w:val="20"/>
              </w:rPr>
            </w:pPr>
            <w:r>
              <w:rPr>
                <w:color w:val="000000"/>
              </w:rPr>
              <w:t xml:space="preserve">  </w:t>
            </w:r>
            <w:r>
              <w:rPr>
                <w:b/>
                <w:bCs/>
                <w:color w:val="000000"/>
              </w:rPr>
              <w:t>Электрическая энергия</w:t>
            </w:r>
          </w:p>
        </w:tc>
        <w:tc>
          <w:tcPr>
            <w:tcW w:w="3119" w:type="dxa"/>
            <w:tcBorders>
              <w:top w:val="single" w:sz="4" w:space="0" w:color="000000"/>
              <w:left w:val="single" w:sz="6" w:space="0" w:color="000000"/>
              <w:bottom w:val="single" w:sz="4" w:space="0" w:color="000000"/>
              <w:insideH w:val="single" w:sz="4" w:space="0" w:color="000000"/>
            </w:tcBorders>
            <w:shd w:fill="auto" w:val="clear"/>
            <w:tcMar>
              <w:left w:w="32" w:type="dxa"/>
            </w:tcMar>
          </w:tcPr>
          <w:p>
            <w:pPr>
              <w:pStyle w:val="Normal"/>
              <w:rPr>
                <w:color w:val="000000"/>
                <w:szCs w:val="20"/>
              </w:rPr>
            </w:pPr>
            <w:r>
              <w:rPr>
                <w:color w:val="000000"/>
              </w:rPr>
              <w:t xml:space="preserve">   </w:t>
            </w:r>
            <w:r>
              <w:rPr>
                <w:color w:val="000000"/>
              </w:rPr>
              <w:t>Счетчик киловатт-часов</w:t>
            </w:r>
          </w:p>
        </w:tc>
        <w:tc>
          <w:tcPr>
            <w:tcW w:w="1711" w:type="dxa"/>
            <w:tcBorders>
              <w:top w:val="single" w:sz="4" w:space="0" w:color="000000"/>
              <w:left w:val="single" w:sz="6" w:space="0" w:color="000000"/>
              <w:bottom w:val="single" w:sz="4" w:space="0" w:color="000000"/>
              <w:right w:val="single" w:sz="4" w:space="0" w:color="000000"/>
              <w:insideH w:val="single" w:sz="4" w:space="0" w:color="000000"/>
              <w:insideV w:val="single" w:sz="4" w:space="0" w:color="000000"/>
            </w:tcBorders>
            <w:shd w:fill="auto" w:val="clear"/>
            <w:tcMar>
              <w:left w:w="32" w:type="dxa"/>
            </w:tcMar>
          </w:tcPr>
          <w:p>
            <w:pPr>
              <w:pStyle w:val="Normal"/>
              <w:rPr>
                <w:color w:val="000000"/>
                <w:szCs w:val="20"/>
              </w:rPr>
            </w:pPr>
            <w:r>
              <w:rPr>
                <w:color w:val="000000"/>
              </w:rPr>
              <w:t xml:space="preserve">.           </w:t>
            </w:r>
            <w:r>
              <w:rPr>
                <w:color w:val="000000"/>
                <w:lang w:val="en-US"/>
              </w:rPr>
              <w:t>kWh</w:t>
            </w:r>
          </w:p>
        </w:tc>
      </w:tr>
      <w:tr>
        <w:trPr>
          <w:trHeight w:val="410" w:hRule="atLeast"/>
        </w:trPr>
        <w:tc>
          <w:tcPr>
            <w:tcW w:w="3260" w:type="dxa"/>
            <w:tcBorders>
              <w:top w:val="single" w:sz="4" w:space="0" w:color="000000"/>
              <w:left w:val="single" w:sz="4" w:space="0" w:color="000000"/>
              <w:bottom w:val="single" w:sz="4" w:space="0" w:color="000000"/>
              <w:insideH w:val="single" w:sz="4" w:space="0" w:color="000000"/>
            </w:tcBorders>
            <w:shd w:fill="auto" w:val="clear"/>
            <w:tcMar>
              <w:left w:w="35" w:type="dxa"/>
            </w:tcMar>
          </w:tcPr>
          <w:p>
            <w:pPr>
              <w:pStyle w:val="Heading5"/>
              <w:numPr>
                <w:ilvl w:val="4"/>
                <w:numId w:val="1"/>
              </w:numPr>
              <w:ind w:left="786" w:hanging="0"/>
              <w:jc w:val="center"/>
              <w:rPr/>
            </w:pPr>
            <w:r>
              <w:rPr/>
              <w:t>Сдвиг фаз</w:t>
            </w:r>
          </w:p>
        </w:tc>
        <w:tc>
          <w:tcPr>
            <w:tcW w:w="3119" w:type="dxa"/>
            <w:tcBorders>
              <w:top w:val="single" w:sz="4" w:space="0" w:color="000000"/>
              <w:left w:val="single" w:sz="6" w:space="0" w:color="000000"/>
              <w:bottom w:val="single" w:sz="4" w:space="0" w:color="000000"/>
              <w:insideH w:val="single" w:sz="4" w:space="0" w:color="000000"/>
            </w:tcBorders>
            <w:shd w:fill="auto" w:val="clear"/>
            <w:tcMar>
              <w:left w:w="32" w:type="dxa"/>
            </w:tcMar>
          </w:tcPr>
          <w:p>
            <w:pPr>
              <w:pStyle w:val="Normal"/>
              <w:ind w:firstLine="567"/>
              <w:rPr>
                <w:color w:val="000000"/>
                <w:szCs w:val="20"/>
              </w:rPr>
            </w:pPr>
            <w:r>
              <w:rPr>
                <w:color w:val="000000"/>
              </w:rPr>
              <w:t>Фазометр</w:t>
            </w:r>
          </w:p>
        </w:tc>
        <w:tc>
          <w:tcPr>
            <w:tcW w:w="1711" w:type="dxa"/>
            <w:tcBorders>
              <w:top w:val="single" w:sz="4" w:space="0" w:color="000000"/>
              <w:left w:val="single" w:sz="6" w:space="0" w:color="000000"/>
              <w:bottom w:val="single" w:sz="4" w:space="0" w:color="000000"/>
              <w:right w:val="single" w:sz="4" w:space="0" w:color="000000"/>
              <w:insideH w:val="single" w:sz="4" w:space="0" w:color="000000"/>
              <w:insideV w:val="single" w:sz="4" w:space="0" w:color="000000"/>
            </w:tcBorders>
            <w:shd w:fill="auto" w:val="clear"/>
            <w:tcMar>
              <w:left w:w="32" w:type="dxa"/>
            </w:tcMar>
          </w:tcPr>
          <w:p>
            <w:pPr>
              <w:pStyle w:val="Normal"/>
              <w:rPr>
                <w:color w:val="000000"/>
                <w:szCs w:val="20"/>
              </w:rPr>
            </w:pPr>
            <w:r>
              <w:rPr>
                <w:color w:val="000000"/>
              </w:rPr>
              <w:t xml:space="preserve">.               </w:t>
            </w:r>
            <w:r>
              <w:rPr>
                <w:color w:val="000000"/>
                <w:lang w:val="en-US"/>
              </w:rPr>
              <w:t>φ</w:t>
            </w:r>
          </w:p>
        </w:tc>
      </w:tr>
      <w:tr>
        <w:trPr>
          <w:trHeight w:val="417" w:hRule="atLeast"/>
        </w:trPr>
        <w:tc>
          <w:tcPr>
            <w:tcW w:w="3260" w:type="dxa"/>
            <w:tcBorders>
              <w:top w:val="single" w:sz="4" w:space="0" w:color="000000"/>
              <w:left w:val="single" w:sz="4" w:space="0" w:color="000000"/>
              <w:bottom w:val="single" w:sz="4" w:space="0" w:color="000000"/>
              <w:insideH w:val="single" w:sz="4" w:space="0" w:color="000000"/>
            </w:tcBorders>
            <w:shd w:fill="auto" w:val="clear"/>
            <w:tcMar>
              <w:left w:w="35" w:type="dxa"/>
            </w:tcMar>
          </w:tcPr>
          <w:p>
            <w:pPr>
              <w:pStyle w:val="Heading5"/>
              <w:numPr>
                <w:ilvl w:val="4"/>
                <w:numId w:val="1"/>
              </w:numPr>
              <w:ind w:left="786" w:hanging="0"/>
              <w:jc w:val="center"/>
              <w:rPr/>
            </w:pPr>
            <w:r>
              <w:rPr/>
              <w:t>Частота</w:t>
            </w:r>
          </w:p>
        </w:tc>
        <w:tc>
          <w:tcPr>
            <w:tcW w:w="3119" w:type="dxa"/>
            <w:tcBorders>
              <w:top w:val="single" w:sz="4" w:space="0" w:color="000000"/>
              <w:left w:val="single" w:sz="6" w:space="0" w:color="000000"/>
              <w:bottom w:val="single" w:sz="4" w:space="0" w:color="000000"/>
              <w:insideH w:val="single" w:sz="4" w:space="0" w:color="000000"/>
            </w:tcBorders>
            <w:shd w:fill="auto" w:val="clear"/>
            <w:tcMar>
              <w:left w:w="32" w:type="dxa"/>
            </w:tcMar>
          </w:tcPr>
          <w:p>
            <w:pPr>
              <w:pStyle w:val="Normal"/>
              <w:ind w:firstLine="567"/>
              <w:rPr>
                <w:color w:val="000000"/>
                <w:szCs w:val="20"/>
              </w:rPr>
            </w:pPr>
            <w:r>
              <w:rPr>
                <w:color w:val="000000"/>
              </w:rPr>
              <w:t>Частотомер</w:t>
            </w:r>
          </w:p>
        </w:tc>
        <w:tc>
          <w:tcPr>
            <w:tcW w:w="1711" w:type="dxa"/>
            <w:tcBorders>
              <w:top w:val="single" w:sz="4" w:space="0" w:color="000000"/>
              <w:left w:val="single" w:sz="6" w:space="0" w:color="000000"/>
              <w:bottom w:val="single" w:sz="4" w:space="0" w:color="000000"/>
              <w:right w:val="single" w:sz="4" w:space="0" w:color="000000"/>
              <w:insideH w:val="single" w:sz="4" w:space="0" w:color="000000"/>
              <w:insideV w:val="single" w:sz="4" w:space="0" w:color="000000"/>
            </w:tcBorders>
            <w:shd w:fill="auto" w:val="clear"/>
            <w:tcMar>
              <w:left w:w="32" w:type="dxa"/>
            </w:tcMar>
          </w:tcPr>
          <w:p>
            <w:pPr>
              <w:pStyle w:val="Normal"/>
              <w:rPr>
                <w:color w:val="000000"/>
                <w:szCs w:val="20"/>
              </w:rPr>
            </w:pPr>
            <w:r>
              <w:rPr>
                <w:color w:val="000000"/>
              </w:rPr>
              <w:t xml:space="preserve">.             </w:t>
            </w:r>
            <w:r>
              <w:rPr>
                <w:color w:val="000000"/>
                <w:lang w:val="en-US"/>
              </w:rPr>
              <w:t>Hz</w:t>
            </w:r>
          </w:p>
        </w:tc>
      </w:tr>
      <w:tr>
        <w:trPr>
          <w:trHeight w:val="409" w:hRule="atLeast"/>
          <w:cantSplit w:val="true"/>
        </w:trPr>
        <w:tc>
          <w:tcPr>
            <w:tcW w:w="3260" w:type="dxa"/>
            <w:vMerge w:val="restart"/>
            <w:tcBorders>
              <w:top w:val="single" w:sz="4" w:space="0" w:color="000000"/>
              <w:left w:val="single" w:sz="4" w:space="0" w:color="000000"/>
              <w:bottom w:val="single" w:sz="4" w:space="0" w:color="000000"/>
              <w:insideH w:val="single" w:sz="4" w:space="0" w:color="000000"/>
            </w:tcBorders>
            <w:shd w:fill="auto" w:val="clear"/>
            <w:tcMar>
              <w:left w:w="35" w:type="dxa"/>
            </w:tcMar>
          </w:tcPr>
          <w:p>
            <w:pPr>
              <w:pStyle w:val="TextBody"/>
              <w:jc w:val="center"/>
              <w:rPr/>
            </w:pPr>
            <w:r>
              <w:rPr/>
              <w:t>Электрическое сопротивление</w:t>
            </w:r>
          </w:p>
          <w:p>
            <w:pPr>
              <w:pStyle w:val="Normal"/>
              <w:spacing w:before="20" w:after="0"/>
              <w:ind w:firstLine="567"/>
              <w:rPr>
                <w:color w:val="000000"/>
                <w:szCs w:val="20"/>
              </w:rPr>
            </w:pPr>
            <w:r>
              <w:rPr>
                <w:color w:val="000000"/>
              </w:rPr>
              <w:t> </w:t>
            </w:r>
          </w:p>
          <w:p>
            <w:pPr>
              <w:pStyle w:val="Normal"/>
              <w:spacing w:before="20" w:after="0"/>
              <w:ind w:firstLine="567"/>
              <w:rPr>
                <w:color w:val="000000"/>
                <w:szCs w:val="20"/>
              </w:rPr>
            </w:pPr>
            <w:r>
              <w:rPr/>
              <w:t> </w:t>
            </w:r>
          </w:p>
        </w:tc>
        <w:tc>
          <w:tcPr>
            <w:tcW w:w="3119" w:type="dxa"/>
            <w:tcBorders>
              <w:top w:val="single" w:sz="4" w:space="0" w:color="000000"/>
              <w:left w:val="single" w:sz="6" w:space="0" w:color="000000"/>
            </w:tcBorders>
            <w:shd w:fill="auto" w:val="clear"/>
            <w:tcMar>
              <w:left w:w="32" w:type="dxa"/>
            </w:tcMar>
          </w:tcPr>
          <w:p>
            <w:pPr>
              <w:pStyle w:val="Normal"/>
              <w:ind w:firstLine="567"/>
              <w:rPr>
                <w:color w:val="000000"/>
                <w:szCs w:val="20"/>
              </w:rPr>
            </w:pPr>
            <w:r>
              <w:rPr>
                <w:color w:val="000000"/>
              </w:rPr>
              <w:t>Омметр</w:t>
            </w:r>
          </w:p>
        </w:tc>
        <w:tc>
          <w:tcPr>
            <w:tcW w:w="1711" w:type="dxa"/>
            <w:tcBorders>
              <w:top w:val="single" w:sz="4" w:space="0" w:color="000000"/>
              <w:left w:val="single" w:sz="6" w:space="0" w:color="000000"/>
              <w:right w:val="single" w:sz="4" w:space="0" w:color="000000"/>
              <w:insideV w:val="single" w:sz="4" w:space="0" w:color="000000"/>
            </w:tcBorders>
            <w:shd w:fill="auto" w:val="clear"/>
            <w:tcMar>
              <w:left w:w="32" w:type="dxa"/>
            </w:tcMar>
          </w:tcPr>
          <w:p>
            <w:pPr>
              <w:pStyle w:val="Normal"/>
              <w:rPr>
                <w:color w:val="000000"/>
                <w:szCs w:val="20"/>
              </w:rPr>
            </w:pPr>
            <w:r>
              <w:rPr>
                <w:color w:val="000000"/>
              </w:rPr>
              <w:t xml:space="preserve">.              </w:t>
            </w:r>
            <w:r>
              <w:rPr>
                <w:color w:val="000000"/>
                <w:lang w:val="en-US"/>
              </w:rPr>
              <w:t>Ω</w:t>
            </w:r>
          </w:p>
        </w:tc>
      </w:tr>
      <w:tr>
        <w:trPr>
          <w:trHeight w:val="297" w:hRule="atLeast"/>
          <w:cantSplit w:val="true"/>
        </w:trPr>
        <w:tc>
          <w:tcPr>
            <w:tcW w:w="3260" w:type="dxa"/>
            <w:vMerge w:val="continue"/>
            <w:tcBorders>
              <w:top w:val="single" w:sz="4" w:space="0" w:color="000000"/>
              <w:left w:val="single" w:sz="4" w:space="0" w:color="000000"/>
              <w:bottom w:val="single" w:sz="4" w:space="0" w:color="000000"/>
              <w:insideH w:val="single" w:sz="4" w:space="0" w:color="000000"/>
            </w:tcBorders>
            <w:shd w:fill="auto" w:val="clear"/>
            <w:tcMar>
              <w:left w:w="35" w:type="dxa"/>
            </w:tcMar>
          </w:tcPr>
          <w:p>
            <w:pPr>
              <w:pStyle w:val="Normal"/>
              <w:snapToGrid w:val="false"/>
              <w:rPr>
                <w:color w:val="000000"/>
                <w:sz w:val="20"/>
                <w:szCs w:val="20"/>
              </w:rPr>
            </w:pPr>
            <w:r>
              <w:rPr>
                <w:color w:val="000000"/>
                <w:sz w:val="20"/>
                <w:szCs w:val="20"/>
              </w:rPr>
            </w:r>
          </w:p>
        </w:tc>
        <w:tc>
          <w:tcPr>
            <w:tcW w:w="3119" w:type="dxa"/>
            <w:tcBorders>
              <w:left w:val="single" w:sz="6" w:space="0" w:color="000000"/>
              <w:bottom w:val="single" w:sz="4" w:space="0" w:color="000000"/>
              <w:insideH w:val="single" w:sz="4" w:space="0" w:color="000000"/>
            </w:tcBorders>
            <w:shd w:fill="auto" w:val="clear"/>
            <w:tcMar>
              <w:left w:w="32" w:type="dxa"/>
            </w:tcMar>
          </w:tcPr>
          <w:p>
            <w:pPr>
              <w:pStyle w:val="Normal"/>
              <w:spacing w:before="20" w:after="0"/>
              <w:ind w:firstLine="567"/>
              <w:rPr>
                <w:color w:val="000000"/>
                <w:szCs w:val="20"/>
              </w:rPr>
            </w:pPr>
            <w:r>
              <w:rPr>
                <w:color w:val="000000"/>
              </w:rPr>
              <w:t>Мегаомметр</w:t>
            </w:r>
          </w:p>
        </w:tc>
        <w:tc>
          <w:tcPr>
            <w:tcW w:w="1711" w:type="dxa"/>
            <w:tcBorders>
              <w:left w:val="single" w:sz="6" w:space="0" w:color="000000"/>
              <w:bottom w:val="single" w:sz="4" w:space="0" w:color="000000"/>
              <w:right w:val="single" w:sz="4" w:space="0" w:color="000000"/>
              <w:insideH w:val="single" w:sz="4" w:space="0" w:color="000000"/>
              <w:insideV w:val="single" w:sz="4" w:space="0" w:color="000000"/>
            </w:tcBorders>
            <w:shd w:fill="auto" w:val="clear"/>
            <w:tcMar>
              <w:left w:w="32" w:type="dxa"/>
            </w:tcMar>
          </w:tcPr>
          <w:p>
            <w:pPr>
              <w:pStyle w:val="Normal"/>
              <w:spacing w:before="20" w:after="0"/>
              <w:rPr>
                <w:color w:val="000000"/>
                <w:szCs w:val="20"/>
              </w:rPr>
            </w:pPr>
            <w:r>
              <w:rPr>
                <w:color w:val="000000"/>
              </w:rPr>
              <w:t>.            М</w:t>
            </w:r>
            <w:r>
              <w:rPr>
                <w:color w:val="000000"/>
                <w:lang w:val="en-US"/>
              </w:rPr>
              <w:t>Ω</w:t>
            </w:r>
          </w:p>
        </w:tc>
      </w:tr>
    </w:tbl>
    <w:p>
      <w:pPr>
        <w:pStyle w:val="Heading4"/>
        <w:numPr>
          <w:ilvl w:val="3"/>
          <w:numId w:val="1"/>
        </w:numPr>
        <w:spacing w:before="240" w:after="240"/>
        <w:jc w:val="right"/>
        <w:rPr/>
      </w:pPr>
      <w:r>
        <w:rPr/>
        <w:t>Таблица 7.2</w:t>
      </w:r>
    </w:p>
    <w:tbl>
      <w:tblPr>
        <w:tblW w:w="8090" w:type="dxa"/>
        <w:jc w:val="left"/>
        <w:tblInd w:w="562" w:type="dxa"/>
        <w:tblBorders>
          <w:top w:val="single" w:sz="4" w:space="0" w:color="000000"/>
          <w:left w:val="single" w:sz="4" w:space="0" w:color="000000"/>
          <w:bottom w:val="single" w:sz="6" w:space="0" w:color="000000"/>
          <w:insideH w:val="single" w:sz="6" w:space="0" w:color="000000"/>
        </w:tblBorders>
        <w:tblCellMar>
          <w:top w:w="0" w:type="dxa"/>
          <w:left w:w="35" w:type="dxa"/>
          <w:bottom w:w="0" w:type="dxa"/>
          <w:right w:w="40" w:type="dxa"/>
        </w:tblCellMar>
      </w:tblPr>
      <w:tblGrid>
        <w:gridCol w:w="6521"/>
        <w:gridCol w:w="1569"/>
      </w:tblGrid>
      <w:tr>
        <w:trPr>
          <w:trHeight w:val="720" w:hRule="atLeast"/>
        </w:trPr>
        <w:tc>
          <w:tcPr>
            <w:tcW w:w="6521" w:type="dxa"/>
            <w:tcBorders>
              <w:top w:val="single" w:sz="4" w:space="0" w:color="000000"/>
              <w:left w:val="single" w:sz="4" w:space="0" w:color="000000"/>
              <w:bottom w:val="single" w:sz="6" w:space="0" w:color="000000"/>
              <w:insideH w:val="single" w:sz="6" w:space="0" w:color="000000"/>
            </w:tcBorders>
            <w:shd w:fill="auto" w:val="clear"/>
            <w:tcMar>
              <w:left w:w="35" w:type="dxa"/>
            </w:tcMar>
          </w:tcPr>
          <w:p>
            <w:pPr>
              <w:pStyle w:val="Heading7"/>
              <w:numPr>
                <w:ilvl w:val="6"/>
                <w:numId w:val="1"/>
              </w:numPr>
              <w:spacing w:before="40" w:after="0"/>
              <w:ind w:firstLine="567"/>
              <w:rPr>
                <w:szCs w:val="20"/>
              </w:rPr>
            </w:pPr>
            <w:r>
              <w:rPr/>
              <w:t>Система прибора</w:t>
            </w:r>
          </w:p>
        </w:tc>
        <w:tc>
          <w:tcPr>
            <w:tcW w:w="1569" w:type="dxa"/>
            <w:tcBorders>
              <w:top w:val="single" w:sz="6" w:space="0" w:color="000000"/>
              <w:left w:val="single" w:sz="6" w:space="0" w:color="000000"/>
              <w:bottom w:val="single" w:sz="6" w:space="0" w:color="000000"/>
              <w:right w:val="single" w:sz="4" w:space="0" w:color="000000"/>
              <w:insideH w:val="single" w:sz="6" w:space="0" w:color="000000"/>
              <w:insideV w:val="single" w:sz="4" w:space="0" w:color="000000"/>
            </w:tcBorders>
            <w:shd w:fill="auto" w:val="clear"/>
            <w:tcMar>
              <w:left w:w="32" w:type="dxa"/>
            </w:tcMar>
          </w:tcPr>
          <w:p>
            <w:pPr>
              <w:pStyle w:val="Normal"/>
              <w:spacing w:lineRule="atLeast" w:line="240" w:before="40" w:after="0"/>
              <w:rPr>
                <w:b/>
                <w:b/>
                <w:bCs/>
                <w:szCs w:val="20"/>
              </w:rPr>
            </w:pPr>
            <w:r>
              <w:rPr/>
              <w:t xml:space="preserve">  </w:t>
            </w:r>
            <w:r>
              <w:rPr>
                <w:b/>
                <w:bCs/>
              </w:rPr>
              <w:t>Условное обозначение</w:t>
            </w:r>
          </w:p>
        </w:tc>
      </w:tr>
      <w:tr>
        <w:trPr>
          <w:trHeight w:val="1493" w:hRule="atLeast"/>
        </w:trPr>
        <w:tc>
          <w:tcPr>
            <w:tcW w:w="6521" w:type="dxa"/>
            <w:tcBorders>
              <w:top w:val="single" w:sz="6" w:space="0" w:color="000000"/>
              <w:left w:val="single" w:sz="4" w:space="0" w:color="000000"/>
            </w:tcBorders>
            <w:shd w:fill="auto" w:val="clear"/>
            <w:tcMar>
              <w:left w:w="35" w:type="dxa"/>
            </w:tcMar>
          </w:tcPr>
          <w:p>
            <w:pPr>
              <w:pStyle w:val="Normal"/>
              <w:spacing w:lineRule="atLeast" w:line="240" w:before="40" w:after="0"/>
              <w:ind w:left="320" w:firstLine="567"/>
              <w:rPr>
                <w:szCs w:val="20"/>
              </w:rPr>
            </w:pPr>
            <w:r>
              <w:rPr>
                <w:u w:val="single"/>
              </w:rPr>
              <w:t>Магнитоэлектрическая</w:t>
            </w:r>
            <w:r>
              <w:rPr/>
              <w:t xml:space="preserve">: </w:t>
            </w:r>
          </w:p>
          <w:p>
            <w:pPr>
              <w:pStyle w:val="Normal"/>
              <w:spacing w:lineRule="atLeast" w:line="240" w:before="40" w:after="0"/>
              <w:ind w:firstLine="567"/>
              <w:rPr>
                <w:szCs w:val="20"/>
              </w:rPr>
            </w:pPr>
            <w:r>
              <w:rPr/>
              <w:t>с подвижной рамкой и механической противодействующей силой</w:t>
            </w:r>
          </w:p>
          <w:p>
            <w:pPr>
              <w:pStyle w:val="Normal"/>
              <w:spacing w:lineRule="atLeast" w:line="240" w:before="40" w:after="0"/>
              <w:ind w:firstLine="567"/>
              <w:rPr>
                <w:szCs w:val="20"/>
              </w:rPr>
            </w:pPr>
            <w:r>
              <w:rPr/>
              <w:t>с подвижными рамками без механической противодействующей силы (логометр)</w:t>
            </w:r>
          </w:p>
          <w:p>
            <w:pPr>
              <w:pStyle w:val="Normal"/>
              <w:spacing w:lineRule="atLeast" w:line="240" w:before="40" w:after="0"/>
              <w:ind w:firstLine="567"/>
              <w:rPr>
                <w:szCs w:val="20"/>
              </w:rPr>
            </w:pPr>
            <w:r>
              <w:rPr/>
              <w:t> </w:t>
            </w:r>
          </w:p>
          <w:p>
            <w:pPr>
              <w:pStyle w:val="Normal"/>
              <w:spacing w:lineRule="atLeast" w:line="240" w:before="40" w:after="0"/>
              <w:ind w:firstLine="567"/>
              <w:rPr>
                <w:szCs w:val="20"/>
              </w:rPr>
            </w:pPr>
            <w:r>
              <w:rPr/>
              <w:t> </w:t>
            </w:r>
          </w:p>
        </w:tc>
        <w:tc>
          <w:tcPr>
            <w:tcW w:w="1569" w:type="dxa"/>
            <w:tcBorders>
              <w:top w:val="single" w:sz="6" w:space="0" w:color="000000"/>
              <w:left w:val="single" w:sz="6" w:space="0" w:color="000000"/>
              <w:right w:val="single" w:sz="4" w:space="0" w:color="000000"/>
              <w:insideV w:val="single" w:sz="4" w:space="0" w:color="000000"/>
            </w:tcBorders>
            <w:shd w:fill="auto" w:val="clear"/>
            <w:tcMar>
              <w:left w:w="32" w:type="dxa"/>
            </w:tcMar>
          </w:tcPr>
          <w:p>
            <w:pPr>
              <w:pStyle w:val="Normal"/>
              <w:spacing w:lineRule="atLeast" w:line="240" w:before="40" w:after="0"/>
              <w:rPr>
                <w:color w:val="008000"/>
                <w:szCs w:val="20"/>
              </w:rPr>
            </w:pPr>
            <w:r>
              <w:rPr>
                <w:color w:val="008000"/>
              </w:rPr>
              <w:t xml:space="preserve"> </w:t>
            </w:r>
            <w:r>
              <w:rPr/>
              <w:drawing>
                <wp:inline distT="0" distB="0" distL="0" distR="0">
                  <wp:extent cx="819785" cy="894080"/>
                  <wp:effectExtent l="0" t="0" r="0" b="0"/>
                  <wp:docPr id="200" name="Image15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59" descr=""/>
                          <pic:cNvPicPr>
                            <a:picLocks noChangeAspect="1" noChangeArrowheads="1"/>
                          </pic:cNvPicPr>
                        </pic:nvPicPr>
                        <pic:blipFill>
                          <a:blip r:embed="rId516"/>
                          <a:srcRect l="-54" t="-49" r="-54" b="-49"/>
                          <a:stretch>
                            <a:fillRect/>
                          </a:stretch>
                        </pic:blipFill>
                        <pic:spPr bwMode="auto">
                          <a:xfrm>
                            <a:off x="0" y="0"/>
                            <a:ext cx="819785" cy="894080"/>
                          </a:xfrm>
                          <a:prstGeom prst="rect">
                            <a:avLst/>
                          </a:prstGeom>
                        </pic:spPr>
                      </pic:pic>
                    </a:graphicData>
                  </a:graphic>
                </wp:inline>
              </w:drawing>
            </w:r>
          </w:p>
        </w:tc>
      </w:tr>
      <w:tr>
        <w:trPr>
          <w:trHeight w:val="1541" w:hRule="atLeast"/>
        </w:trPr>
        <w:tc>
          <w:tcPr>
            <w:tcW w:w="6521" w:type="dxa"/>
            <w:tcBorders>
              <w:left w:val="single" w:sz="4" w:space="0" w:color="000000"/>
              <w:bottom w:val="single" w:sz="4" w:space="0" w:color="000000"/>
              <w:insideH w:val="single" w:sz="4" w:space="0" w:color="000000"/>
            </w:tcBorders>
            <w:shd w:fill="auto" w:val="clear"/>
            <w:tcMar>
              <w:left w:w="35" w:type="dxa"/>
            </w:tcMar>
          </w:tcPr>
          <w:p>
            <w:pPr>
              <w:pStyle w:val="Normal"/>
              <w:spacing w:lineRule="atLeast" w:line="240" w:before="40" w:after="0"/>
              <w:ind w:firstLine="567"/>
              <w:rPr>
                <w:color w:val="000000"/>
                <w:szCs w:val="20"/>
              </w:rPr>
            </w:pPr>
            <w:r>
              <w:rPr>
                <w:color w:val="000000"/>
                <w:u w:val="single"/>
              </w:rPr>
              <w:t>Электромагнитная</w:t>
            </w:r>
            <w:r>
              <w:rPr>
                <w:color w:val="000000"/>
              </w:rPr>
              <w:t xml:space="preserve">:                                                                с механической противодействующей силой                                </w:t>
            </w:r>
          </w:p>
          <w:p>
            <w:pPr>
              <w:pStyle w:val="Normal"/>
              <w:spacing w:lineRule="atLeast" w:line="240" w:before="40" w:after="0"/>
              <w:rPr>
                <w:color w:val="000000"/>
                <w:szCs w:val="20"/>
              </w:rPr>
            </w:pPr>
            <w:r>
              <w:rPr>
                <w:color w:val="000000"/>
              </w:rPr>
              <w:t xml:space="preserve">                                                                                                      </w:t>
            </w:r>
            <w:r>
              <w:rPr>
                <w:color w:val="000000"/>
              </w:rPr>
              <w:t xml:space="preserve">без механической противодействующей силы (логометр)        </w:t>
            </w:r>
          </w:p>
        </w:tc>
        <w:tc>
          <w:tcPr>
            <w:tcW w:w="1569" w:type="dxa"/>
            <w:tcBorders>
              <w:left w:val="single" w:sz="6" w:space="0" w:color="000000"/>
              <w:bottom w:val="single" w:sz="4" w:space="0" w:color="000000"/>
              <w:right w:val="single" w:sz="4" w:space="0" w:color="000000"/>
              <w:insideH w:val="single" w:sz="4" w:space="0" w:color="000000"/>
              <w:insideV w:val="single" w:sz="4" w:space="0" w:color="000000"/>
            </w:tcBorders>
            <w:shd w:fill="auto" w:val="clear"/>
            <w:tcMar>
              <w:left w:w="32" w:type="dxa"/>
            </w:tcMar>
          </w:tcPr>
          <w:p>
            <w:pPr>
              <w:pStyle w:val="Normal"/>
              <w:spacing w:lineRule="atLeast" w:line="240" w:before="40" w:after="0"/>
              <w:rPr>
                <w:color w:val="008000"/>
                <w:szCs w:val="20"/>
                <w:lang w:val="en-US"/>
              </w:rPr>
            </w:pPr>
            <w:r>
              <w:rPr>
                <w:color w:val="008000"/>
              </w:rPr>
              <w:t xml:space="preserve"> </w:t>
            </w:r>
            <w:r>
              <w:rPr/>
              <w:drawing>
                <wp:inline distT="0" distB="0" distL="0" distR="0">
                  <wp:extent cx="762000" cy="894080"/>
                  <wp:effectExtent l="0" t="0" r="0" b="0"/>
                  <wp:docPr id="201" name="Image16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Image160" descr=""/>
                          <pic:cNvPicPr>
                            <a:picLocks noChangeAspect="1" noChangeArrowheads="1"/>
                          </pic:cNvPicPr>
                        </pic:nvPicPr>
                        <pic:blipFill>
                          <a:blip r:embed="rId517"/>
                          <a:srcRect l="-55" t="-52" r="-55" b="-52"/>
                          <a:stretch>
                            <a:fillRect/>
                          </a:stretch>
                        </pic:blipFill>
                        <pic:spPr bwMode="auto">
                          <a:xfrm>
                            <a:off x="0" y="0"/>
                            <a:ext cx="762000" cy="894080"/>
                          </a:xfrm>
                          <a:prstGeom prst="rect">
                            <a:avLst/>
                          </a:prstGeom>
                        </pic:spPr>
                      </pic:pic>
                    </a:graphicData>
                  </a:graphic>
                </wp:inline>
              </w:drawing>
            </w:r>
          </w:p>
        </w:tc>
      </w:tr>
      <w:tr>
        <w:trPr>
          <w:trHeight w:val="1245" w:hRule="atLeast"/>
        </w:trPr>
        <w:tc>
          <w:tcPr>
            <w:tcW w:w="6521" w:type="dxa"/>
            <w:tcBorders>
              <w:top w:val="single" w:sz="4" w:space="0" w:color="000000"/>
              <w:left w:val="single" w:sz="4" w:space="0" w:color="000000"/>
              <w:bottom w:val="single" w:sz="4" w:space="0" w:color="000000"/>
              <w:insideH w:val="single" w:sz="4" w:space="0" w:color="000000"/>
            </w:tcBorders>
            <w:shd w:fill="auto" w:val="clear"/>
            <w:tcMar>
              <w:left w:w="35" w:type="dxa"/>
            </w:tcMar>
          </w:tcPr>
          <w:p>
            <w:pPr>
              <w:pStyle w:val="Normal"/>
              <w:spacing w:lineRule="atLeast" w:line="240" w:before="40" w:after="0"/>
              <w:ind w:firstLine="567"/>
              <w:rPr>
                <w:color w:val="000000"/>
                <w:szCs w:val="20"/>
              </w:rPr>
            </w:pPr>
            <w:r>
              <w:rPr>
                <w:color w:val="000000"/>
                <w:u w:val="single"/>
              </w:rPr>
              <w:t>Электродинамическая (без экрана</w:t>
            </w:r>
            <w:r>
              <w:rPr>
                <w:color w:val="000000"/>
              </w:rPr>
              <w:t>):                                             с механической противодействующей силой</w:t>
            </w:r>
          </w:p>
          <w:p>
            <w:pPr>
              <w:pStyle w:val="Normal"/>
              <w:spacing w:lineRule="atLeast" w:line="240" w:before="40" w:after="0"/>
              <w:rPr>
                <w:color w:val="000000"/>
                <w:szCs w:val="20"/>
              </w:rPr>
            </w:pPr>
            <w:r>
              <w:rPr>
                <w:color w:val="000000"/>
              </w:rPr>
              <w:t xml:space="preserve">                                                                                                       </w:t>
            </w:r>
            <w:r>
              <w:rPr>
                <w:color w:val="000000"/>
              </w:rPr>
              <w:t>без механической противодействующей силы (логометр)</w:t>
            </w:r>
          </w:p>
          <w:p>
            <w:pPr>
              <w:pStyle w:val="Normal"/>
              <w:spacing w:lineRule="atLeast" w:line="240" w:before="40" w:after="0"/>
              <w:ind w:firstLine="567"/>
              <w:rPr>
                <w:color w:val="000000"/>
                <w:szCs w:val="20"/>
              </w:rPr>
            </w:pPr>
            <w:r>
              <w:rPr/>
              <w:t> </w:t>
            </w:r>
          </w:p>
        </w:tc>
        <w:tc>
          <w:tcPr>
            <w:tcW w:w="1569" w:type="dxa"/>
            <w:tcBorders>
              <w:top w:val="single" w:sz="4" w:space="0" w:color="000000"/>
              <w:left w:val="single" w:sz="6" w:space="0" w:color="000000"/>
              <w:bottom w:val="single" w:sz="4" w:space="0" w:color="000000"/>
              <w:right w:val="single" w:sz="4" w:space="0" w:color="000000"/>
              <w:insideH w:val="single" w:sz="4" w:space="0" w:color="000000"/>
              <w:insideV w:val="single" w:sz="4" w:space="0" w:color="000000"/>
            </w:tcBorders>
            <w:shd w:fill="auto" w:val="clear"/>
            <w:tcMar>
              <w:left w:w="32" w:type="dxa"/>
            </w:tcMar>
          </w:tcPr>
          <w:p>
            <w:pPr>
              <w:pStyle w:val="Normal"/>
              <w:spacing w:lineRule="atLeast" w:line="240" w:before="40" w:after="0"/>
              <w:rPr>
                <w:color w:val="008000"/>
                <w:szCs w:val="20"/>
              </w:rPr>
            </w:pPr>
            <w:r>
              <w:rPr>
                <w:color w:val="008000"/>
              </w:rPr>
              <w:t xml:space="preserve"> </w:t>
            </w:r>
            <w:r>
              <w:rPr/>
              <w:drawing>
                <wp:inline distT="0" distB="0" distL="0" distR="0">
                  <wp:extent cx="762000" cy="894080"/>
                  <wp:effectExtent l="0" t="0" r="0" b="0"/>
                  <wp:docPr id="202" name="Image16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61" descr=""/>
                          <pic:cNvPicPr>
                            <a:picLocks noChangeAspect="1" noChangeArrowheads="1"/>
                          </pic:cNvPicPr>
                        </pic:nvPicPr>
                        <pic:blipFill>
                          <a:blip r:embed="rId518"/>
                          <a:srcRect l="-54" t="-62" r="-54" b="-62"/>
                          <a:stretch>
                            <a:fillRect/>
                          </a:stretch>
                        </pic:blipFill>
                        <pic:spPr bwMode="auto">
                          <a:xfrm>
                            <a:off x="0" y="0"/>
                            <a:ext cx="762000" cy="894080"/>
                          </a:xfrm>
                          <a:prstGeom prst="rect">
                            <a:avLst/>
                          </a:prstGeom>
                        </pic:spPr>
                      </pic:pic>
                    </a:graphicData>
                  </a:graphic>
                </wp:inline>
              </w:drawing>
            </w:r>
          </w:p>
        </w:tc>
      </w:tr>
    </w:tbl>
    <w:p>
      <w:pPr>
        <w:pStyle w:val="Normal"/>
        <w:spacing w:lineRule="auto" w:line="256" w:before="0" w:after="420"/>
        <w:ind w:left="5040" w:firstLine="567"/>
        <w:jc w:val="center"/>
        <w:rPr/>
      </w:pPr>
      <w:r>
        <w:rPr/>
        <w:t> </w:t>
      </w:r>
      <w:r>
        <w:br w:type="page"/>
      </w:r>
    </w:p>
    <w:p>
      <w:pPr>
        <w:pStyle w:val="Heading4"/>
        <w:numPr>
          <w:ilvl w:val="3"/>
          <w:numId w:val="1"/>
        </w:numPr>
        <w:spacing w:before="0" w:after="240"/>
        <w:jc w:val="right"/>
        <w:rPr/>
      </w:pPr>
      <w:r>
        <w:rPr/>
        <w:t>Таблица 7.3</w:t>
      </w:r>
    </w:p>
    <w:tbl>
      <w:tblPr>
        <w:tblW w:w="8090" w:type="dxa"/>
        <w:jc w:val="left"/>
        <w:tblInd w:w="562" w:type="dxa"/>
        <w:tblBorders>
          <w:top w:val="single" w:sz="6" w:space="0" w:color="000000"/>
          <w:left w:val="single" w:sz="4" w:space="0" w:color="000000"/>
          <w:bottom w:val="single" w:sz="6" w:space="0" w:color="000000"/>
          <w:insideH w:val="single" w:sz="6" w:space="0" w:color="000000"/>
        </w:tblBorders>
        <w:tblCellMar>
          <w:top w:w="0" w:type="dxa"/>
          <w:left w:w="35" w:type="dxa"/>
          <w:bottom w:w="0" w:type="dxa"/>
          <w:right w:w="40" w:type="dxa"/>
        </w:tblCellMar>
      </w:tblPr>
      <w:tblGrid>
        <w:gridCol w:w="2410"/>
        <w:gridCol w:w="5680"/>
      </w:tblGrid>
      <w:tr>
        <w:trPr>
          <w:trHeight w:val="489" w:hRule="atLeast"/>
        </w:trPr>
        <w:tc>
          <w:tcPr>
            <w:tcW w:w="2410" w:type="dxa"/>
            <w:tcBorders>
              <w:top w:val="single" w:sz="6" w:space="0" w:color="000000"/>
              <w:left w:val="single" w:sz="4" w:space="0" w:color="000000"/>
              <w:bottom w:val="single" w:sz="6" w:space="0" w:color="000000"/>
              <w:insideH w:val="single" w:sz="6" w:space="0" w:color="000000"/>
            </w:tcBorders>
            <w:shd w:fill="auto" w:val="clear"/>
            <w:tcMar>
              <w:left w:w="35" w:type="dxa"/>
            </w:tcMar>
          </w:tcPr>
          <w:p>
            <w:pPr>
              <w:pStyle w:val="Normal"/>
              <w:spacing w:before="40" w:after="0"/>
              <w:jc w:val="center"/>
              <w:rPr>
                <w:b/>
                <w:b/>
                <w:bCs/>
                <w:szCs w:val="20"/>
              </w:rPr>
            </w:pPr>
            <w:r>
              <w:rPr>
                <w:b/>
                <w:bCs/>
              </w:rPr>
              <w:t>Условное обозначение</w:t>
            </w:r>
          </w:p>
        </w:tc>
        <w:tc>
          <w:tcPr>
            <w:tcW w:w="5680" w:type="dxa"/>
            <w:tcBorders>
              <w:top w:val="single" w:sz="6" w:space="0" w:color="000000"/>
              <w:left w:val="single" w:sz="6" w:space="0" w:color="000000"/>
              <w:bottom w:val="single" w:sz="6" w:space="0" w:color="000000"/>
              <w:right w:val="single" w:sz="4" w:space="0" w:color="000000"/>
              <w:insideH w:val="single" w:sz="6" w:space="0" w:color="000000"/>
              <w:insideV w:val="single" w:sz="4" w:space="0" w:color="000000"/>
            </w:tcBorders>
            <w:shd w:fill="auto" w:val="clear"/>
            <w:tcMar>
              <w:left w:w="32" w:type="dxa"/>
            </w:tcMar>
          </w:tcPr>
          <w:p>
            <w:pPr>
              <w:pStyle w:val="Heading8"/>
              <w:numPr>
                <w:ilvl w:val="7"/>
                <w:numId w:val="1"/>
              </w:numPr>
              <w:spacing w:before="40" w:after="0"/>
              <w:ind w:firstLine="567"/>
              <w:rPr>
                <w:szCs w:val="20"/>
              </w:rPr>
            </w:pPr>
            <w:r>
              <w:rPr/>
              <w:t>Расшифровка условного обозначения</w:t>
            </w:r>
          </w:p>
        </w:tc>
      </w:tr>
      <w:tr>
        <w:trPr>
          <w:trHeight w:val="412" w:hRule="atLeast"/>
        </w:trPr>
        <w:tc>
          <w:tcPr>
            <w:tcW w:w="2410" w:type="dxa"/>
            <w:tcBorders>
              <w:top w:val="single" w:sz="6" w:space="0" w:color="000000"/>
              <w:left w:val="single" w:sz="4" w:space="0" w:color="000000"/>
              <w:bottom w:val="single" w:sz="4" w:space="0" w:color="000000"/>
              <w:insideH w:val="single" w:sz="4" w:space="0" w:color="000000"/>
            </w:tcBorders>
            <w:shd w:fill="auto" w:val="clear"/>
            <w:tcMar>
              <w:left w:w="35" w:type="dxa"/>
            </w:tcMar>
          </w:tcPr>
          <w:p>
            <w:pPr>
              <w:pStyle w:val="Normal"/>
              <w:spacing w:before="20" w:after="0"/>
              <w:ind w:firstLine="567"/>
              <w:rPr>
                <w:szCs w:val="20"/>
              </w:rPr>
            </w:pPr>
            <w:r>
              <w:rPr/>
              <w:t xml:space="preserve">    </w:t>
            </w:r>
            <w:r>
              <w:rPr/>
              <w:drawing>
                <wp:inline distT="0" distB="0" distL="0" distR="0">
                  <wp:extent cx="323215" cy="65405"/>
                  <wp:effectExtent l="0" t="0" r="0" b="0"/>
                  <wp:docPr id="203" name="Image16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Image162" descr=""/>
                          <pic:cNvPicPr>
                            <a:picLocks noChangeAspect="1" noChangeArrowheads="1"/>
                          </pic:cNvPicPr>
                        </pic:nvPicPr>
                        <pic:blipFill>
                          <a:blip r:embed="rId519"/>
                          <a:srcRect l="-110" t="-529" r="-110" b="-529"/>
                          <a:stretch>
                            <a:fillRect/>
                          </a:stretch>
                        </pic:blipFill>
                        <pic:spPr bwMode="auto">
                          <a:xfrm>
                            <a:off x="0" y="0"/>
                            <a:ext cx="323215" cy="65405"/>
                          </a:xfrm>
                          <a:prstGeom prst="rect">
                            <a:avLst/>
                          </a:prstGeom>
                        </pic:spPr>
                      </pic:pic>
                    </a:graphicData>
                  </a:graphic>
                </wp:inline>
              </w:drawing>
            </w:r>
          </w:p>
        </w:tc>
        <w:tc>
          <w:tcPr>
            <w:tcW w:w="5680" w:type="dxa"/>
            <w:tcBorders>
              <w:top w:val="single" w:sz="6" w:space="0" w:color="000000"/>
              <w:left w:val="single" w:sz="6" w:space="0" w:color="000000"/>
              <w:bottom w:val="single" w:sz="4" w:space="0" w:color="000000"/>
              <w:right w:val="single" w:sz="4" w:space="0" w:color="000000"/>
              <w:insideH w:val="single" w:sz="4" w:space="0" w:color="000000"/>
              <w:insideV w:val="single" w:sz="4" w:space="0" w:color="000000"/>
            </w:tcBorders>
            <w:shd w:fill="auto" w:val="clear"/>
            <w:tcMar>
              <w:left w:w="32" w:type="dxa"/>
            </w:tcMar>
          </w:tcPr>
          <w:p>
            <w:pPr>
              <w:pStyle w:val="Normal"/>
              <w:spacing w:before="20" w:after="0"/>
              <w:ind w:firstLine="567"/>
              <w:rPr>
                <w:szCs w:val="20"/>
              </w:rPr>
            </w:pPr>
            <w:r>
              <w:rPr/>
              <w:t>Прибор постоянного тока</w:t>
            </w:r>
          </w:p>
        </w:tc>
      </w:tr>
      <w:tr>
        <w:trPr>
          <w:trHeight w:val="413" w:hRule="atLeast"/>
        </w:trPr>
        <w:tc>
          <w:tcPr>
            <w:tcW w:w="2410" w:type="dxa"/>
            <w:tcBorders>
              <w:top w:val="single" w:sz="4" w:space="0" w:color="000000"/>
              <w:left w:val="single" w:sz="4" w:space="0" w:color="000000"/>
              <w:bottom w:val="single" w:sz="4" w:space="0" w:color="000000"/>
              <w:insideH w:val="single" w:sz="4" w:space="0" w:color="000000"/>
            </w:tcBorders>
            <w:shd w:fill="auto" w:val="clear"/>
            <w:tcMar>
              <w:left w:w="35" w:type="dxa"/>
            </w:tcMar>
          </w:tcPr>
          <w:p>
            <w:pPr>
              <w:pStyle w:val="Normal"/>
              <w:spacing w:before="20" w:after="0"/>
              <w:ind w:firstLine="567"/>
              <w:rPr>
                <w:szCs w:val="20"/>
              </w:rPr>
            </w:pPr>
            <w:r>
              <w:rPr/>
              <w:t xml:space="preserve">    </w:t>
            </w:r>
            <w:r>
              <w:rPr/>
              <w:drawing>
                <wp:inline distT="0" distB="0" distL="0" distR="0">
                  <wp:extent cx="304165" cy="104140"/>
                  <wp:effectExtent l="0" t="0" r="0" b="0"/>
                  <wp:docPr id="204" name="Image1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63" descr=""/>
                          <pic:cNvPicPr>
                            <a:picLocks noChangeAspect="1" noChangeArrowheads="1"/>
                          </pic:cNvPicPr>
                        </pic:nvPicPr>
                        <pic:blipFill>
                          <a:blip r:embed="rId520"/>
                          <a:srcRect l="-117" t="-330" r="-117" b="-330"/>
                          <a:stretch>
                            <a:fillRect/>
                          </a:stretch>
                        </pic:blipFill>
                        <pic:spPr bwMode="auto">
                          <a:xfrm>
                            <a:off x="0" y="0"/>
                            <a:ext cx="304165" cy="104140"/>
                          </a:xfrm>
                          <a:prstGeom prst="rect">
                            <a:avLst/>
                          </a:prstGeom>
                        </pic:spPr>
                      </pic:pic>
                    </a:graphicData>
                  </a:graphic>
                </wp:inline>
              </w:drawing>
            </w:r>
          </w:p>
        </w:tc>
        <w:tc>
          <w:tcPr>
            <w:tcW w:w="5680" w:type="dxa"/>
            <w:tcBorders>
              <w:top w:val="single" w:sz="4" w:space="0" w:color="000000"/>
              <w:left w:val="single" w:sz="6" w:space="0" w:color="000000"/>
              <w:bottom w:val="single" w:sz="4" w:space="0" w:color="000000"/>
              <w:right w:val="single" w:sz="4" w:space="0" w:color="000000"/>
              <w:insideH w:val="single" w:sz="4" w:space="0" w:color="000000"/>
              <w:insideV w:val="single" w:sz="4" w:space="0" w:color="000000"/>
            </w:tcBorders>
            <w:shd w:fill="auto" w:val="clear"/>
            <w:tcMar>
              <w:left w:w="32" w:type="dxa"/>
            </w:tcMar>
          </w:tcPr>
          <w:p>
            <w:pPr>
              <w:pStyle w:val="Normal"/>
              <w:spacing w:before="20" w:after="0"/>
              <w:ind w:firstLine="567"/>
              <w:rPr>
                <w:szCs w:val="20"/>
              </w:rPr>
            </w:pPr>
            <w:r>
              <w:rPr/>
              <w:t>Прибор постоянного и переменного тока</w:t>
            </w:r>
          </w:p>
        </w:tc>
      </w:tr>
      <w:tr>
        <w:trPr>
          <w:trHeight w:val="418" w:hRule="atLeast"/>
        </w:trPr>
        <w:tc>
          <w:tcPr>
            <w:tcW w:w="2410" w:type="dxa"/>
            <w:tcBorders>
              <w:top w:val="single" w:sz="4" w:space="0" w:color="000000"/>
              <w:left w:val="single" w:sz="4" w:space="0" w:color="000000"/>
              <w:bottom w:val="single" w:sz="4" w:space="0" w:color="000000"/>
              <w:insideH w:val="single" w:sz="4" w:space="0" w:color="000000"/>
            </w:tcBorders>
            <w:shd w:fill="auto" w:val="clear"/>
            <w:tcMar>
              <w:left w:w="35" w:type="dxa"/>
            </w:tcMar>
          </w:tcPr>
          <w:p>
            <w:pPr>
              <w:pStyle w:val="Normal"/>
              <w:spacing w:before="20" w:after="0"/>
              <w:ind w:firstLine="567"/>
              <w:rPr>
                <w:color w:val="008000"/>
                <w:szCs w:val="20"/>
              </w:rPr>
            </w:pPr>
            <w:r>
              <w:rPr>
                <w:color w:val="008000"/>
              </w:rPr>
              <w:t xml:space="preserve">     </w:t>
            </w:r>
            <w:r>
              <w:rPr/>
              <w:drawing>
                <wp:inline distT="0" distB="0" distL="0" distR="0">
                  <wp:extent cx="227330" cy="84455"/>
                  <wp:effectExtent l="0" t="0" r="0" b="0"/>
                  <wp:docPr id="205" name="Image16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Image164" descr=""/>
                          <pic:cNvPicPr>
                            <a:picLocks noChangeAspect="1" noChangeArrowheads="1"/>
                          </pic:cNvPicPr>
                        </pic:nvPicPr>
                        <pic:blipFill>
                          <a:blip r:embed="rId521"/>
                          <a:srcRect l="-157" t="-440" r="-157" b="-440"/>
                          <a:stretch>
                            <a:fillRect/>
                          </a:stretch>
                        </pic:blipFill>
                        <pic:spPr bwMode="auto">
                          <a:xfrm>
                            <a:off x="0" y="0"/>
                            <a:ext cx="227330" cy="84455"/>
                          </a:xfrm>
                          <a:prstGeom prst="rect">
                            <a:avLst/>
                          </a:prstGeom>
                        </pic:spPr>
                      </pic:pic>
                    </a:graphicData>
                  </a:graphic>
                </wp:inline>
              </w:drawing>
            </w:r>
          </w:p>
        </w:tc>
        <w:tc>
          <w:tcPr>
            <w:tcW w:w="5680" w:type="dxa"/>
            <w:tcBorders>
              <w:top w:val="single" w:sz="4" w:space="0" w:color="000000"/>
              <w:left w:val="single" w:sz="6" w:space="0" w:color="000000"/>
              <w:bottom w:val="single" w:sz="4" w:space="0" w:color="000000"/>
              <w:right w:val="single" w:sz="4" w:space="0" w:color="000000"/>
              <w:insideH w:val="single" w:sz="4" w:space="0" w:color="000000"/>
              <w:insideV w:val="single" w:sz="4" w:space="0" w:color="000000"/>
            </w:tcBorders>
            <w:shd w:fill="auto" w:val="clear"/>
            <w:tcMar>
              <w:left w:w="32" w:type="dxa"/>
            </w:tcMar>
          </w:tcPr>
          <w:p>
            <w:pPr>
              <w:pStyle w:val="Normal"/>
              <w:spacing w:before="20" w:after="0"/>
              <w:ind w:firstLine="567"/>
              <w:rPr>
                <w:color w:val="000000"/>
                <w:szCs w:val="20"/>
              </w:rPr>
            </w:pPr>
            <w:r>
              <w:rPr>
                <w:color w:val="000000"/>
              </w:rPr>
              <w:t>Прибор переменного тока</w:t>
            </w:r>
          </w:p>
        </w:tc>
      </w:tr>
      <w:tr>
        <w:trPr>
          <w:trHeight w:val="432" w:hRule="atLeast"/>
        </w:trPr>
        <w:tc>
          <w:tcPr>
            <w:tcW w:w="2410" w:type="dxa"/>
            <w:tcBorders>
              <w:top w:val="single" w:sz="4" w:space="0" w:color="000000"/>
              <w:left w:val="single" w:sz="4" w:space="0" w:color="000000"/>
              <w:bottom w:val="single" w:sz="4" w:space="0" w:color="000000"/>
              <w:insideH w:val="single" w:sz="4" w:space="0" w:color="000000"/>
            </w:tcBorders>
            <w:shd w:fill="auto" w:val="clear"/>
            <w:tcMar>
              <w:left w:w="35" w:type="dxa"/>
            </w:tcMar>
          </w:tcPr>
          <w:p>
            <w:pPr>
              <w:pStyle w:val="Normal"/>
              <w:spacing w:before="20" w:after="0"/>
              <w:ind w:firstLine="567"/>
              <w:rPr>
                <w:color w:val="008000"/>
                <w:szCs w:val="20"/>
                <w:lang w:val="en-US"/>
              </w:rPr>
            </w:pPr>
            <w:r>
              <w:rPr/>
              <w:t xml:space="preserve">      </w:t>
            </w:r>
            <w:r>
              <w:rPr/>
              <w:drawing>
                <wp:inline distT="0" distB="0" distL="0" distR="0">
                  <wp:extent cx="208915" cy="161290"/>
                  <wp:effectExtent l="0" t="0" r="0" b="0"/>
                  <wp:docPr id="206" name="Image16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165" descr=""/>
                          <pic:cNvPicPr>
                            <a:picLocks noChangeAspect="1" noChangeArrowheads="1"/>
                          </pic:cNvPicPr>
                        </pic:nvPicPr>
                        <pic:blipFill>
                          <a:blip r:embed="rId522"/>
                          <a:srcRect l="-179" t="-289" r="-179" b="-289"/>
                          <a:stretch>
                            <a:fillRect/>
                          </a:stretch>
                        </pic:blipFill>
                        <pic:spPr bwMode="auto">
                          <a:xfrm>
                            <a:off x="0" y="0"/>
                            <a:ext cx="208915" cy="161290"/>
                          </a:xfrm>
                          <a:prstGeom prst="rect">
                            <a:avLst/>
                          </a:prstGeom>
                        </pic:spPr>
                      </pic:pic>
                    </a:graphicData>
                  </a:graphic>
                </wp:inline>
              </w:drawing>
            </w:r>
          </w:p>
        </w:tc>
        <w:tc>
          <w:tcPr>
            <w:tcW w:w="5680" w:type="dxa"/>
            <w:tcBorders>
              <w:top w:val="single" w:sz="4" w:space="0" w:color="000000"/>
              <w:left w:val="single" w:sz="6" w:space="0" w:color="000000"/>
              <w:bottom w:val="single" w:sz="4" w:space="0" w:color="000000"/>
              <w:right w:val="single" w:sz="4" w:space="0" w:color="000000"/>
              <w:insideH w:val="single" w:sz="4" w:space="0" w:color="000000"/>
              <w:insideV w:val="single" w:sz="4" w:space="0" w:color="000000"/>
            </w:tcBorders>
            <w:shd w:fill="auto" w:val="clear"/>
            <w:tcMar>
              <w:left w:w="32" w:type="dxa"/>
            </w:tcMar>
          </w:tcPr>
          <w:p>
            <w:pPr>
              <w:pStyle w:val="Normal"/>
              <w:spacing w:before="20" w:after="0"/>
              <w:ind w:firstLine="567"/>
              <w:rPr>
                <w:color w:val="000000"/>
                <w:szCs w:val="20"/>
              </w:rPr>
            </w:pPr>
            <w:r>
              <w:rPr>
                <w:color w:val="000000"/>
              </w:rPr>
              <w:t>Прибор трехфазного тока</w:t>
            </w:r>
          </w:p>
        </w:tc>
      </w:tr>
      <w:tr>
        <w:trPr>
          <w:trHeight w:val="300" w:hRule="atLeast"/>
        </w:trPr>
        <w:tc>
          <w:tcPr>
            <w:tcW w:w="2410" w:type="dxa"/>
            <w:tcBorders>
              <w:top w:val="single" w:sz="4" w:space="0" w:color="000000"/>
              <w:left w:val="single" w:sz="4" w:space="0" w:color="000000"/>
              <w:bottom w:val="single" w:sz="4" w:space="0" w:color="000000"/>
              <w:insideH w:val="single" w:sz="4" w:space="0" w:color="000000"/>
            </w:tcBorders>
            <w:shd w:fill="auto" w:val="clear"/>
            <w:tcMar>
              <w:left w:w="35" w:type="dxa"/>
            </w:tcMar>
          </w:tcPr>
          <w:p>
            <w:pPr>
              <w:pStyle w:val="Normal"/>
              <w:spacing w:before="20" w:after="0"/>
              <w:ind w:firstLine="567"/>
              <w:rPr>
                <w:color w:val="000000"/>
                <w:szCs w:val="20"/>
              </w:rPr>
            </w:pPr>
            <w:r>
              <w:rPr>
                <w:color w:val="008000"/>
              </w:rPr>
              <w:t xml:space="preserve">      </w:t>
            </w:r>
            <w:r>
              <w:rPr>
                <w:b/>
                <w:color w:val="000000"/>
              </w:rPr>
              <w:t>1,5</w:t>
            </w:r>
          </w:p>
        </w:tc>
        <w:tc>
          <w:tcPr>
            <w:tcW w:w="5680" w:type="dxa"/>
            <w:tcBorders>
              <w:top w:val="single" w:sz="4" w:space="0" w:color="000000"/>
              <w:left w:val="single" w:sz="6" w:space="0" w:color="000000"/>
              <w:bottom w:val="single" w:sz="4" w:space="0" w:color="000000"/>
              <w:right w:val="single" w:sz="4" w:space="0" w:color="000000"/>
              <w:insideH w:val="single" w:sz="4" w:space="0" w:color="000000"/>
              <w:insideV w:val="single" w:sz="4" w:space="0" w:color="000000"/>
            </w:tcBorders>
            <w:shd w:fill="auto" w:val="clear"/>
            <w:tcMar>
              <w:left w:w="32" w:type="dxa"/>
            </w:tcMar>
          </w:tcPr>
          <w:p>
            <w:pPr>
              <w:pStyle w:val="Normal"/>
              <w:spacing w:before="20" w:after="0"/>
              <w:ind w:firstLine="567"/>
              <w:rPr>
                <w:color w:val="000000"/>
                <w:szCs w:val="20"/>
              </w:rPr>
            </w:pPr>
            <w:r>
              <w:rPr>
                <w:color w:val="000000"/>
              </w:rPr>
              <w:t>Прибор класса точности 1,5</w:t>
            </w:r>
          </w:p>
        </w:tc>
      </w:tr>
      <w:tr>
        <w:trPr>
          <w:trHeight w:val="560" w:hRule="atLeast"/>
        </w:trPr>
        <w:tc>
          <w:tcPr>
            <w:tcW w:w="2410" w:type="dxa"/>
            <w:tcBorders>
              <w:top w:val="single" w:sz="4" w:space="0" w:color="000000"/>
              <w:left w:val="single" w:sz="4" w:space="0" w:color="000000"/>
              <w:bottom w:val="single" w:sz="4" w:space="0" w:color="000000"/>
              <w:insideH w:val="single" w:sz="4" w:space="0" w:color="000000"/>
            </w:tcBorders>
            <w:shd w:fill="auto" w:val="clear"/>
            <w:tcMar>
              <w:left w:w="35" w:type="dxa"/>
            </w:tcMar>
          </w:tcPr>
          <w:p>
            <w:pPr>
              <w:pStyle w:val="Normal"/>
              <w:spacing w:before="40" w:after="0"/>
              <w:ind w:firstLine="567"/>
              <w:rPr>
                <w:color w:val="008000"/>
                <w:szCs w:val="20"/>
              </w:rPr>
            </w:pPr>
            <w:r>
              <w:rPr/>
              <w:t xml:space="preserve">    </w:t>
            </w:r>
            <w:r>
              <w:rPr/>
              <w:drawing>
                <wp:inline distT="0" distB="0" distL="0" distR="0">
                  <wp:extent cx="342900" cy="285115"/>
                  <wp:effectExtent l="0" t="0" r="0" b="0"/>
                  <wp:docPr id="207" name="Image16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166" descr=""/>
                          <pic:cNvPicPr>
                            <a:picLocks noChangeAspect="1" noChangeArrowheads="1"/>
                          </pic:cNvPicPr>
                        </pic:nvPicPr>
                        <pic:blipFill>
                          <a:blip r:embed="rId523"/>
                          <a:srcRect l="-103" t="-125" r="-103" b="-125"/>
                          <a:stretch>
                            <a:fillRect/>
                          </a:stretch>
                        </pic:blipFill>
                        <pic:spPr bwMode="auto">
                          <a:xfrm>
                            <a:off x="0" y="0"/>
                            <a:ext cx="342900" cy="285115"/>
                          </a:xfrm>
                          <a:prstGeom prst="rect">
                            <a:avLst/>
                          </a:prstGeom>
                        </pic:spPr>
                      </pic:pic>
                    </a:graphicData>
                  </a:graphic>
                </wp:inline>
              </w:drawing>
            </w:r>
          </w:p>
        </w:tc>
        <w:tc>
          <w:tcPr>
            <w:tcW w:w="5680" w:type="dxa"/>
            <w:tcBorders>
              <w:top w:val="single" w:sz="4" w:space="0" w:color="000000"/>
              <w:left w:val="single" w:sz="6" w:space="0" w:color="000000"/>
              <w:bottom w:val="single" w:sz="4" w:space="0" w:color="000000"/>
              <w:right w:val="single" w:sz="4" w:space="0" w:color="000000"/>
              <w:insideH w:val="single" w:sz="4" w:space="0" w:color="000000"/>
              <w:insideV w:val="single" w:sz="4" w:space="0" w:color="000000"/>
            </w:tcBorders>
            <w:shd w:fill="auto" w:val="clear"/>
            <w:tcMar>
              <w:left w:w="32" w:type="dxa"/>
            </w:tcMar>
          </w:tcPr>
          <w:p>
            <w:pPr>
              <w:pStyle w:val="Normal"/>
              <w:spacing w:before="40" w:after="0"/>
              <w:ind w:firstLine="567"/>
              <w:rPr>
                <w:color w:val="000000"/>
                <w:szCs w:val="20"/>
              </w:rPr>
            </w:pPr>
            <w:r>
              <w:rPr>
                <w:color w:val="000000"/>
              </w:rPr>
              <w:t>Измерительная цепь изолирована от корпуса и испы</w:t>
              <w:softHyphen/>
              <w:t>тана напряжением 2 кВ</w:t>
            </w:r>
          </w:p>
        </w:tc>
      </w:tr>
      <w:tr>
        <w:trPr>
          <w:trHeight w:val="626" w:hRule="atLeast"/>
        </w:trPr>
        <w:tc>
          <w:tcPr>
            <w:tcW w:w="2410" w:type="dxa"/>
            <w:tcBorders>
              <w:top w:val="single" w:sz="4" w:space="0" w:color="000000"/>
              <w:left w:val="single" w:sz="4" w:space="0" w:color="000000"/>
              <w:bottom w:val="single" w:sz="4" w:space="0" w:color="000000"/>
              <w:insideH w:val="single" w:sz="4" w:space="0" w:color="000000"/>
            </w:tcBorders>
            <w:shd w:fill="auto" w:val="clear"/>
            <w:tcMar>
              <w:left w:w="35" w:type="dxa"/>
            </w:tcMar>
          </w:tcPr>
          <w:p>
            <w:pPr>
              <w:pStyle w:val="Normal"/>
              <w:spacing w:before="40" w:after="0"/>
              <w:ind w:firstLine="567"/>
              <w:rPr>
                <w:color w:val="008000"/>
                <w:szCs w:val="20"/>
                <w:lang w:val="en-US"/>
              </w:rPr>
            </w:pPr>
            <w:r>
              <w:rPr/>
              <w:t xml:space="preserve">     </w:t>
            </w:r>
            <w:r>
              <w:rPr/>
              <w:drawing>
                <wp:inline distT="0" distB="0" distL="0" distR="0">
                  <wp:extent cx="266065" cy="276860"/>
                  <wp:effectExtent l="0" t="0" r="0" b="0"/>
                  <wp:docPr id="208" name="Image1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167" descr=""/>
                          <pic:cNvPicPr>
                            <a:picLocks noChangeAspect="1" noChangeArrowheads="1"/>
                          </pic:cNvPicPr>
                        </pic:nvPicPr>
                        <pic:blipFill>
                          <a:blip r:embed="rId524"/>
                          <a:srcRect l="-135" t="-129" r="-135" b="-129"/>
                          <a:stretch>
                            <a:fillRect/>
                          </a:stretch>
                        </pic:blipFill>
                        <pic:spPr bwMode="auto">
                          <a:xfrm>
                            <a:off x="0" y="0"/>
                            <a:ext cx="266065" cy="276860"/>
                          </a:xfrm>
                          <a:prstGeom prst="rect">
                            <a:avLst/>
                          </a:prstGeom>
                        </pic:spPr>
                      </pic:pic>
                    </a:graphicData>
                  </a:graphic>
                </wp:inline>
              </w:drawing>
            </w:r>
          </w:p>
        </w:tc>
        <w:tc>
          <w:tcPr>
            <w:tcW w:w="5680" w:type="dxa"/>
            <w:tcBorders>
              <w:top w:val="single" w:sz="4" w:space="0" w:color="000000"/>
              <w:left w:val="single" w:sz="6" w:space="0" w:color="000000"/>
              <w:bottom w:val="single" w:sz="4" w:space="0" w:color="000000"/>
              <w:right w:val="single" w:sz="4" w:space="0" w:color="000000"/>
              <w:insideH w:val="single" w:sz="4" w:space="0" w:color="000000"/>
              <w:insideV w:val="single" w:sz="4" w:space="0" w:color="000000"/>
            </w:tcBorders>
            <w:shd w:fill="auto" w:val="clear"/>
            <w:tcMar>
              <w:left w:w="32" w:type="dxa"/>
            </w:tcMar>
          </w:tcPr>
          <w:p>
            <w:pPr>
              <w:pStyle w:val="Normal"/>
              <w:spacing w:before="40" w:after="0"/>
              <w:ind w:firstLine="567"/>
              <w:rPr>
                <w:color w:val="000000"/>
                <w:szCs w:val="20"/>
              </w:rPr>
            </w:pPr>
            <w:r>
              <w:rPr>
                <w:color w:val="000000"/>
              </w:rPr>
              <w:t>Осторожно! Прочность изоляции измерительной цепи не соответствует нормам</w:t>
            </w:r>
          </w:p>
        </w:tc>
      </w:tr>
      <w:tr>
        <w:trPr>
          <w:trHeight w:val="578" w:hRule="atLeast"/>
        </w:trPr>
        <w:tc>
          <w:tcPr>
            <w:tcW w:w="2410" w:type="dxa"/>
            <w:tcBorders>
              <w:top w:val="single" w:sz="4" w:space="0" w:color="000000"/>
              <w:left w:val="single" w:sz="4" w:space="0" w:color="000000"/>
              <w:bottom w:val="single" w:sz="4" w:space="0" w:color="000000"/>
              <w:insideH w:val="single" w:sz="4" w:space="0" w:color="000000"/>
            </w:tcBorders>
            <w:shd w:fill="auto" w:val="clear"/>
            <w:tcMar>
              <w:left w:w="35" w:type="dxa"/>
            </w:tcMar>
          </w:tcPr>
          <w:p>
            <w:pPr>
              <w:pStyle w:val="Normal"/>
              <w:spacing w:before="40" w:after="0"/>
              <w:ind w:firstLine="567"/>
              <w:rPr>
                <w:color w:val="008000"/>
                <w:szCs w:val="20"/>
                <w:lang w:val="en-US"/>
              </w:rPr>
            </w:pPr>
            <w:r>
              <w:rPr/>
              <w:t xml:space="preserve">    </w:t>
            </w:r>
            <w:r>
              <w:rPr/>
              <w:drawing>
                <wp:inline distT="0" distB="0" distL="0" distR="0">
                  <wp:extent cx="334645" cy="142240"/>
                  <wp:effectExtent l="0" t="0" r="0" b="0"/>
                  <wp:docPr id="209" name="Image16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Image168" descr=""/>
                          <pic:cNvPicPr>
                            <a:picLocks noChangeAspect="1" noChangeArrowheads="1"/>
                          </pic:cNvPicPr>
                        </pic:nvPicPr>
                        <pic:blipFill>
                          <a:blip r:embed="rId525"/>
                          <a:srcRect l="-121" t="-254" r="-121" b="-254"/>
                          <a:stretch>
                            <a:fillRect/>
                          </a:stretch>
                        </pic:blipFill>
                        <pic:spPr bwMode="auto">
                          <a:xfrm>
                            <a:off x="0" y="0"/>
                            <a:ext cx="334645" cy="142240"/>
                          </a:xfrm>
                          <a:prstGeom prst="rect">
                            <a:avLst/>
                          </a:prstGeom>
                        </pic:spPr>
                      </pic:pic>
                    </a:graphicData>
                  </a:graphic>
                </wp:inline>
              </w:drawing>
            </w:r>
          </w:p>
        </w:tc>
        <w:tc>
          <w:tcPr>
            <w:tcW w:w="5680" w:type="dxa"/>
            <w:tcBorders>
              <w:top w:val="single" w:sz="4" w:space="0" w:color="000000"/>
              <w:left w:val="single" w:sz="6" w:space="0" w:color="000000"/>
              <w:bottom w:val="single" w:sz="4" w:space="0" w:color="000000"/>
              <w:right w:val="single" w:sz="4" w:space="0" w:color="000000"/>
              <w:insideH w:val="single" w:sz="4" w:space="0" w:color="000000"/>
              <w:insideV w:val="single" w:sz="4" w:space="0" w:color="000000"/>
            </w:tcBorders>
            <w:shd w:fill="auto" w:val="clear"/>
            <w:tcMar>
              <w:left w:w="32" w:type="dxa"/>
            </w:tcMar>
          </w:tcPr>
          <w:p>
            <w:pPr>
              <w:pStyle w:val="Normal"/>
              <w:spacing w:before="40" w:after="0"/>
              <w:rPr>
                <w:color w:val="000000"/>
                <w:szCs w:val="20"/>
              </w:rPr>
            </w:pPr>
            <w:r>
              <w:rPr>
                <w:color w:val="000000"/>
              </w:rPr>
              <w:t xml:space="preserve">         </w:t>
            </w:r>
            <w:r>
              <w:rPr>
                <w:color w:val="000000"/>
              </w:rPr>
              <w:t>Рабочее положение шкалы наклонное,              под углом 60 °</w:t>
            </w:r>
          </w:p>
        </w:tc>
      </w:tr>
      <w:tr>
        <w:trPr>
          <w:trHeight w:val="280" w:hRule="atLeast"/>
        </w:trPr>
        <w:tc>
          <w:tcPr>
            <w:tcW w:w="2410" w:type="dxa"/>
            <w:tcBorders>
              <w:top w:val="single" w:sz="4" w:space="0" w:color="000000"/>
              <w:left w:val="single" w:sz="4" w:space="0" w:color="000000"/>
              <w:bottom w:val="single" w:sz="4" w:space="0" w:color="000000"/>
              <w:insideH w:val="single" w:sz="4" w:space="0" w:color="000000"/>
            </w:tcBorders>
            <w:shd w:fill="auto" w:val="clear"/>
            <w:tcMar>
              <w:left w:w="35" w:type="dxa"/>
            </w:tcMar>
          </w:tcPr>
          <w:p>
            <w:pPr>
              <w:pStyle w:val="Normal"/>
              <w:spacing w:before="20" w:after="0"/>
              <w:ind w:firstLine="567"/>
              <w:rPr>
                <w:color w:val="008000"/>
                <w:szCs w:val="20"/>
                <w:lang w:val="en-US"/>
              </w:rPr>
            </w:pPr>
            <w:r>
              <w:rPr/>
              <w:t xml:space="preserve">    </w:t>
            </w:r>
            <w:r>
              <w:rPr/>
              <w:drawing>
                <wp:inline distT="0" distB="0" distL="0" distR="0">
                  <wp:extent cx="350520" cy="95885"/>
                  <wp:effectExtent l="0" t="0" r="0" b="0"/>
                  <wp:docPr id="210" name="Image16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169" descr=""/>
                          <pic:cNvPicPr>
                            <a:picLocks noChangeAspect="1" noChangeArrowheads="1"/>
                          </pic:cNvPicPr>
                        </pic:nvPicPr>
                        <pic:blipFill>
                          <a:blip r:embed="rId526"/>
                          <a:srcRect l="-101" t="-377" r="-101" b="-377"/>
                          <a:stretch>
                            <a:fillRect/>
                          </a:stretch>
                        </pic:blipFill>
                        <pic:spPr bwMode="auto">
                          <a:xfrm>
                            <a:off x="0" y="0"/>
                            <a:ext cx="350520" cy="95885"/>
                          </a:xfrm>
                          <a:prstGeom prst="rect">
                            <a:avLst/>
                          </a:prstGeom>
                        </pic:spPr>
                      </pic:pic>
                    </a:graphicData>
                  </a:graphic>
                </wp:inline>
              </w:drawing>
            </w:r>
          </w:p>
        </w:tc>
        <w:tc>
          <w:tcPr>
            <w:tcW w:w="5680" w:type="dxa"/>
            <w:tcBorders>
              <w:top w:val="single" w:sz="4" w:space="0" w:color="000000"/>
              <w:left w:val="single" w:sz="6" w:space="0" w:color="000000"/>
              <w:bottom w:val="single" w:sz="4" w:space="0" w:color="000000"/>
              <w:right w:val="single" w:sz="4" w:space="0" w:color="000000"/>
              <w:insideH w:val="single" w:sz="4" w:space="0" w:color="000000"/>
              <w:insideV w:val="single" w:sz="4" w:space="0" w:color="000000"/>
            </w:tcBorders>
            <w:shd w:fill="auto" w:val="clear"/>
            <w:tcMar>
              <w:left w:w="32" w:type="dxa"/>
            </w:tcMar>
          </w:tcPr>
          <w:p>
            <w:pPr>
              <w:pStyle w:val="Normal"/>
              <w:spacing w:before="20" w:after="0"/>
              <w:ind w:firstLine="567"/>
              <w:rPr>
                <w:color w:val="000000"/>
                <w:szCs w:val="20"/>
              </w:rPr>
            </w:pPr>
            <w:r>
              <w:rPr>
                <w:color w:val="000000"/>
              </w:rPr>
              <w:t>Рабочее положение шкалы горизонтальное</w:t>
            </w:r>
          </w:p>
        </w:tc>
      </w:tr>
      <w:tr>
        <w:trPr>
          <w:trHeight w:val="303" w:hRule="atLeast"/>
        </w:trPr>
        <w:tc>
          <w:tcPr>
            <w:tcW w:w="2410" w:type="dxa"/>
            <w:tcBorders>
              <w:top w:val="single" w:sz="4" w:space="0" w:color="000000"/>
              <w:left w:val="single" w:sz="4" w:space="0" w:color="000000"/>
              <w:bottom w:val="single" w:sz="4" w:space="0" w:color="000000"/>
              <w:insideH w:val="single" w:sz="4" w:space="0" w:color="000000"/>
            </w:tcBorders>
            <w:shd w:fill="auto" w:val="clear"/>
            <w:tcMar>
              <w:left w:w="35" w:type="dxa"/>
            </w:tcMar>
          </w:tcPr>
          <w:p>
            <w:pPr>
              <w:pStyle w:val="Normal"/>
              <w:spacing w:before="20" w:after="0"/>
              <w:ind w:firstLine="567"/>
              <w:rPr>
                <w:caps/>
                <w:color w:val="008000"/>
                <w:szCs w:val="20"/>
                <w:lang w:val="en-US"/>
              </w:rPr>
            </w:pPr>
            <w:r>
              <w:rPr/>
              <w:t xml:space="preserve">     </w:t>
            </w:r>
            <w:r>
              <w:rPr/>
              <w:drawing>
                <wp:inline distT="0" distB="0" distL="0" distR="0">
                  <wp:extent cx="276860" cy="114935"/>
                  <wp:effectExtent l="0" t="0" r="0" b="0"/>
                  <wp:docPr id="211" name="Image17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Image170" descr=""/>
                          <pic:cNvPicPr>
                            <a:picLocks noChangeAspect="1" noChangeArrowheads="1"/>
                          </pic:cNvPicPr>
                        </pic:nvPicPr>
                        <pic:blipFill>
                          <a:blip r:embed="rId527"/>
                          <a:srcRect l="-131" t="-315" r="-131" b="-315"/>
                          <a:stretch>
                            <a:fillRect/>
                          </a:stretch>
                        </pic:blipFill>
                        <pic:spPr bwMode="auto">
                          <a:xfrm>
                            <a:off x="0" y="0"/>
                            <a:ext cx="276860" cy="114935"/>
                          </a:xfrm>
                          <a:prstGeom prst="rect">
                            <a:avLst/>
                          </a:prstGeom>
                        </pic:spPr>
                      </pic:pic>
                    </a:graphicData>
                  </a:graphic>
                </wp:inline>
              </w:drawing>
            </w:r>
          </w:p>
        </w:tc>
        <w:tc>
          <w:tcPr>
            <w:tcW w:w="5680" w:type="dxa"/>
            <w:tcBorders>
              <w:top w:val="single" w:sz="4" w:space="0" w:color="000000"/>
              <w:left w:val="single" w:sz="6" w:space="0" w:color="000000"/>
              <w:bottom w:val="single" w:sz="4" w:space="0" w:color="000000"/>
              <w:right w:val="single" w:sz="4" w:space="0" w:color="000000"/>
              <w:insideH w:val="single" w:sz="4" w:space="0" w:color="000000"/>
              <w:insideV w:val="single" w:sz="4" w:space="0" w:color="000000"/>
            </w:tcBorders>
            <w:shd w:fill="auto" w:val="clear"/>
            <w:tcMar>
              <w:left w:w="32" w:type="dxa"/>
            </w:tcMar>
          </w:tcPr>
          <w:p>
            <w:pPr>
              <w:pStyle w:val="Normal"/>
              <w:spacing w:before="20" w:after="0"/>
              <w:ind w:firstLine="567"/>
              <w:rPr>
                <w:color w:val="000000"/>
                <w:szCs w:val="20"/>
              </w:rPr>
            </w:pPr>
            <w:r>
              <w:rPr>
                <w:color w:val="000000"/>
              </w:rPr>
              <w:t>Рабочее положение шкалы вертикальное</w:t>
            </w:r>
          </w:p>
        </w:tc>
      </w:tr>
      <w:tr>
        <w:trPr>
          <w:trHeight w:val="1387" w:hRule="atLeast"/>
        </w:trPr>
        <w:tc>
          <w:tcPr>
            <w:tcW w:w="2410" w:type="dxa"/>
            <w:tcBorders>
              <w:top w:val="single" w:sz="4" w:space="0" w:color="000000"/>
              <w:left w:val="single" w:sz="4" w:space="0" w:color="000000"/>
              <w:bottom w:val="single" w:sz="4" w:space="0" w:color="000000"/>
              <w:insideH w:val="single" w:sz="4" w:space="0" w:color="000000"/>
            </w:tcBorders>
            <w:shd w:fill="auto" w:val="clear"/>
            <w:tcMar>
              <w:left w:w="35" w:type="dxa"/>
            </w:tcMar>
          </w:tcPr>
          <w:p>
            <w:pPr>
              <w:pStyle w:val="Normal"/>
              <w:spacing w:before="40" w:after="0"/>
              <w:ind w:firstLine="567"/>
              <w:rPr>
                <w:szCs w:val="20"/>
              </w:rPr>
            </w:pPr>
            <w:r>
              <w:rPr/>
              <w:t xml:space="preserve">    </w:t>
            </w:r>
            <w:r>
              <w:rPr/>
              <w:drawing>
                <wp:inline distT="0" distB="0" distL="0" distR="0">
                  <wp:extent cx="361950" cy="133985"/>
                  <wp:effectExtent l="0" t="0" r="0" b="0"/>
                  <wp:docPr id="212" name="Image17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171" descr=""/>
                          <pic:cNvPicPr>
                            <a:picLocks noChangeAspect="1" noChangeArrowheads="1"/>
                          </pic:cNvPicPr>
                        </pic:nvPicPr>
                        <pic:blipFill>
                          <a:blip r:embed="rId528"/>
                          <a:srcRect l="-99" t="-262" r="-99" b="-262"/>
                          <a:stretch>
                            <a:fillRect/>
                          </a:stretch>
                        </pic:blipFill>
                        <pic:spPr bwMode="auto">
                          <a:xfrm>
                            <a:off x="0" y="0"/>
                            <a:ext cx="361950" cy="133985"/>
                          </a:xfrm>
                          <a:prstGeom prst="rect">
                            <a:avLst/>
                          </a:prstGeom>
                        </pic:spPr>
                      </pic:pic>
                    </a:graphicData>
                  </a:graphic>
                </wp:inline>
              </w:drawing>
            </w:r>
          </w:p>
          <w:p>
            <w:pPr>
              <w:pStyle w:val="Normal"/>
              <w:spacing w:before="40" w:after="0"/>
              <w:ind w:firstLine="567"/>
              <w:rPr>
                <w:caps/>
                <w:color w:val="008000"/>
                <w:szCs w:val="20"/>
              </w:rPr>
            </w:pPr>
            <w:r>
              <w:rPr>
                <w:caps/>
                <w:color w:val="008000"/>
              </w:rPr>
              <w:t> </w:t>
            </w:r>
          </w:p>
          <w:p>
            <w:pPr>
              <w:pStyle w:val="Normal"/>
              <w:spacing w:before="40" w:after="0"/>
              <w:ind w:firstLine="567"/>
              <w:rPr>
                <w:caps/>
                <w:color w:val="008000"/>
                <w:szCs w:val="20"/>
              </w:rPr>
            </w:pPr>
            <w:r>
              <w:rPr/>
              <w:t xml:space="preserve">    </w:t>
            </w:r>
            <w:r>
              <w:rPr/>
              <w:drawing>
                <wp:inline distT="0" distB="0" distL="0" distR="0">
                  <wp:extent cx="381000" cy="361950"/>
                  <wp:effectExtent l="0" t="0" r="0" b="0"/>
                  <wp:docPr id="213" name="Image17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mage172" descr=""/>
                          <pic:cNvPicPr>
                            <a:picLocks noChangeAspect="1" noChangeArrowheads="1"/>
                          </pic:cNvPicPr>
                        </pic:nvPicPr>
                        <pic:blipFill>
                          <a:blip r:embed="rId529"/>
                          <a:srcRect l="-94" t="-98" r="-94" b="-98"/>
                          <a:stretch>
                            <a:fillRect/>
                          </a:stretch>
                        </pic:blipFill>
                        <pic:spPr bwMode="auto">
                          <a:xfrm>
                            <a:off x="0" y="0"/>
                            <a:ext cx="381000" cy="361950"/>
                          </a:xfrm>
                          <a:prstGeom prst="rect">
                            <a:avLst/>
                          </a:prstGeom>
                        </pic:spPr>
                      </pic:pic>
                    </a:graphicData>
                  </a:graphic>
                </wp:inline>
              </w:drawing>
            </w:r>
          </w:p>
        </w:tc>
        <w:tc>
          <w:tcPr>
            <w:tcW w:w="5680" w:type="dxa"/>
            <w:tcBorders>
              <w:top w:val="single" w:sz="4" w:space="0" w:color="000000"/>
              <w:left w:val="single" w:sz="6" w:space="0" w:color="000000"/>
              <w:bottom w:val="single" w:sz="4" w:space="0" w:color="000000"/>
              <w:right w:val="single" w:sz="4" w:space="0" w:color="000000"/>
              <w:insideH w:val="single" w:sz="4" w:space="0" w:color="000000"/>
              <w:insideV w:val="single" w:sz="4" w:space="0" w:color="000000"/>
            </w:tcBorders>
            <w:shd w:fill="auto" w:val="clear"/>
            <w:tcMar>
              <w:left w:w="32" w:type="dxa"/>
            </w:tcMar>
          </w:tcPr>
          <w:p>
            <w:pPr>
              <w:pStyle w:val="Normal"/>
              <w:spacing w:before="40" w:after="0"/>
              <w:ind w:firstLine="567"/>
              <w:rPr>
                <w:color w:val="000000"/>
                <w:szCs w:val="20"/>
              </w:rPr>
            </w:pPr>
            <w:r>
              <w:rPr>
                <w:color w:val="000000"/>
              </w:rPr>
              <w:t>Исполнение прибора в зависимости от условий эксплуатации (свойств окружающей среды)</w:t>
            </w:r>
          </w:p>
          <w:p>
            <w:pPr>
              <w:pStyle w:val="Normal"/>
              <w:spacing w:before="40" w:after="0"/>
              <w:ind w:firstLine="567"/>
              <w:rPr>
                <w:color w:val="000000"/>
                <w:szCs w:val="20"/>
              </w:rPr>
            </w:pPr>
            <w:r>
              <w:rPr>
                <w:color w:val="000000"/>
              </w:rPr>
              <w:t>Категория прибора по степени защищенности от внешних магнитных полей</w:t>
            </w:r>
          </w:p>
        </w:tc>
      </w:tr>
    </w:tbl>
    <w:p>
      <w:pPr>
        <w:pStyle w:val="Heading2"/>
        <w:numPr>
          <w:ilvl w:val="1"/>
          <w:numId w:val="1"/>
        </w:numPr>
        <w:rPr/>
      </w:pPr>
      <w:r>
        <w:rPr/>
        <w:t>7.4. Измерение электрических величин.</w:t>
      </w:r>
    </w:p>
    <w:p>
      <w:pPr>
        <w:pStyle w:val="Heading3"/>
        <w:numPr>
          <w:ilvl w:val="2"/>
          <w:numId w:val="1"/>
        </w:numPr>
        <w:rPr/>
      </w:pPr>
      <w:r>
        <w:rPr/>
        <w:t>7.4.1</w:t>
      </w:r>
      <w:r>
        <w:rPr>
          <w:b w:val="false"/>
          <w:bCs w:val="false"/>
        </w:rPr>
        <w:t xml:space="preserve"> Методы измерений.</w:t>
      </w:r>
    </w:p>
    <w:p>
      <w:pPr>
        <w:pStyle w:val="Normal"/>
        <w:ind w:firstLine="360"/>
        <w:jc w:val="both"/>
        <w:rPr>
          <w:sz w:val="28"/>
          <w:szCs w:val="20"/>
        </w:rPr>
      </w:pPr>
      <w:r>
        <w:rPr>
          <w:sz w:val="28"/>
        </w:rPr>
        <w:t xml:space="preserve">На практике применяют различные методы измерения электрических величин. Условно их можно разделить на </w:t>
      </w:r>
      <w:r>
        <w:rPr>
          <w:b/>
          <w:bCs/>
          <w:sz w:val="28"/>
        </w:rPr>
        <w:t>прямые, косвенные</w:t>
      </w:r>
      <w:r>
        <w:rPr>
          <w:sz w:val="28"/>
        </w:rPr>
        <w:t xml:space="preserve"> и </w:t>
      </w:r>
      <w:r>
        <w:rPr>
          <w:b/>
          <w:bCs/>
          <w:sz w:val="28"/>
        </w:rPr>
        <w:t>совокупные</w:t>
      </w:r>
      <w:r>
        <w:rPr>
          <w:sz w:val="28"/>
        </w:rPr>
        <w:t>. Кроме того, они делятся на методы непосред</w:t>
        <w:softHyphen/>
        <w:t xml:space="preserve">ственной оценки и на методы сравнения. </w:t>
      </w:r>
    </w:p>
    <w:p>
      <w:pPr>
        <w:pStyle w:val="Normal"/>
        <w:ind w:firstLine="360"/>
        <w:jc w:val="both"/>
        <w:rPr>
          <w:sz w:val="28"/>
          <w:szCs w:val="20"/>
        </w:rPr>
      </w:pPr>
      <w:r>
        <w:rPr>
          <w:sz w:val="28"/>
        </w:rPr>
        <w:t xml:space="preserve">Наибольшее распространение получил </w:t>
      </w:r>
      <w:r>
        <w:rPr>
          <w:b/>
          <w:bCs/>
          <w:i/>
          <w:iCs/>
          <w:sz w:val="28"/>
          <w:u w:val="single"/>
        </w:rPr>
        <w:t>метод непосредственной оценки</w:t>
      </w:r>
      <w:r>
        <w:rPr>
          <w:sz w:val="28"/>
        </w:rPr>
        <w:t>. При этом числовое значение измеряемой величины определяется непосредственно по показаниям прибора, например величину тока по показаниям амперметра, напряжения – по показаниям вольтметра, сопротивления – по показаниям омметра и т.д. Это прямые измерения. Если измеряемая величина определяется по данным измерения других электрических величин путем вычисления этой величины, то такое изме</w:t>
        <w:softHyphen/>
        <w:t>рение называется косвенным. Например, определение сопротивления по показаниям амперметра и вольтметра.</w:t>
      </w:r>
    </w:p>
    <w:p>
      <w:pPr>
        <w:pStyle w:val="Normal"/>
        <w:ind w:firstLine="360"/>
        <w:jc w:val="both"/>
        <w:rPr>
          <w:sz w:val="28"/>
          <w:szCs w:val="20"/>
        </w:rPr>
      </w:pPr>
      <w:r>
        <w:rPr>
          <w:b/>
          <w:bCs/>
          <w:i/>
          <w:iCs/>
          <w:sz w:val="28"/>
          <w:u w:val="single"/>
        </w:rPr>
        <w:t>Метод сравнения</w:t>
      </w:r>
      <w:r>
        <w:rPr>
          <w:sz w:val="28"/>
        </w:rPr>
        <w:t xml:space="preserve"> широко используется для точных измерений. Он заключается в сравнении из</w:t>
        <w:softHyphen/>
        <w:t>меряемой величины с образцовой мерой такой же физической природы. Метод сравнения осуществ</w:t>
        <w:softHyphen/>
        <w:t>ляется с помощью мостовых или компенсационных схем.</w:t>
      </w:r>
    </w:p>
    <w:p>
      <w:pPr>
        <w:pStyle w:val="Heading3"/>
        <w:numPr>
          <w:ilvl w:val="2"/>
          <w:numId w:val="1"/>
        </w:numPr>
        <w:tabs>
          <w:tab w:val="left" w:pos="3600" w:leader="none"/>
        </w:tabs>
        <w:rPr/>
      </w:pPr>
      <w:r>
        <w:rPr/>
        <w:t>7.4.2</w:t>
      </w:r>
      <w:r>
        <w:rPr>
          <w:b w:val="false"/>
          <w:bCs w:val="false"/>
        </w:rPr>
        <w:t xml:space="preserve"> Измерение тока и напряжения.</w:t>
      </w:r>
    </w:p>
    <w:p>
      <w:pPr>
        <w:pStyle w:val="Normal"/>
        <w:ind w:firstLine="360"/>
        <w:jc w:val="both"/>
        <w:rPr>
          <w:sz w:val="20"/>
          <w:lang w:val="en-US" w:eastAsia="en-US"/>
        </w:rPr>
      </w:pPr>
      <w:r>
        <w:rPr>
          <w:sz w:val="28"/>
        </w:rPr>
        <w:drawing>
          <wp:anchor behindDoc="0" distT="0" distB="0" distL="0" distR="114935" simplePos="0" locked="0" layoutInCell="1" allowOverlap="1" relativeHeight="962">
            <wp:simplePos x="0" y="0"/>
            <wp:positionH relativeFrom="column">
              <wp:align>left</wp:align>
            </wp:positionH>
            <wp:positionV relativeFrom="paragraph">
              <wp:posOffset>-1270</wp:posOffset>
            </wp:positionV>
            <wp:extent cx="2933700" cy="2305050"/>
            <wp:effectExtent l="0" t="0" r="0" b="0"/>
            <wp:wrapSquare wrapText="bothSides"/>
            <wp:docPr id="214" name="7.6%20а"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7.6%20а" descr=""/>
                    <pic:cNvPicPr>
                      <a:picLocks noChangeAspect="1" noChangeArrowheads="1"/>
                    </pic:cNvPicPr>
                  </pic:nvPicPr>
                  <pic:blipFill>
                    <a:blip r:embed="rId530"/>
                    <a:srcRect l="-6" t="-8" r="-6" b="-8"/>
                    <a:stretch>
                      <a:fillRect/>
                    </a:stretch>
                  </pic:blipFill>
                  <pic:spPr bwMode="auto">
                    <a:xfrm>
                      <a:off x="0" y="0"/>
                      <a:ext cx="2933700" cy="2305050"/>
                    </a:xfrm>
                    <a:prstGeom prst="rect">
                      <a:avLst/>
                    </a:prstGeom>
                  </pic:spPr>
                </pic:pic>
              </a:graphicData>
            </a:graphic>
          </wp:anchor>
        </w:drawing>
      </w:r>
      <w:r>
        <w:rPr>
          <w:sz w:val="28"/>
        </w:rPr>
        <w:t>Для измерения величины тока в какой-либо цепи последовательно в цепь включают амперметр. Для измерения значения напряжения на каком-либо участке электрической цепи на элементе цепи подсоединяется параллельно им вольтметр.</w:t>
      </w:r>
    </w:p>
    <w:p>
      <w:pPr>
        <w:pStyle w:val="Normal"/>
        <w:ind w:firstLine="360"/>
        <w:jc w:val="both"/>
        <w:rPr/>
      </w:pPr>
      <w:r>
        <w:rPr/>
      </w:r>
    </w:p>
    <w:p>
      <w:pPr>
        <w:pStyle w:val="Normal"/>
        <w:ind w:firstLine="360"/>
        <w:jc w:val="both"/>
        <w:rPr>
          <w:sz w:val="28"/>
        </w:rPr>
      </w:pPr>
      <w:r>
        <w:rPr>
          <w:sz w:val="28"/>
        </w:rPr>
      </w:r>
    </w:p>
    <w:p>
      <w:pPr>
        <w:pStyle w:val="Normal"/>
        <w:jc w:val="both"/>
        <w:rPr>
          <w:sz w:val="28"/>
        </w:rPr>
      </w:pPr>
      <w:r>
        <w:drawing>
          <wp:anchor behindDoc="0" distT="0" distB="0" distL="114935" distR="114935" simplePos="0" locked="0" layoutInCell="1" allowOverlap="1" relativeHeight="961">
            <wp:simplePos x="0" y="0"/>
            <wp:positionH relativeFrom="column">
              <wp:posOffset>-2708910</wp:posOffset>
            </wp:positionH>
            <wp:positionV relativeFrom="paragraph">
              <wp:posOffset>1837690</wp:posOffset>
            </wp:positionV>
            <wp:extent cx="2209800" cy="2209800"/>
            <wp:effectExtent l="0" t="0" r="0" b="0"/>
            <wp:wrapSquare wrapText="bothSides"/>
            <wp:docPr id="215" name="7.6%20б"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7.6%20б" descr=""/>
                    <pic:cNvPicPr>
                      <a:picLocks noChangeAspect="1" noChangeArrowheads="1"/>
                    </pic:cNvPicPr>
                  </pic:nvPicPr>
                  <pic:blipFill>
                    <a:blip r:embed="rId531"/>
                    <a:srcRect l="-8" t="-8" r="-8" b="-8"/>
                    <a:stretch>
                      <a:fillRect/>
                    </a:stretch>
                  </pic:blipFill>
                  <pic:spPr bwMode="auto">
                    <a:xfrm>
                      <a:off x="0" y="0"/>
                      <a:ext cx="2209800" cy="2209800"/>
                    </a:xfrm>
                    <a:prstGeom prst="rect">
                      <a:avLst/>
                    </a:prstGeom>
                  </pic:spPr>
                </pic:pic>
              </a:graphicData>
            </a:graphic>
          </wp:anchor>
        </w:drawing>
      </w:r>
      <w:r>
        <w:rPr>
          <w:sz w:val="28"/>
        </w:rPr>
        <w:t>В</w:t>
      </w:r>
      <w:r>
        <w:rPr>
          <w:sz w:val="28"/>
        </w:rPr>
        <w:t xml:space="preserve"> установках постоянного тока </w:t>
      </w:r>
    </w:p>
    <w:p>
      <w:pPr>
        <w:pStyle w:val="Normal"/>
        <w:jc w:val="both"/>
        <w:rPr>
          <w:b/>
          <w:b/>
          <w:bCs/>
          <w:sz w:val="28"/>
          <w:szCs w:val="20"/>
        </w:rPr>
      </w:pPr>
      <w:r>
        <w:rPr>
          <w:sz w:val="28"/>
        </w:rPr>
        <w:t xml:space="preserve">             </w:t>
      </w:r>
      <w:r>
        <w:rPr>
          <w:sz w:val="28"/>
        </w:rPr>
        <w:t xml:space="preserve">Рис 7.6 а)           применяются, как правило приборы </w:t>
      </w:r>
      <w:r>
        <w:rPr>
          <w:b/>
          <w:bCs/>
          <w:sz w:val="28"/>
        </w:rPr>
        <w:t>магнитоэлектрической системы</w:t>
      </w:r>
      <w:r>
        <w:rPr>
          <w:sz w:val="28"/>
        </w:rPr>
        <w:t xml:space="preserve">, в установках переменного тока используют преимущественно приборы </w:t>
      </w:r>
      <w:r>
        <w:rPr>
          <w:b/>
          <w:bCs/>
          <w:sz w:val="28"/>
        </w:rPr>
        <w:t>электромагнитной системы.</w:t>
      </w:r>
    </w:p>
    <w:p>
      <w:pPr>
        <w:pStyle w:val="Normal"/>
        <w:ind w:firstLine="360"/>
        <w:jc w:val="both"/>
        <w:rPr>
          <w:sz w:val="28"/>
        </w:rPr>
      </w:pPr>
      <w:r>
        <w:object>
          <v:shape id="ole_rId532" style="width:72.05pt;height:33.95pt" o:ole="">
            <v:imagedata r:id="rId533" o:title=""/>
          </v:shape>
          <o:OLEObject Type="Embed" ProgID="" ShapeID="ole_rId532" DrawAspect="Content" ObjectID="_1252626752" r:id="rId532"/>
        </w:object>
        <w:object>
          <v:shape id="ole_rId534" style="width:72.05pt;height:33.95pt" o:ole="">
            <v:imagedata r:id="rId535" o:title=""/>
          </v:shape>
          <o:OLEObject Type="Embed" ProgID="" ShapeID="ole_rId534" DrawAspect="Content" ObjectID="_1779942039" r:id="rId534"/>
        </w:object>
        <w:object>
          <v:shape id="ole_rId536" style="width:72.05pt;height:33.95pt" o:ole="">
            <v:imagedata r:id="rId537" o:title=""/>
          </v:shape>
          <o:OLEObject Type="Embed" ProgID="" ShapeID="ole_rId536" DrawAspect="Content" ObjectID="_1669534650" r:id="rId536"/>
        </w:object>
        <w:object>
          <v:shape id="ole_rId538" style="width:72.05pt;height:33.95pt" o:ole="">
            <v:imagedata r:id="rId539" o:title=""/>
          </v:shape>
          <o:OLEObject Type="Embed" ProgID="" ShapeID="ole_rId538" DrawAspect="Content" ObjectID="_1217918382" r:id="rId538"/>
        </w:object>
      </w:r>
      <w:r>
        <w:rPr>
          <w:sz w:val="28"/>
        </w:rPr>
        <w:t>М</w:t>
      </w:r>
      <w:r>
        <w:rPr>
          <w:sz w:val="28"/>
        </w:rPr>
        <w:t xml:space="preserve">ежду амперметром и вольтметром нет принципиальной разницы. Показания обоих приборов пропорциональны току, протекающему по рамке. Однако соответственно их назначению к ним </w:t>
      </w:r>
    </w:p>
    <w:p>
      <w:pPr>
        <w:pStyle w:val="Normal"/>
        <w:ind w:firstLine="360"/>
        <w:jc w:val="both"/>
        <w:rPr>
          <w:sz w:val="28"/>
        </w:rPr>
      </w:pPr>
      <w:r>
        <w:rPr>
          <w:sz w:val="28"/>
        </w:rPr>
      </w:r>
    </w:p>
    <w:p>
      <w:pPr>
        <w:pStyle w:val="Normal"/>
        <w:ind w:firstLine="360"/>
        <w:jc w:val="both"/>
        <w:rPr>
          <w:sz w:val="28"/>
        </w:rPr>
      </w:pPr>
      <w:r>
        <w:rPr>
          <w:sz w:val="28"/>
        </w:rPr>
        <w:t xml:space="preserve">предъявляют совершенно противоположные требования: </w:t>
      </w:r>
    </w:p>
    <w:p>
      <w:pPr>
        <w:pStyle w:val="Normal"/>
        <w:ind w:firstLine="360"/>
        <w:jc w:val="both"/>
        <w:rPr>
          <w:sz w:val="28"/>
          <w:szCs w:val="20"/>
        </w:rPr>
      </w:pPr>
      <w:r>
        <w:rPr>
          <w:sz w:val="28"/>
        </w:rPr>
        <w:t>амперметр должен иметь возможно мень</w:t>
        <w:softHyphen/>
        <w:t>шее сопротивление, а вольтметр возможно большее сопротивление. Для уменьшения погрешности измерения необходимо чтобы сопротивление амперметра было на два порядка меньше, а сопротив</w:t>
        <w:softHyphen/>
        <w:t>ления вольтметра на два порядка больше сопротивления любого элемента измерения цепи.</w:t>
      </w:r>
    </w:p>
    <w:p>
      <w:pPr>
        <w:pStyle w:val="Normal"/>
        <w:spacing w:lineRule="auto" w:line="256"/>
        <w:ind w:firstLine="360"/>
        <w:jc w:val="both"/>
        <w:rPr>
          <w:sz w:val="28"/>
        </w:rPr>
      </w:pPr>
      <w:r>
        <w:rPr>
          <w:sz w:val="28"/>
        </w:rPr>
        <w:t xml:space="preserve">Для расширения предела измерения </w:t>
      </w:r>
    </w:p>
    <w:p>
      <w:pPr>
        <w:pStyle w:val="Normal"/>
        <w:spacing w:lineRule="auto" w:line="256"/>
        <w:ind w:firstLine="360"/>
        <w:jc w:val="both"/>
        <w:rPr>
          <w:sz w:val="28"/>
          <w:szCs w:val="20"/>
        </w:rPr>
      </w:pPr>
      <w:r>
        <w:rPr>
          <w:sz w:val="28"/>
        </w:rPr>
        <w:t xml:space="preserve">             </w:t>
      </w:r>
      <w:r>
        <w:rPr>
          <w:sz w:val="28"/>
        </w:rPr>
        <w:t xml:space="preserve">Рис 7.6  б)                  амперметра ( в </w:t>
      </w:r>
      <w:r>
        <w:rPr>
          <w:i/>
          <w:sz w:val="28"/>
          <w:lang w:val="en-US"/>
        </w:rPr>
        <w:t>k</w:t>
      </w:r>
      <w:r>
        <w:rPr>
          <w:sz w:val="28"/>
        </w:rPr>
        <w:t xml:space="preserve"> раз) в цепях постоянного тока служат шунты-резисторы, вклю</w:t>
        <w:softHyphen/>
        <w:t>чаемые параллельно амперметру (рис. 7.6,</w:t>
      </w:r>
      <w:r>
        <w:rPr>
          <w:sz w:val="28"/>
          <w:lang w:val="en-US"/>
        </w:rPr>
        <w:t>a</w:t>
      </w:r>
      <w:r>
        <w:rPr>
          <w:sz w:val="28"/>
        </w:rPr>
        <w:t xml:space="preserve">). </w:t>
      </w:r>
    </w:p>
    <w:p>
      <w:pPr>
        <w:pStyle w:val="Normal"/>
        <w:spacing w:lineRule="auto" w:line="256"/>
        <w:ind w:firstLine="360"/>
        <w:jc w:val="both"/>
        <w:rPr>
          <w:sz w:val="28"/>
          <w:szCs w:val="20"/>
        </w:rPr>
      </w:pPr>
      <w:r>
        <w:rPr>
          <w:sz w:val="28"/>
        </w:rPr>
        <w:t>Сопротивление шунта определяется из соотношения</w:t>
      </w:r>
    </w:p>
    <w:p>
      <w:pPr>
        <w:pStyle w:val="Normal"/>
        <w:spacing w:lineRule="auto" w:line="256" w:before="240" w:after="240"/>
        <w:ind w:firstLine="357"/>
        <w:jc w:val="center"/>
        <w:rPr>
          <w:sz w:val="28"/>
          <w:szCs w:val="20"/>
        </w:rPr>
      </w:pPr>
      <w:r>
        <w:rPr>
          <w:i/>
          <w:sz w:val="28"/>
          <w:lang w:val="en-US"/>
        </w:rPr>
        <w:t>r</w:t>
      </w:r>
      <w:r>
        <w:rPr>
          <w:sz w:val="28"/>
          <w:vertAlign w:val="subscript"/>
        </w:rPr>
        <w:t xml:space="preserve">ш </w:t>
      </w:r>
      <w:r>
        <w:rPr>
          <w:sz w:val="28"/>
        </w:rPr>
        <w:t>(</w:t>
      </w:r>
      <w:r>
        <w:rPr>
          <w:i/>
          <w:sz w:val="28"/>
          <w:lang w:val="en-US"/>
        </w:rPr>
        <w:t>I</w:t>
      </w:r>
      <w:r>
        <w:rPr>
          <w:sz w:val="28"/>
          <w:vertAlign w:val="subscript"/>
          <w:lang w:val="en-US"/>
        </w:rPr>
        <w:t>max</w:t>
      </w:r>
      <w:r>
        <w:rPr>
          <w:sz w:val="28"/>
          <w:vertAlign w:val="subscript"/>
        </w:rPr>
        <w:t xml:space="preserve"> </w:t>
      </w:r>
      <w:r>
        <w:rPr>
          <w:sz w:val="28"/>
        </w:rPr>
        <w:t xml:space="preserve">– </w:t>
      </w:r>
      <w:r>
        <w:rPr>
          <w:i/>
          <w:sz w:val="28"/>
          <w:lang w:val="en-US"/>
        </w:rPr>
        <w:t>I</w:t>
      </w:r>
      <w:r>
        <w:rPr>
          <w:sz w:val="28"/>
          <w:vertAlign w:val="subscript"/>
        </w:rPr>
        <w:t>а,н</w:t>
      </w:r>
      <w:r>
        <w:rPr>
          <w:sz w:val="28"/>
        </w:rPr>
        <w:t xml:space="preserve">) = </w:t>
      </w:r>
      <w:r>
        <w:rPr>
          <w:i/>
          <w:sz w:val="28"/>
          <w:lang w:val="en-US"/>
        </w:rPr>
        <w:t>r</w:t>
      </w:r>
      <w:r>
        <w:rPr>
          <w:sz w:val="28"/>
          <w:vertAlign w:val="subscript"/>
        </w:rPr>
        <w:t>а</w:t>
      </w:r>
      <w:r>
        <w:rPr>
          <w:i/>
          <w:sz w:val="28"/>
          <w:lang w:val="en-US"/>
        </w:rPr>
        <w:t>I</w:t>
      </w:r>
      <w:r>
        <w:rPr>
          <w:sz w:val="28"/>
          <w:vertAlign w:val="subscript"/>
        </w:rPr>
        <w:t xml:space="preserve">а,н </w:t>
      </w:r>
      <w:r>
        <w:rPr>
          <w:sz w:val="28"/>
        </w:rPr>
        <w:t>,</w:t>
      </w:r>
    </w:p>
    <w:p>
      <w:pPr>
        <w:pStyle w:val="Normal"/>
        <w:spacing w:lineRule="auto" w:line="256" w:before="100" w:after="0"/>
        <w:ind w:firstLine="360"/>
        <w:jc w:val="both"/>
        <w:rPr>
          <w:sz w:val="28"/>
          <w:szCs w:val="20"/>
        </w:rPr>
      </w:pPr>
      <w:r>
        <w:rPr>
          <w:sz w:val="28"/>
        </w:rPr>
        <w:t xml:space="preserve">где </w:t>
      </w:r>
      <w:r>
        <w:rPr>
          <w:i/>
          <w:sz w:val="28"/>
        </w:rPr>
        <w:t>I</w:t>
      </w:r>
      <w:r>
        <w:rPr>
          <w:sz w:val="28"/>
          <w:vertAlign w:val="subscript"/>
        </w:rPr>
        <w:t>max</w:t>
      </w:r>
      <w:r>
        <w:rPr>
          <w:i/>
          <w:sz w:val="28"/>
          <w:vertAlign w:val="subscript"/>
        </w:rPr>
        <w:t xml:space="preserve"> </w:t>
      </w:r>
      <w:r>
        <w:rPr>
          <w:sz w:val="28"/>
        </w:rPr>
        <w:t>— наибольшее значение тока в контролируемой цепи (предел измерения тока ампер</w:t>
        <w:softHyphen/>
        <w:t>метром при наличии шунта);</w:t>
      </w:r>
    </w:p>
    <w:p>
      <w:pPr>
        <w:pStyle w:val="Normal"/>
        <w:spacing w:lineRule="auto" w:line="256"/>
        <w:ind w:firstLine="360"/>
        <w:jc w:val="both"/>
        <w:rPr>
          <w:sz w:val="28"/>
          <w:szCs w:val="20"/>
        </w:rPr>
      </w:pPr>
      <w:r>
        <w:rPr>
          <w:i/>
          <w:sz w:val="28"/>
        </w:rPr>
        <w:t>I</w:t>
      </w:r>
      <w:r>
        <w:rPr>
          <w:sz w:val="28"/>
          <w:vertAlign w:val="subscript"/>
        </w:rPr>
        <w:t>а,н</w:t>
      </w:r>
      <w:r>
        <w:rPr>
          <w:sz w:val="28"/>
        </w:rPr>
        <w:t xml:space="preserve"> — предельное (номинальное) значение тока прибора при от</w:t>
        <w:softHyphen/>
        <w:t>сутствии шунта.</w:t>
      </w:r>
    </w:p>
    <w:p>
      <w:pPr>
        <w:pStyle w:val="Normal"/>
        <w:spacing w:lineRule="auto" w:line="256"/>
        <w:ind w:firstLine="360"/>
        <w:rPr>
          <w:sz w:val="28"/>
          <w:szCs w:val="20"/>
        </w:rPr>
      </w:pPr>
      <w:r>
        <w:rPr>
          <w:sz w:val="28"/>
        </w:rPr>
        <w:t xml:space="preserve">Отсюда    </w:t>
        <w:tab/>
      </w:r>
      <w:r>
        <w:rPr>
          <w:sz w:val="28"/>
          <w:vertAlign w:val="subscript"/>
        </w:rPr>
        <w:drawing>
          <wp:inline distT="0" distB="0" distL="0" distR="0">
            <wp:extent cx="1304925" cy="570865"/>
            <wp:effectExtent l="0" t="0" r="0" b="0"/>
            <wp:docPr id="216" name="Image17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173" descr=""/>
                    <pic:cNvPicPr>
                      <a:picLocks noChangeAspect="1" noChangeArrowheads="1"/>
                    </pic:cNvPicPr>
                  </pic:nvPicPr>
                  <pic:blipFill>
                    <a:blip r:embed="rId540"/>
                    <a:srcRect l="-3" t="-8" r="-3" b="-8"/>
                    <a:stretch>
                      <a:fillRect/>
                    </a:stretch>
                  </pic:blipFill>
                  <pic:spPr bwMode="auto">
                    <a:xfrm>
                      <a:off x="0" y="0"/>
                      <a:ext cx="1304925" cy="570865"/>
                    </a:xfrm>
                    <a:prstGeom prst="rect">
                      <a:avLst/>
                    </a:prstGeom>
                  </pic:spPr>
                </pic:pic>
              </a:graphicData>
            </a:graphic>
          </wp:inline>
        </w:drawing>
      </w:r>
      <w:r>
        <w:rPr>
          <w:sz w:val="28"/>
        </w:rPr>
        <w:t>.</w:t>
      </w:r>
    </w:p>
    <w:p>
      <w:pPr>
        <w:pStyle w:val="TextBodyIndent"/>
        <w:spacing w:lineRule="auto" w:line="256"/>
        <w:rPr/>
      </w:pPr>
      <w:r>
        <w:rPr/>
        <w:t xml:space="preserve">Значение тока </w:t>
      </w:r>
      <w:r>
        <w:rPr>
          <w:i/>
        </w:rPr>
        <w:t xml:space="preserve">I </w:t>
      </w:r>
      <w:r>
        <w:rPr/>
        <w:t>в контролируемой цепи при существующей нагрузке определяется из соотно</w:t>
        <w:softHyphen/>
        <w:t>шения</w:t>
      </w:r>
    </w:p>
    <w:p>
      <w:pPr>
        <w:pStyle w:val="TextBodyIndent"/>
        <w:spacing w:lineRule="auto" w:line="256" w:before="240" w:after="240"/>
        <w:ind w:firstLine="357"/>
        <w:jc w:val="center"/>
        <w:rPr/>
      </w:pPr>
      <w:r>
        <w:rPr>
          <w:vertAlign w:val="subscript"/>
        </w:rPr>
        <w:drawing>
          <wp:inline distT="0" distB="0" distL="0" distR="0">
            <wp:extent cx="1475740" cy="457200"/>
            <wp:effectExtent l="0" t="0" r="0" b="0"/>
            <wp:docPr id="217" name="Image17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Image174" descr=""/>
                    <pic:cNvPicPr>
                      <a:picLocks noChangeAspect="1" noChangeArrowheads="1"/>
                    </pic:cNvPicPr>
                  </pic:nvPicPr>
                  <pic:blipFill>
                    <a:blip r:embed="rId541"/>
                    <a:srcRect l="-3" t="-11" r="-3" b="-11"/>
                    <a:stretch>
                      <a:fillRect/>
                    </a:stretch>
                  </pic:blipFill>
                  <pic:spPr bwMode="auto">
                    <a:xfrm>
                      <a:off x="0" y="0"/>
                      <a:ext cx="1475740" cy="457200"/>
                    </a:xfrm>
                    <a:prstGeom prst="rect">
                      <a:avLst/>
                    </a:prstGeom>
                  </pic:spPr>
                </pic:pic>
              </a:graphicData>
            </a:graphic>
          </wp:inline>
        </w:drawing>
      </w:r>
      <w:r>
        <w:rPr/>
        <w:t>,</w:t>
      </w:r>
    </w:p>
    <w:p>
      <w:pPr>
        <w:pStyle w:val="Normal"/>
        <w:spacing w:before="100" w:after="0"/>
        <w:ind w:firstLine="360"/>
        <w:rPr>
          <w:sz w:val="28"/>
          <w:szCs w:val="20"/>
        </w:rPr>
      </w:pPr>
      <w:r>
        <w:rPr>
          <w:sz w:val="28"/>
        </w:rPr>
        <w:t xml:space="preserve">где </w:t>
      </w:r>
      <w:r>
        <w:rPr>
          <w:i/>
          <w:sz w:val="28"/>
        </w:rPr>
        <w:t>I</w:t>
      </w:r>
      <w:r>
        <w:rPr>
          <w:sz w:val="28"/>
          <w:vertAlign w:val="subscript"/>
        </w:rPr>
        <w:t xml:space="preserve">а </w:t>
      </w:r>
      <w:r>
        <w:rPr>
          <w:sz w:val="28"/>
        </w:rPr>
        <w:t>— показание амперметра.</w:t>
      </w:r>
    </w:p>
    <w:p>
      <w:pPr>
        <w:pStyle w:val="Normal"/>
        <w:spacing w:lineRule="auto" w:line="256"/>
        <w:ind w:firstLine="360"/>
        <w:jc w:val="both"/>
        <w:rPr>
          <w:sz w:val="28"/>
          <w:szCs w:val="20"/>
        </w:rPr>
      </w:pPr>
      <w:r>
        <w:rPr>
          <w:sz w:val="28"/>
        </w:rPr>
        <w:t>Шкалу амперметра часто градуируют с учетом включенного шунта; тогда значение измеряе</w:t>
        <w:softHyphen/>
        <w:t xml:space="preserve">мого тока </w:t>
      </w:r>
      <w:r>
        <w:rPr>
          <w:i/>
          <w:sz w:val="28"/>
        </w:rPr>
        <w:t>I</w:t>
      </w:r>
      <w:r>
        <w:rPr>
          <w:sz w:val="28"/>
        </w:rPr>
        <w:t xml:space="preserve"> отсчитывается не</w:t>
        <w:softHyphen/>
        <w:t>посредственно по шкале прибора.</w:t>
      </w:r>
    </w:p>
    <w:p>
      <w:pPr>
        <w:pStyle w:val="TextBodyIndent"/>
        <w:spacing w:lineRule="auto" w:line="256"/>
        <w:rPr/>
      </w:pPr>
      <w:r>
        <w:rPr/>
        <w:t>В цепях переменного тока для расширения пределов изме</w:t>
        <w:softHyphen/>
        <w:t xml:space="preserve">рения амперметров используют </w:t>
      </w:r>
      <w:r>
        <w:rPr>
          <w:b/>
          <w:bCs/>
          <w:u w:val="single"/>
        </w:rPr>
        <w:t>трансформаторы тока</w:t>
      </w:r>
      <w:r>
        <w:rPr/>
        <w:t>.</w:t>
      </w:r>
    </w:p>
    <w:p>
      <w:pPr>
        <w:pStyle w:val="Normal"/>
        <w:spacing w:lineRule="auto" w:line="256" w:before="100" w:after="0"/>
        <w:ind w:firstLine="360"/>
        <w:jc w:val="both"/>
        <w:rPr>
          <w:i/>
          <w:i/>
          <w:sz w:val="28"/>
          <w:szCs w:val="20"/>
        </w:rPr>
      </w:pPr>
      <w:r>
        <w:rPr>
          <w:sz w:val="28"/>
        </w:rPr>
        <w:t xml:space="preserve">Для расширения предела измерения вольтметра (в </w:t>
      </w:r>
      <w:r>
        <w:rPr>
          <w:i/>
          <w:sz w:val="28"/>
        </w:rPr>
        <w:t xml:space="preserve">k </w:t>
      </w:r>
      <w:r>
        <w:rPr>
          <w:sz w:val="28"/>
        </w:rPr>
        <w:t xml:space="preserve">раз) в цепях напряжением до 500 В обычно применяют </w:t>
      </w:r>
      <w:r>
        <w:rPr>
          <w:b/>
          <w:bCs/>
          <w:sz w:val="28"/>
          <w:u w:val="single"/>
        </w:rPr>
        <w:t>добавочные резисторы</w:t>
      </w:r>
      <w:r>
        <w:rPr>
          <w:sz w:val="28"/>
        </w:rPr>
        <w:t xml:space="preserve">, включаемые последовательно с обмоткой вольтметра (рис. 7.6, </w:t>
      </w:r>
      <w:r>
        <w:rPr>
          <w:i/>
          <w:sz w:val="28"/>
        </w:rPr>
        <w:t>б).</w:t>
      </w:r>
    </w:p>
    <w:p>
      <w:pPr>
        <w:pStyle w:val="Normal"/>
        <w:ind w:firstLine="360"/>
        <w:rPr>
          <w:sz w:val="28"/>
          <w:szCs w:val="20"/>
        </w:rPr>
      </w:pPr>
      <w:r>
        <w:rPr>
          <w:sz w:val="28"/>
        </w:rPr>
        <w:t xml:space="preserve">Сопротивление добавочного резистора </w:t>
      </w:r>
      <w:r>
        <w:rPr>
          <w:i/>
          <w:sz w:val="28"/>
        </w:rPr>
        <w:t>r</w:t>
      </w:r>
      <w:r>
        <w:rPr>
          <w:sz w:val="28"/>
          <w:vertAlign w:val="subscript"/>
        </w:rPr>
        <w:t>д</w:t>
      </w:r>
      <w:r>
        <w:rPr>
          <w:sz w:val="28"/>
        </w:rPr>
        <w:t xml:space="preserve"> определяют из соотношения</w:t>
      </w:r>
    </w:p>
    <w:p>
      <w:pPr>
        <w:pStyle w:val="Normal"/>
        <w:spacing w:before="240" w:after="240"/>
        <w:ind w:firstLine="357"/>
        <w:jc w:val="center"/>
        <w:rPr>
          <w:sz w:val="28"/>
          <w:szCs w:val="20"/>
        </w:rPr>
      </w:pPr>
      <w:r>
        <w:rPr>
          <w:sz w:val="28"/>
          <w:vertAlign w:val="subscript"/>
        </w:rPr>
        <w:drawing>
          <wp:inline distT="0" distB="0" distL="0" distR="0">
            <wp:extent cx="942340" cy="457200"/>
            <wp:effectExtent l="0" t="0" r="0" b="0"/>
            <wp:docPr id="218" name="Image17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175" descr=""/>
                    <pic:cNvPicPr>
                      <a:picLocks noChangeAspect="1" noChangeArrowheads="1"/>
                    </pic:cNvPicPr>
                  </pic:nvPicPr>
                  <pic:blipFill>
                    <a:blip r:embed="rId542"/>
                    <a:srcRect l="-3" t="-7" r="-3" b="-7"/>
                    <a:stretch>
                      <a:fillRect/>
                    </a:stretch>
                  </pic:blipFill>
                  <pic:spPr bwMode="auto">
                    <a:xfrm>
                      <a:off x="0" y="0"/>
                      <a:ext cx="942340" cy="457200"/>
                    </a:xfrm>
                    <a:prstGeom prst="rect">
                      <a:avLst/>
                    </a:prstGeom>
                  </pic:spPr>
                </pic:pic>
              </a:graphicData>
            </a:graphic>
          </wp:inline>
        </w:drawing>
      </w:r>
      <w:r>
        <w:rPr>
          <w:sz w:val="28"/>
        </w:rPr>
        <w:t>,</w:t>
      </w:r>
    </w:p>
    <w:p>
      <w:pPr>
        <w:pStyle w:val="Normal"/>
        <w:spacing w:lineRule="auto" w:line="256" w:before="140" w:after="0"/>
        <w:ind w:firstLine="360"/>
        <w:jc w:val="both"/>
        <w:rPr>
          <w:sz w:val="28"/>
          <w:szCs w:val="20"/>
        </w:rPr>
      </w:pPr>
      <w:r>
        <w:rPr>
          <w:sz w:val="28"/>
        </w:rPr>
        <w:t xml:space="preserve">где </w:t>
      </w:r>
      <w:r>
        <w:rPr>
          <w:i/>
          <w:sz w:val="28"/>
          <w:lang w:val="en-US"/>
        </w:rPr>
        <w:t>U</w:t>
      </w:r>
      <w:r>
        <w:rPr>
          <w:sz w:val="28"/>
          <w:vertAlign w:val="subscript"/>
          <w:lang w:val="en-US"/>
        </w:rPr>
        <w:t>max</w:t>
      </w:r>
      <w:r>
        <w:rPr>
          <w:i/>
          <w:sz w:val="28"/>
        </w:rPr>
        <w:t xml:space="preserve"> </w:t>
      </w:r>
      <w:r>
        <w:rPr>
          <w:sz w:val="28"/>
        </w:rPr>
        <w:t>- наибольшее значение измеряемого напряжения (пре</w:t>
        <w:softHyphen/>
        <w:t>дел измерения напряжения вольтметром при наличии добавоч</w:t>
        <w:softHyphen/>
        <w:t xml:space="preserve">ного резистора); </w:t>
      </w:r>
      <w:r>
        <w:rPr>
          <w:i/>
          <w:sz w:val="28"/>
        </w:rPr>
        <w:t>U</w:t>
      </w:r>
      <w:r>
        <w:rPr>
          <w:sz w:val="28"/>
          <w:vertAlign w:val="subscript"/>
        </w:rPr>
        <w:t>в,н</w:t>
      </w:r>
      <w:r>
        <w:rPr>
          <w:sz w:val="28"/>
        </w:rPr>
        <w:t xml:space="preserve"> — предельное (номинальное) значение на</w:t>
        <w:softHyphen/>
        <w:t>пряжения прибора при отсутствии добавочного резистора. Отсюда</w:t>
      </w:r>
    </w:p>
    <w:p>
      <w:pPr>
        <w:pStyle w:val="Normal"/>
        <w:spacing w:lineRule="auto" w:line="256" w:before="240" w:after="240"/>
        <w:ind w:firstLine="357"/>
        <w:jc w:val="center"/>
        <w:rPr>
          <w:sz w:val="28"/>
          <w:szCs w:val="20"/>
        </w:rPr>
      </w:pPr>
      <w:r>
        <w:rPr>
          <w:sz w:val="28"/>
          <w:vertAlign w:val="subscript"/>
        </w:rPr>
        <w:drawing>
          <wp:inline distT="0" distB="0" distL="0" distR="0">
            <wp:extent cx="1171575" cy="466090"/>
            <wp:effectExtent l="0" t="0" r="0" b="0"/>
            <wp:docPr id="219" name="Image17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Image176" descr=""/>
                    <pic:cNvPicPr>
                      <a:picLocks noChangeAspect="1" noChangeArrowheads="1"/>
                    </pic:cNvPicPr>
                  </pic:nvPicPr>
                  <pic:blipFill>
                    <a:blip r:embed="rId543"/>
                    <a:srcRect l="-3" t="-9" r="-3" b="-9"/>
                    <a:stretch>
                      <a:fillRect/>
                    </a:stretch>
                  </pic:blipFill>
                  <pic:spPr bwMode="auto">
                    <a:xfrm>
                      <a:off x="0" y="0"/>
                      <a:ext cx="1171575" cy="466090"/>
                    </a:xfrm>
                    <a:prstGeom prst="rect">
                      <a:avLst/>
                    </a:prstGeom>
                  </pic:spPr>
                </pic:pic>
              </a:graphicData>
            </a:graphic>
          </wp:inline>
        </w:drawing>
      </w:r>
      <w:r>
        <w:rPr>
          <w:sz w:val="28"/>
        </w:rPr>
        <w:t>.</w:t>
      </w:r>
    </w:p>
    <w:p>
      <w:pPr>
        <w:pStyle w:val="Normal"/>
        <w:spacing w:lineRule="auto" w:line="256" w:before="120" w:after="0"/>
        <w:ind w:firstLine="360"/>
        <w:jc w:val="both"/>
        <w:rPr>
          <w:sz w:val="28"/>
          <w:szCs w:val="20"/>
        </w:rPr>
      </w:pPr>
      <w:r>
        <w:rPr>
          <w:sz w:val="28"/>
        </w:rPr>
        <w:t xml:space="preserve">Значение фактически измеряемого напряжения </w:t>
      </w:r>
      <w:r>
        <w:rPr>
          <w:i/>
          <w:sz w:val="28"/>
          <w:lang w:val="en-US"/>
        </w:rPr>
        <w:t>U</w:t>
      </w:r>
      <w:r>
        <w:rPr>
          <w:sz w:val="28"/>
        </w:rPr>
        <w:t xml:space="preserve"> опреде</w:t>
        <w:softHyphen/>
        <w:t>ляется из соотношения</w:t>
      </w:r>
    </w:p>
    <w:p>
      <w:pPr>
        <w:pStyle w:val="Normal"/>
        <w:spacing w:lineRule="auto" w:line="256" w:before="240" w:after="240"/>
        <w:ind w:firstLine="357"/>
        <w:jc w:val="center"/>
        <w:rPr>
          <w:sz w:val="28"/>
          <w:szCs w:val="20"/>
        </w:rPr>
      </w:pPr>
      <w:r>
        <w:rPr>
          <w:sz w:val="28"/>
          <w:vertAlign w:val="subscript"/>
        </w:rPr>
        <w:drawing>
          <wp:inline distT="0" distB="0" distL="0" distR="0">
            <wp:extent cx="1533525" cy="457200"/>
            <wp:effectExtent l="0" t="0" r="0" b="0"/>
            <wp:docPr id="220" name="Image17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177" descr=""/>
                    <pic:cNvPicPr>
                      <a:picLocks noChangeAspect="1" noChangeArrowheads="1"/>
                    </pic:cNvPicPr>
                  </pic:nvPicPr>
                  <pic:blipFill>
                    <a:blip r:embed="rId544"/>
                    <a:srcRect l="-3" t="-12" r="-3" b="-12"/>
                    <a:stretch>
                      <a:fillRect/>
                    </a:stretch>
                  </pic:blipFill>
                  <pic:spPr bwMode="auto">
                    <a:xfrm>
                      <a:off x="0" y="0"/>
                      <a:ext cx="1533525" cy="457200"/>
                    </a:xfrm>
                    <a:prstGeom prst="rect">
                      <a:avLst/>
                    </a:prstGeom>
                  </pic:spPr>
                </pic:pic>
              </a:graphicData>
            </a:graphic>
          </wp:inline>
        </w:drawing>
      </w:r>
      <w:r>
        <w:rPr>
          <w:sz w:val="28"/>
        </w:rPr>
        <w:t xml:space="preserve">,  </w:t>
      </w:r>
      <w:r>
        <w:rPr>
          <w:i/>
          <w:sz w:val="28"/>
          <w:lang w:val="en-US"/>
        </w:rPr>
        <w:t>U</w:t>
      </w:r>
      <w:r>
        <w:rPr>
          <w:i/>
          <w:sz w:val="28"/>
        </w:rPr>
        <w:t xml:space="preserve"> = </w:t>
      </w:r>
      <w:r>
        <w:rPr>
          <w:i/>
          <w:sz w:val="28"/>
          <w:lang w:val="en-US"/>
        </w:rPr>
        <w:t>kU</w:t>
      </w:r>
      <w:r>
        <w:rPr>
          <w:sz w:val="28"/>
          <w:vertAlign w:val="subscript"/>
        </w:rPr>
        <w:t>в</w:t>
      </w:r>
      <w:r>
        <w:rPr>
          <w:sz w:val="28"/>
        </w:rPr>
        <w:t>,</w:t>
      </w:r>
    </w:p>
    <w:p>
      <w:pPr>
        <w:pStyle w:val="Normal"/>
        <w:spacing w:before="60" w:after="0"/>
        <w:ind w:firstLine="360"/>
        <w:rPr>
          <w:sz w:val="28"/>
          <w:szCs w:val="20"/>
        </w:rPr>
      </w:pPr>
      <w:r>
        <w:rPr>
          <w:sz w:val="28"/>
        </w:rPr>
        <w:t xml:space="preserve">где </w:t>
      </w:r>
      <w:r>
        <w:rPr>
          <w:i/>
          <w:sz w:val="28"/>
          <w:lang w:val="en-US"/>
        </w:rPr>
        <w:t>U</w:t>
      </w:r>
      <w:r>
        <w:rPr>
          <w:sz w:val="28"/>
          <w:vertAlign w:val="subscript"/>
        </w:rPr>
        <w:t>в</w:t>
      </w:r>
      <w:r>
        <w:rPr>
          <w:sz w:val="28"/>
        </w:rPr>
        <w:t xml:space="preserve"> — показание вольтметра.</w:t>
      </w:r>
    </w:p>
    <w:p>
      <w:pPr>
        <w:pStyle w:val="TextBodyIndent"/>
        <w:spacing w:lineRule="auto" w:line="316"/>
        <w:rPr/>
      </w:pPr>
      <w:r>
        <w:rPr/>
        <w:t>Шкалу вольтметра градуируют с учетом включенного доба</w:t>
        <w:softHyphen/>
        <w:t>вочного резистора.</w:t>
      </w:r>
    </w:p>
    <w:p>
      <w:pPr>
        <w:pStyle w:val="Normal"/>
        <w:ind w:firstLine="360"/>
        <w:jc w:val="both"/>
        <w:rPr>
          <w:sz w:val="28"/>
          <w:szCs w:val="20"/>
        </w:rPr>
      </w:pPr>
      <w:r>
        <w:rPr>
          <w:sz w:val="28"/>
        </w:rPr>
        <w:t>В цепях переменного тока высокого напряжения для расши</w:t>
        <w:softHyphen/>
        <w:t>рения пределов измерения вольт</w:t>
        <w:softHyphen/>
        <w:t xml:space="preserve">метров применяют </w:t>
      </w:r>
      <w:r>
        <w:rPr>
          <w:b/>
          <w:bCs/>
          <w:sz w:val="28"/>
          <w:u w:val="single"/>
        </w:rPr>
        <w:t>трансфор</w:t>
        <w:softHyphen/>
        <w:t>маторы напряжения</w:t>
      </w:r>
      <w:r>
        <w:rPr>
          <w:sz w:val="28"/>
          <w:u w:val="single"/>
        </w:rPr>
        <w:t>.</w:t>
      </w:r>
    </w:p>
    <w:p>
      <w:pPr>
        <w:pStyle w:val="Heading2"/>
        <w:numPr>
          <w:ilvl w:val="1"/>
          <w:numId w:val="1"/>
        </w:numPr>
        <w:rPr/>
      </w:pPr>
      <w:r>
        <w:rPr/>
        <w:t>7.5. Измерение мощности и энергии в цепях переменного тока</w:t>
      </w:r>
    </w:p>
    <w:p>
      <w:pPr>
        <w:pStyle w:val="Heading3"/>
        <w:numPr>
          <w:ilvl w:val="2"/>
          <w:numId w:val="1"/>
        </w:numPr>
        <w:tabs>
          <w:tab w:val="left" w:pos="3600" w:leader="none"/>
        </w:tabs>
        <w:rPr/>
      </w:pPr>
      <w:r>
        <w:rPr/>
        <w:t>7.5.1</w:t>
      </w:r>
      <w:r>
        <w:rPr>
          <w:b w:val="false"/>
          <w:bCs w:val="false"/>
        </w:rPr>
        <w:t>. Измерение активной мощности в цепях однофазного то</w:t>
        <w:softHyphen/>
        <w:t>ка.</w:t>
      </w:r>
    </w:p>
    <w:p>
      <w:pPr>
        <w:pStyle w:val="Normal"/>
        <w:spacing w:lineRule="auto" w:line="256" w:before="160" w:after="0"/>
        <w:ind w:firstLine="360"/>
        <w:jc w:val="both"/>
        <w:rPr>
          <w:sz w:val="28"/>
          <w:szCs w:val="20"/>
        </w:rPr>
      </w:pPr>
      <w:r>
        <w:rPr>
          <w:sz w:val="28"/>
        </w:rPr>
        <w:t xml:space="preserve">Для измерения мощности </w:t>
      </w:r>
      <w:r>
        <w:rPr>
          <w:i/>
          <w:sz w:val="28"/>
        </w:rPr>
        <w:t>Р</w:t>
      </w:r>
      <w:r>
        <w:rPr>
          <w:sz w:val="28"/>
        </w:rPr>
        <w:t xml:space="preserve"> служат ваттметры электродинамической системы; схема включе</w:t>
        <w:softHyphen/>
        <w:t>ния ваттметра изображена на рис. 7.7.</w:t>
      </w:r>
    </w:p>
    <w:p>
      <w:pPr>
        <w:pStyle w:val="Normal"/>
        <w:spacing w:lineRule="auto" w:line="256"/>
        <w:ind w:firstLine="360"/>
        <w:jc w:val="both"/>
        <w:rPr/>
      </w:pPr>
      <w:r>
        <w:drawing>
          <wp:anchor behindDoc="0" distT="0" distB="0" distL="0" distR="114935" simplePos="0" locked="0" layoutInCell="1" allowOverlap="1" relativeHeight="960">
            <wp:simplePos x="0" y="0"/>
            <wp:positionH relativeFrom="column">
              <wp:align>left</wp:align>
            </wp:positionH>
            <wp:positionV relativeFrom="paragraph">
              <wp:posOffset>635</wp:posOffset>
            </wp:positionV>
            <wp:extent cx="2609850" cy="2152650"/>
            <wp:effectExtent l="0" t="0" r="0" b="0"/>
            <wp:wrapSquare wrapText="bothSides"/>
            <wp:docPr id="221" name="7.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7.7" descr=""/>
                    <pic:cNvPicPr>
                      <a:picLocks noChangeAspect="1" noChangeArrowheads="1"/>
                    </pic:cNvPicPr>
                  </pic:nvPicPr>
                  <pic:blipFill>
                    <a:blip r:embed="rId545"/>
                    <a:srcRect l="-8" t="-9" r="-8" b="-9"/>
                    <a:stretch>
                      <a:fillRect/>
                    </a:stretch>
                  </pic:blipFill>
                  <pic:spPr bwMode="auto">
                    <a:xfrm>
                      <a:off x="0" y="0"/>
                      <a:ext cx="2609850" cy="2152650"/>
                    </a:xfrm>
                    <a:prstGeom prst="rect">
                      <a:avLst/>
                    </a:prstGeom>
                  </pic:spPr>
                </pic:pic>
              </a:graphicData>
            </a:graphic>
          </wp:anchor>
        </w:drawing>
      </w:r>
      <w:r>
        <w:rPr>
          <w:sz w:val="28"/>
        </w:rPr>
        <w:t>Н</w:t>
      </w:r>
      <w:r>
        <w:rPr>
          <w:sz w:val="28"/>
        </w:rPr>
        <w:t xml:space="preserve">еподвижная обмотка </w:t>
      </w:r>
      <w:r>
        <w:rPr>
          <w:i/>
          <w:sz w:val="28"/>
        </w:rPr>
        <w:t>1—1</w:t>
      </w:r>
      <w:r>
        <w:rPr>
          <w:sz w:val="28"/>
        </w:rPr>
        <w:t xml:space="preserve"> при</w:t>
        <w:softHyphen/>
        <w:t>бора называется токовой и включа</w:t>
        <w:softHyphen/>
        <w:t>ется в цепь последовательно. Подвиж</w:t>
        <w:softHyphen/>
        <w:t xml:space="preserve">ная обмотка </w:t>
      </w:r>
      <w:r>
        <w:rPr>
          <w:i/>
          <w:sz w:val="28"/>
        </w:rPr>
        <w:t>2—2</w:t>
      </w:r>
      <w:r>
        <w:rPr>
          <w:sz w:val="28"/>
        </w:rPr>
        <w:t xml:space="preserve"> называется обмот</w:t>
        <w:softHyphen/>
        <w:t>кой напряжения и включается в цепь параллельно.</w:t>
      </w:r>
    </w:p>
    <w:p>
      <w:pPr>
        <w:pStyle w:val="Normal"/>
        <w:spacing w:lineRule="auto" w:line="256"/>
        <w:ind w:firstLine="360"/>
        <w:jc w:val="both"/>
        <w:rPr/>
      </w:pPr>
      <w:r>
        <w:object>
          <v:shape id="ole_rId546" style="width:72.05pt;height:33.95pt" o:ole="">
            <v:imagedata r:id="rId547" o:title=""/>
          </v:shape>
          <o:OLEObject Type="Embed" ProgID="" ShapeID="ole_rId546" DrawAspect="Content" ObjectID="_2007043831" r:id="rId546"/>
        </w:object>
      </w:r>
      <w:r>
        <w:rPr>
          <w:sz w:val="28"/>
        </w:rPr>
        <w:t>Т</w:t>
      </w:r>
      <w:r>
        <w:rPr>
          <w:sz w:val="28"/>
        </w:rPr>
        <w:t xml:space="preserve">ок </w:t>
      </w:r>
      <w:r>
        <w:rPr>
          <w:i/>
          <w:sz w:val="28"/>
        </w:rPr>
        <w:t>I</w:t>
      </w:r>
      <w:r>
        <w:rPr>
          <w:sz w:val="28"/>
          <w:vertAlign w:val="subscript"/>
        </w:rPr>
        <w:t>2</w:t>
      </w:r>
      <w:r>
        <w:rPr>
          <w:sz w:val="28"/>
        </w:rPr>
        <w:t xml:space="preserve"> в обмотке напряжения </w:t>
      </w:r>
      <w:r>
        <w:rPr>
          <w:i/>
          <w:sz w:val="28"/>
        </w:rPr>
        <w:t xml:space="preserve">2—2 </w:t>
      </w:r>
    </w:p>
    <w:p>
      <w:pPr>
        <w:pStyle w:val="Normal"/>
        <w:spacing w:lineRule="auto" w:line="256"/>
        <w:ind w:firstLine="360"/>
        <w:jc w:val="both"/>
        <w:rPr>
          <w:i/>
          <w:i/>
          <w:sz w:val="28"/>
        </w:rPr>
      </w:pPr>
      <w:r>
        <w:rPr>
          <w:i/>
          <w:sz w:val="28"/>
        </w:rPr>
      </w:r>
    </w:p>
    <w:p>
      <w:pPr>
        <w:pStyle w:val="Normal"/>
        <w:spacing w:lineRule="auto" w:line="256"/>
        <w:ind w:firstLine="360"/>
        <w:jc w:val="both"/>
        <w:rPr/>
      </w:pPr>
      <w:r>
        <w:rPr>
          <w:sz w:val="28"/>
        </w:rPr>
        <w:t xml:space="preserve">пропорционален напряжению </w:t>
      </w:r>
      <w:r>
        <w:rPr>
          <w:i/>
          <w:sz w:val="28"/>
          <w:lang w:val="en-US"/>
        </w:rPr>
        <w:t>U</w:t>
      </w:r>
      <w:r>
        <w:rPr>
          <w:sz w:val="28"/>
        </w:rPr>
        <w:t xml:space="preserve"> кон</w:t>
        <w:softHyphen/>
        <w:t>тролируемой цепи и сов</w:t>
        <w:softHyphen/>
        <w:t xml:space="preserve">падает с ним по фазе, а ток </w:t>
      </w:r>
      <w:r>
        <w:rPr>
          <w:i/>
          <w:sz w:val="28"/>
        </w:rPr>
        <w:t>I</w:t>
      </w:r>
      <w:r>
        <w:rPr>
          <w:sz w:val="28"/>
          <w:vertAlign w:val="subscript"/>
        </w:rPr>
        <w:t>1</w:t>
      </w:r>
      <w:r>
        <w:rPr>
          <w:sz w:val="28"/>
        </w:rPr>
        <w:t xml:space="preserve"> равен току </w:t>
      </w:r>
      <w:r>
        <w:rPr>
          <w:i/>
          <w:sz w:val="28"/>
        </w:rPr>
        <w:t>I</w:t>
      </w:r>
      <w:r>
        <w:rPr>
          <w:sz w:val="28"/>
        </w:rPr>
        <w:t xml:space="preserve"> нагрузки. </w:t>
      </w:r>
    </w:p>
    <w:p>
      <w:pPr>
        <w:pStyle w:val="Normal"/>
        <w:spacing w:lineRule="auto" w:line="256"/>
        <w:ind w:firstLine="360"/>
        <w:jc w:val="both"/>
        <w:rPr>
          <w:sz w:val="28"/>
          <w:szCs w:val="20"/>
        </w:rPr>
      </w:pPr>
      <w:r>
        <w:rPr>
          <w:sz w:val="28"/>
        </w:rPr>
        <w:t xml:space="preserve">             </w:t>
      </w:r>
      <w:r>
        <w:rPr>
          <w:sz w:val="28"/>
        </w:rPr>
        <w:t>Рис 7.7                       Момент, действую</w:t>
        <w:softHyphen/>
        <w:t xml:space="preserve">щий на подвижную обмотку, равен </w:t>
      </w:r>
    </w:p>
    <w:p>
      <w:pPr>
        <w:pStyle w:val="Normal"/>
        <w:spacing w:lineRule="auto" w:line="256" w:before="240" w:after="240"/>
        <w:ind w:firstLine="357"/>
        <w:jc w:val="center"/>
        <w:rPr>
          <w:sz w:val="28"/>
          <w:szCs w:val="20"/>
          <w:lang w:val="en-US"/>
        </w:rPr>
      </w:pPr>
      <w:r>
        <w:rPr>
          <w:i/>
          <w:sz w:val="28"/>
          <w:lang w:val="en-US"/>
        </w:rPr>
        <w:t>M</w:t>
      </w:r>
      <w:r>
        <w:rPr>
          <w:sz w:val="28"/>
          <w:vertAlign w:val="subscript"/>
        </w:rPr>
        <w:t>вр</w:t>
      </w:r>
      <w:r>
        <w:rPr>
          <w:sz w:val="28"/>
          <w:vertAlign w:val="subscript"/>
          <w:lang w:val="en-US"/>
        </w:rPr>
        <w:t xml:space="preserve"> </w:t>
      </w:r>
      <w:r>
        <w:rPr>
          <w:sz w:val="28"/>
          <w:lang w:val="en-US"/>
        </w:rPr>
        <w:t xml:space="preserve">= </w:t>
      </w:r>
      <w:r>
        <w:rPr>
          <w:i/>
          <w:sz w:val="28"/>
          <w:lang w:val="en-US"/>
        </w:rPr>
        <w:t>CUI</w:t>
      </w:r>
      <w:r>
        <w:rPr>
          <w:sz w:val="28"/>
          <w:lang w:val="en-US"/>
        </w:rPr>
        <w:t xml:space="preserve"> cos φ = </w:t>
      </w:r>
      <w:r>
        <w:rPr>
          <w:i/>
          <w:sz w:val="28"/>
          <w:lang w:val="en-US"/>
        </w:rPr>
        <w:t>CP</w:t>
      </w:r>
      <w:r>
        <w:rPr>
          <w:sz w:val="28"/>
          <w:lang w:val="en-US"/>
        </w:rPr>
        <w:t>,</w:t>
      </w:r>
    </w:p>
    <w:p>
      <w:pPr>
        <w:pStyle w:val="Normal"/>
        <w:spacing w:before="120" w:after="0"/>
        <w:ind w:firstLine="360"/>
        <w:rPr>
          <w:sz w:val="28"/>
          <w:szCs w:val="20"/>
        </w:rPr>
      </w:pPr>
      <w:r>
        <w:rPr>
          <w:sz w:val="28"/>
        </w:rPr>
        <w:t xml:space="preserve">где </w:t>
      </w:r>
      <w:r>
        <w:rPr>
          <w:i/>
          <w:sz w:val="28"/>
        </w:rPr>
        <w:t>С</w:t>
      </w:r>
      <w:r>
        <w:rPr>
          <w:sz w:val="28"/>
        </w:rPr>
        <w:t xml:space="preserve"> — коэффициент пропорциональности.</w:t>
      </w:r>
    </w:p>
    <w:p>
      <w:pPr>
        <w:pStyle w:val="Normal"/>
        <w:spacing w:lineRule="auto" w:line="256"/>
        <w:ind w:firstLine="360"/>
        <w:jc w:val="both"/>
        <w:rPr>
          <w:sz w:val="28"/>
          <w:szCs w:val="20"/>
        </w:rPr>
      </w:pPr>
      <w:r>
        <w:rPr>
          <w:sz w:val="28"/>
        </w:rPr>
        <w:t xml:space="preserve">Поскольку противодействующий момент </w:t>
      </w:r>
      <w:r>
        <w:rPr>
          <w:i/>
          <w:sz w:val="28"/>
        </w:rPr>
        <w:t>М</w:t>
      </w:r>
      <w:r>
        <w:rPr>
          <w:sz w:val="28"/>
          <w:vertAlign w:val="subscript"/>
        </w:rPr>
        <w:t>пр</w:t>
      </w:r>
      <w:r>
        <w:rPr>
          <w:sz w:val="28"/>
        </w:rPr>
        <w:t xml:space="preserve"> пропорциона</w:t>
        <w:softHyphen/>
        <w:t>лен углу поворота а стрелки, откло</w:t>
        <w:softHyphen/>
        <w:t>нение стрелки пропорцио</w:t>
        <w:softHyphen/>
        <w:t xml:space="preserve">нально измеряемой активной мощности </w:t>
      </w:r>
      <w:r>
        <w:rPr>
          <w:i/>
          <w:sz w:val="28"/>
        </w:rPr>
        <w:t>Р</w:t>
      </w:r>
      <w:r>
        <w:rPr>
          <w:sz w:val="28"/>
        </w:rPr>
        <w:t>.</w:t>
      </w:r>
    </w:p>
    <w:p>
      <w:pPr>
        <w:pStyle w:val="Normal"/>
        <w:spacing w:lineRule="auto" w:line="256"/>
        <w:ind w:firstLine="360"/>
        <w:jc w:val="both"/>
        <w:rPr>
          <w:sz w:val="28"/>
          <w:szCs w:val="20"/>
        </w:rPr>
      </w:pPr>
      <w:r>
        <w:rPr>
          <w:sz w:val="28"/>
        </w:rPr>
        <w:t>Для правильного включения ваттметра один из выводов то</w:t>
        <w:softHyphen/>
        <w:t>ковой обмотки и один из выводов обмотки напряжения отме</w:t>
        <w:softHyphen/>
        <w:t xml:space="preserve">чают звездочками (*). Эти выводы, называемые </w:t>
      </w:r>
      <w:r>
        <w:rPr>
          <w:b/>
          <w:bCs/>
          <w:iCs/>
          <w:sz w:val="28"/>
          <w:u w:val="single"/>
        </w:rPr>
        <w:t>генераторными</w:t>
      </w:r>
      <w:r>
        <w:rPr>
          <w:i/>
          <w:sz w:val="28"/>
        </w:rPr>
        <w:t xml:space="preserve">, </w:t>
      </w:r>
      <w:r>
        <w:rPr>
          <w:sz w:val="28"/>
        </w:rPr>
        <w:t>необхо</w:t>
        <w:softHyphen/>
        <w:t>димо включать со стороны источника питания.</w:t>
      </w:r>
    </w:p>
    <w:p>
      <w:pPr>
        <w:pStyle w:val="Normal"/>
        <w:spacing w:lineRule="auto" w:line="256"/>
        <w:ind w:firstLine="360"/>
        <w:jc w:val="both"/>
        <w:rPr>
          <w:sz w:val="28"/>
          <w:szCs w:val="20"/>
        </w:rPr>
      </w:pPr>
      <w:r>
        <w:rPr>
          <w:sz w:val="28"/>
        </w:rPr>
        <w:t>Следует отметить, что электродинамическими ваттметрами можно измерять также мощность в цепях постоянного тока.</w:t>
      </w:r>
    </w:p>
    <w:p>
      <w:pPr>
        <w:pStyle w:val="Heading3"/>
        <w:numPr>
          <w:ilvl w:val="2"/>
          <w:numId w:val="1"/>
        </w:numPr>
        <w:tabs>
          <w:tab w:val="left" w:pos="3600" w:leader="none"/>
        </w:tabs>
        <w:rPr/>
      </w:pPr>
      <w:r>
        <w:rPr/>
        <w:t>7.5.2.</w:t>
      </w:r>
      <w:r>
        <w:rPr>
          <w:b w:val="false"/>
          <w:bCs w:val="false"/>
        </w:rPr>
        <w:t xml:space="preserve"> Измерение активной и реактивной мощностей в цепях трехфазного тока.</w:t>
      </w:r>
    </w:p>
    <w:p>
      <w:pPr>
        <w:pStyle w:val="Normal"/>
        <w:spacing w:lineRule="auto" w:line="256"/>
        <w:ind w:firstLine="360"/>
        <w:jc w:val="both"/>
        <w:rPr>
          <w:sz w:val="28"/>
          <w:szCs w:val="20"/>
        </w:rPr>
      </w:pPr>
      <w:r>
        <w:rPr>
          <w:sz w:val="28"/>
        </w:rPr>
        <w:t>Для изме</w:t>
        <w:softHyphen/>
        <w:t>рения мощности трехфазного при</w:t>
        <w:softHyphen/>
        <w:t>емника применяют различные схемы включения ваттметров.</w:t>
      </w:r>
    </w:p>
    <w:p>
      <w:pPr>
        <w:pStyle w:val="Normal"/>
        <w:spacing w:lineRule="auto" w:line="256"/>
        <w:ind w:firstLine="360"/>
        <w:jc w:val="both"/>
        <w:rPr>
          <w:sz w:val="28"/>
          <w:szCs w:val="20"/>
        </w:rPr>
      </w:pPr>
      <w:r>
        <w:rPr>
          <w:sz w:val="28"/>
        </w:rPr>
        <w:t xml:space="preserve">При симметричной нагрузке активную мощность </w:t>
      </w:r>
      <w:r>
        <w:rPr>
          <w:i/>
          <w:sz w:val="28"/>
        </w:rPr>
        <w:t>Р</w:t>
      </w:r>
      <w:r>
        <w:rPr>
          <w:sz w:val="28"/>
        </w:rPr>
        <w:t xml:space="preserve"> можно измерить одним ваттметром,  вклю</w:t>
        <w:softHyphen/>
        <w:t>ченным по схемам рис. 7.8,</w:t>
      </w:r>
      <w:r>
        <w:rPr>
          <w:i/>
          <w:sz w:val="28"/>
        </w:rPr>
        <w:t>а,б</w:t>
      </w:r>
      <w:r>
        <w:rPr>
          <w:sz w:val="28"/>
        </w:rPr>
        <w:t>.</w:t>
      </w:r>
      <w:r>
        <w:rPr/>
        <w:t xml:space="preserve"> </w:t>
      </w:r>
      <w:r>
        <w:rPr/>
        <w:object>
          <v:shape id="ole_rId548" style="width:126.25pt;height:84pt" o:ole="">
            <v:imagedata r:id="rId549" o:title=""/>
          </v:shape>
          <o:OLEObject Type="Embed" ProgID="" ShapeID="ole_rId548" DrawAspect="Content" ObjectID="_1470813503" r:id="rId548"/>
        </w:object>
      </w:r>
      <w:r>
        <w:rPr/>
        <w:object>
          <v:shape id="ole_rId550" style="width:116.45pt;height:108.75pt" o:ole="">
            <v:imagedata r:id="rId551" o:title=""/>
          </v:shape>
          <o:OLEObject Type="Embed" ProgID="" ShapeID="ole_rId550" DrawAspect="Content" ObjectID="_2055892215" r:id="rId550"/>
        </w:object>
      </w:r>
      <w:r>
        <w:rPr/>
        <w:object>
          <v:shape id="ole_rId552" style="width:208.05pt;height:123.85pt" o:ole="">
            <v:imagedata r:id="rId553" o:title=""/>
          </v:shape>
          <o:OLEObject Type="Embed" ProgID="" ShapeID="ole_rId552" DrawAspect="Content" ObjectID="_659925395" r:id="rId552"/>
        </w:object>
      </w:r>
    </w:p>
    <w:p>
      <w:pPr>
        <w:pStyle w:val="Normal"/>
        <w:spacing w:lineRule="auto" w:line="256"/>
        <w:ind w:firstLine="360"/>
        <w:rPr>
          <w:sz w:val="28"/>
          <w:szCs w:val="20"/>
        </w:rPr>
      </w:pPr>
      <w:r>
        <w:rPr>
          <w:sz w:val="28"/>
        </w:rPr>
        <w:tab/>
        <w:t xml:space="preserve">    </w:t>
      </w:r>
      <w:r>
        <w:rPr>
          <w:i/>
          <w:sz w:val="28"/>
        </w:rPr>
        <w:t>а</w:t>
      </w:r>
      <w:r>
        <w:rPr>
          <w:sz w:val="28"/>
        </w:rPr>
        <w:t>)</w:t>
        <w:tab/>
        <w:tab/>
        <w:tab/>
        <w:tab/>
        <w:t xml:space="preserve">   </w:t>
      </w:r>
      <w:r>
        <w:rPr>
          <w:i/>
          <w:sz w:val="28"/>
        </w:rPr>
        <w:t>б</w:t>
      </w:r>
      <w:r>
        <w:rPr>
          <w:sz w:val="28"/>
        </w:rPr>
        <w:t>)</w:t>
        <w:tab/>
        <w:tab/>
        <w:tab/>
        <w:tab/>
        <w:tab/>
      </w:r>
      <w:r>
        <w:rPr>
          <w:i/>
          <w:sz w:val="28"/>
        </w:rPr>
        <w:t>в</w:t>
      </w:r>
      <w:r>
        <w:rPr>
          <w:sz w:val="28"/>
        </w:rPr>
        <w:t xml:space="preserve">)      </w:t>
      </w:r>
    </w:p>
    <w:p>
      <w:pPr>
        <w:pStyle w:val="Normal"/>
        <w:jc w:val="center"/>
        <w:rPr>
          <w:b/>
          <w:b/>
          <w:bCs/>
          <w:sz w:val="28"/>
          <w:szCs w:val="20"/>
        </w:rPr>
      </w:pPr>
      <w:r>
        <w:rPr>
          <w:b/>
          <w:bCs/>
          <w:sz w:val="28"/>
        </w:rPr>
        <w:t>Рис.7.8.</w:t>
      </w:r>
      <w:r>
        <w:rPr/>
        <w:t xml:space="preserve"> </w:t>
      </w:r>
    </w:p>
    <w:p>
      <w:pPr>
        <w:pStyle w:val="Normal"/>
        <w:ind w:firstLine="360"/>
        <w:rPr>
          <w:sz w:val="28"/>
          <w:szCs w:val="20"/>
        </w:rPr>
      </w:pPr>
      <w:r>
        <w:rPr>
          <w:sz w:val="28"/>
        </w:rPr>
        <w:t>Общая мощность потребителя</w:t>
      </w:r>
    </w:p>
    <w:p>
      <w:pPr>
        <w:pStyle w:val="Normal"/>
        <w:spacing w:before="120" w:after="120"/>
        <w:ind w:firstLine="357"/>
        <w:jc w:val="center"/>
        <w:rPr>
          <w:sz w:val="28"/>
          <w:szCs w:val="20"/>
        </w:rPr>
      </w:pPr>
      <w:r>
        <w:rPr>
          <w:i/>
          <w:sz w:val="28"/>
          <w:lang w:val="en-US"/>
        </w:rPr>
        <w:t>P</w:t>
      </w:r>
      <w:r>
        <w:rPr>
          <w:i/>
          <w:sz w:val="28"/>
        </w:rPr>
        <w:t xml:space="preserve"> = 3</w:t>
      </w:r>
      <w:r>
        <w:rPr>
          <w:i/>
          <w:sz w:val="28"/>
          <w:lang w:val="en-US"/>
        </w:rPr>
        <w:t>W</w:t>
      </w:r>
      <w:r>
        <w:rPr>
          <w:sz w:val="28"/>
        </w:rPr>
        <w:t>,</w:t>
      </w:r>
      <w:r>
        <w:rPr/>
        <w:t xml:space="preserve"> </w:t>
      </w:r>
    </w:p>
    <w:p>
      <w:pPr>
        <w:pStyle w:val="Normal"/>
        <w:spacing w:before="160" w:after="0"/>
        <w:ind w:firstLine="360"/>
        <w:rPr>
          <w:sz w:val="28"/>
          <w:szCs w:val="20"/>
        </w:rPr>
      </w:pPr>
      <w:r>
        <w:rPr>
          <w:sz w:val="28"/>
        </w:rPr>
        <w:t xml:space="preserve">где </w:t>
      </w:r>
      <w:r>
        <w:rPr>
          <w:i/>
          <w:sz w:val="28"/>
          <w:lang w:val="en-US"/>
        </w:rPr>
        <w:t>W</w:t>
      </w:r>
      <w:r>
        <w:rPr>
          <w:i/>
          <w:sz w:val="28"/>
        </w:rPr>
        <w:t>—</w:t>
      </w:r>
      <w:r>
        <w:rPr>
          <w:sz w:val="28"/>
        </w:rPr>
        <w:t xml:space="preserve"> показание ваттметра.</w:t>
      </w:r>
      <w:r>
        <w:rPr/>
        <w:t xml:space="preserve"> </w:t>
      </w:r>
    </w:p>
    <w:p>
      <w:pPr>
        <w:pStyle w:val="Normal"/>
        <w:spacing w:lineRule="auto" w:line="256" w:before="120" w:after="0"/>
        <w:ind w:firstLine="360"/>
        <w:jc w:val="both"/>
        <w:rPr>
          <w:sz w:val="28"/>
          <w:szCs w:val="20"/>
        </w:rPr>
      </w:pPr>
      <w:r>
        <w:rPr>
          <w:sz w:val="28"/>
        </w:rPr>
        <w:t>При несимметричной нагрузке мощность трехфазного приемника можно измерить тремя ватт</w:t>
        <w:softHyphen/>
        <w:t>метрами (рис. 7.8,</w:t>
      </w:r>
      <w:r>
        <w:rPr>
          <w:i/>
          <w:sz w:val="28"/>
        </w:rPr>
        <w:t>в</w:t>
      </w:r>
      <w:r>
        <w:rPr>
          <w:sz w:val="28"/>
        </w:rPr>
        <w:t xml:space="preserve">). </w:t>
      </w:r>
    </w:p>
    <w:p>
      <w:pPr>
        <w:pStyle w:val="Normal"/>
        <w:spacing w:lineRule="auto" w:line="256" w:before="120" w:after="0"/>
        <w:ind w:firstLine="360"/>
        <w:rPr>
          <w:sz w:val="28"/>
          <w:szCs w:val="20"/>
        </w:rPr>
      </w:pPr>
      <w:r>
        <w:rPr>
          <w:sz w:val="28"/>
        </w:rPr>
        <w:t>Общая мощность приемника в этом случае</w:t>
      </w:r>
    </w:p>
    <w:p>
      <w:pPr>
        <w:pStyle w:val="Normal"/>
        <w:spacing w:lineRule="auto" w:line="256" w:before="120" w:after="0"/>
        <w:ind w:left="1440" w:firstLine="360"/>
        <w:rPr>
          <w:sz w:val="28"/>
          <w:szCs w:val="20"/>
          <w:lang w:val="en-US"/>
        </w:rPr>
      </w:pPr>
      <w:r>
        <w:rPr>
          <w:i/>
          <w:sz w:val="28"/>
          <w:lang w:val="en-US"/>
        </w:rPr>
        <w:t>P = W</w:t>
      </w:r>
      <w:r>
        <w:rPr>
          <w:sz w:val="28"/>
          <w:vertAlign w:val="subscript"/>
          <w:lang w:val="en-US"/>
        </w:rPr>
        <w:t xml:space="preserve">1 </w:t>
      </w:r>
      <w:r>
        <w:rPr>
          <w:i/>
          <w:sz w:val="28"/>
          <w:lang w:val="en-US"/>
        </w:rPr>
        <w:t>+ W</w:t>
      </w:r>
      <w:r>
        <w:rPr>
          <w:sz w:val="28"/>
          <w:vertAlign w:val="subscript"/>
          <w:lang w:val="en-US"/>
        </w:rPr>
        <w:t xml:space="preserve">2 </w:t>
      </w:r>
      <w:r>
        <w:rPr>
          <w:i/>
          <w:sz w:val="28"/>
          <w:lang w:val="en-US"/>
        </w:rPr>
        <w:t>+ W</w:t>
      </w:r>
      <w:r>
        <w:rPr>
          <w:sz w:val="28"/>
          <w:vertAlign w:val="subscript"/>
          <w:lang w:val="en-US"/>
        </w:rPr>
        <w:t>3 .</w:t>
      </w:r>
    </w:p>
    <w:p>
      <w:pPr>
        <w:pStyle w:val="Normal"/>
        <w:spacing w:lineRule="auto" w:line="256" w:before="80" w:after="0"/>
        <w:ind w:firstLine="360"/>
        <w:jc w:val="both"/>
        <w:rPr>
          <w:sz w:val="28"/>
          <w:szCs w:val="20"/>
        </w:rPr>
      </w:pPr>
      <w:r>
        <w:rPr>
          <w:sz w:val="28"/>
        </w:rPr>
        <w:t>В трехпроводных системах трехфазного тока при симмет</w:t>
        <w:softHyphen/>
        <w:t>ричной и несимметричной нагрузках и любом способе соедине</w:t>
        <w:softHyphen/>
        <w:t>ния приемников широко распространена схе</w:t>
      </w:r>
      <w:r>
        <w:object>
          <v:shape id="ole_rId554" style="width:213pt;height:150pt" o:ole="">
            <v:imagedata r:id="rId555" o:title=""/>
          </v:shape>
          <o:OLEObject Type="Embed" ProgID="" ShapeID="ole_rId554" DrawAspect="Content" ObjectID="_1362698696" r:id="rId554"/>
        </w:object>
      </w:r>
      <w:r>
        <w:rPr>
          <w:sz w:val="28"/>
        </w:rPr>
        <w:t>м</w:t>
      </w:r>
      <w:r>
        <w:rPr>
          <w:sz w:val="28"/>
        </w:rPr>
        <w:t>а измерения мо</w:t>
        <w:softHyphen/>
        <w:t>щности двумя ваттметрами (рис. 7.9 ).</w:t>
      </w:r>
    </w:p>
    <w:p>
      <w:pPr>
        <w:pStyle w:val="Normal"/>
        <w:spacing w:lineRule="auto" w:line="256" w:before="80" w:after="0"/>
        <w:ind w:firstLine="360"/>
        <w:jc w:val="both"/>
        <w:rPr>
          <w:b/>
          <w:b/>
          <w:bCs/>
          <w:color w:val="000000"/>
          <w:sz w:val="28"/>
          <w:szCs w:val="20"/>
        </w:rPr>
      </w:pPr>
      <w:r>
        <w:rPr>
          <w:sz w:val="28"/>
        </w:rPr>
        <w:t xml:space="preserve">На этой схеме токовые обмотки ваттметров включены в линейные провода </w:t>
      </w:r>
      <w:r>
        <w:rPr>
          <w:i/>
          <w:sz w:val="28"/>
        </w:rPr>
        <w:t>А</w:t>
      </w:r>
      <w:r>
        <w:rPr>
          <w:sz w:val="28"/>
        </w:rPr>
        <w:t xml:space="preserve"> и </w:t>
      </w:r>
      <w:r>
        <w:rPr>
          <w:i/>
          <w:sz w:val="28"/>
        </w:rPr>
        <w:t>В,</w:t>
      </w:r>
      <w:r>
        <w:rPr>
          <w:sz w:val="28"/>
        </w:rPr>
        <w:t xml:space="preserve"> а обмотки напряжения — на линейные напряжения </w:t>
      </w:r>
      <w:r>
        <w:rPr>
          <w:i/>
          <w:sz w:val="28"/>
        </w:rPr>
        <w:t>U</w:t>
      </w:r>
      <w:r>
        <w:rPr>
          <w:i/>
          <w:sz w:val="28"/>
          <w:vertAlign w:val="subscript"/>
        </w:rPr>
        <w:t>АС</w:t>
      </w:r>
      <w:r>
        <w:rPr>
          <w:sz w:val="28"/>
        </w:rPr>
        <w:t xml:space="preserve"> и </w:t>
      </w:r>
      <w:r>
        <w:rPr>
          <w:i/>
          <w:sz w:val="28"/>
        </w:rPr>
        <w:t>U</w:t>
      </w:r>
      <w:r>
        <w:rPr>
          <w:i/>
          <w:sz w:val="28"/>
          <w:vertAlign w:val="subscript"/>
        </w:rPr>
        <w:t>ВС</w:t>
      </w:r>
    </w:p>
    <w:p>
      <w:pPr>
        <w:pStyle w:val="Normal"/>
        <w:spacing w:lineRule="auto" w:line="256" w:before="100" w:after="0"/>
        <w:ind w:firstLine="360"/>
        <w:jc w:val="both"/>
        <w:rPr>
          <w:sz w:val="28"/>
          <w:szCs w:val="20"/>
        </w:rPr>
      </w:pPr>
      <w:r>
        <w:object>
          <v:shape id="ole_rId556" style="width:72.05pt;height:33.95pt" o:ole="">
            <v:imagedata r:id="rId557" o:title=""/>
          </v:shape>
          <o:OLEObject Type="Embed" ProgID="" ShapeID="ole_rId556" DrawAspect="Content" ObjectID="_1990135626" r:id="rId556"/>
        </w:object>
      </w:r>
      <w:r>
        <w:rPr>
          <w:sz w:val="28"/>
        </w:rPr>
        <w:t>П</w:t>
      </w:r>
      <w:r>
        <w:rPr>
          <w:sz w:val="28"/>
        </w:rPr>
        <w:t xml:space="preserve">ри симметричной нагрузке реактивную мощность </w:t>
      </w:r>
      <w:r>
        <w:rPr>
          <w:i/>
          <w:sz w:val="28"/>
          <w:lang w:val="en-US"/>
        </w:rPr>
        <w:t>Q</w:t>
      </w:r>
      <w:r>
        <w:rPr>
          <w:sz w:val="28"/>
        </w:rPr>
        <w:t xml:space="preserve"> трехфазной системы можно измерить од</w:t>
        <w:softHyphen/>
        <w:t>ним ваттметром (рис. 7.10 )</w:t>
      </w:r>
      <w:r>
        <w:rPr>
          <w:i/>
          <w:sz w:val="28"/>
        </w:rPr>
        <w:t>.</w:t>
      </w:r>
    </w:p>
    <w:p>
      <w:pPr>
        <w:pStyle w:val="Normal"/>
        <w:spacing w:lineRule="auto" w:line="256" w:before="100" w:after="0"/>
        <w:ind w:firstLine="360"/>
        <w:jc w:val="both"/>
        <w:rPr>
          <w:sz w:val="28"/>
          <w:szCs w:val="20"/>
        </w:rPr>
      </w:pPr>
      <w:r>
        <w:object>
          <v:shape id="ole_rId558" style="width:225pt;height:181.15pt" o:ole="">
            <v:imagedata r:id="rId559" o:title=""/>
          </v:shape>
          <o:OLEObject Type="Embed" ProgID="" ShapeID="ole_rId558" DrawAspect="Content" ObjectID="_574330111" r:id="rId558"/>
        </w:object>
      </w:r>
      <w:r>
        <w:rPr>
          <w:sz w:val="28"/>
        </w:rPr>
        <w:t>В</w:t>
      </w:r>
      <w:r>
        <w:rPr>
          <w:sz w:val="28"/>
        </w:rPr>
        <w:t xml:space="preserve"> этой схеме токовая обмотка включена в линейный провод </w:t>
      </w:r>
      <w:r>
        <w:rPr>
          <w:i/>
          <w:sz w:val="28"/>
        </w:rPr>
        <w:t>А,</w:t>
      </w:r>
      <w:r>
        <w:rPr>
          <w:sz w:val="28"/>
        </w:rPr>
        <w:t xml:space="preserve"> а парал</w:t>
        <w:softHyphen/>
        <w:t xml:space="preserve">лельная обмотка напряжения — на линейное напряжение </w:t>
      </w:r>
      <w:r>
        <w:rPr>
          <w:i/>
          <w:sz w:val="28"/>
        </w:rPr>
        <w:t>U</w:t>
      </w:r>
      <w:r>
        <w:rPr>
          <w:i/>
          <w:sz w:val="28"/>
          <w:vertAlign w:val="subscript"/>
        </w:rPr>
        <w:t>ВС</w:t>
      </w:r>
      <w:r>
        <w:rPr>
          <w:sz w:val="28"/>
        </w:rPr>
        <w:t>.</w:t>
      </w:r>
    </w:p>
    <w:p>
      <w:pPr>
        <w:pStyle w:val="Normal"/>
        <w:ind w:firstLine="360"/>
        <w:jc w:val="both"/>
        <w:rPr>
          <w:b/>
          <w:b/>
          <w:bCs/>
          <w:color w:val="000000"/>
          <w:sz w:val="28"/>
          <w:szCs w:val="20"/>
        </w:rPr>
      </w:pPr>
      <w:r>
        <w:object>
          <v:shape id="ole_rId560" style="width:72.05pt;height:33.95pt" o:ole="">
            <v:imagedata r:id="rId561" o:title=""/>
          </v:shape>
          <o:OLEObject Type="Embed" ProgID="" ShapeID="ole_rId560" DrawAspect="Content" ObjectID="_1558022867" r:id="rId560"/>
        </w:object>
      </w:r>
      <w:r>
        <w:rPr>
          <w:sz w:val="28"/>
        </w:rPr>
        <w:t>У</w:t>
      </w:r>
      <w:r>
        <w:rPr>
          <w:sz w:val="28"/>
        </w:rPr>
        <w:t xml:space="preserve">множая показание ваттметра  на </w:t>
      </w:r>
      <w:r>
        <w:rPr>
          <w:sz w:val="28"/>
          <w:vertAlign w:val="subscript"/>
        </w:rPr>
        <w:drawing>
          <wp:inline distT="0" distB="0" distL="0" distR="0">
            <wp:extent cx="228600" cy="228600"/>
            <wp:effectExtent l="0" t="0" r="0" b="0"/>
            <wp:docPr id="222" name="Image17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178" descr=""/>
                    <pic:cNvPicPr>
                      <a:picLocks noChangeAspect="1" noChangeArrowheads="1"/>
                    </pic:cNvPicPr>
                  </pic:nvPicPr>
                  <pic:blipFill>
                    <a:blip r:embed="rId562"/>
                    <a:srcRect l="-6" t="-6" r="-6" b="-6"/>
                    <a:stretch>
                      <a:fillRect/>
                    </a:stretch>
                  </pic:blipFill>
                  <pic:spPr bwMode="auto">
                    <a:xfrm>
                      <a:off x="0" y="0"/>
                      <a:ext cx="228600" cy="228600"/>
                    </a:xfrm>
                    <a:prstGeom prst="rect">
                      <a:avLst/>
                    </a:prstGeom>
                  </pic:spPr>
                </pic:pic>
              </a:graphicData>
            </a:graphic>
          </wp:inline>
        </w:drawing>
      </w:r>
      <w:r>
        <w:rPr>
          <w:sz w:val="28"/>
        </w:rPr>
        <w:t xml:space="preserve">, получаем значение </w:t>
      </w:r>
      <w:r>
        <w:rPr>
          <w:b/>
          <w:bCs/>
          <w:sz w:val="28"/>
          <w:u w:val="single"/>
        </w:rPr>
        <w:t xml:space="preserve">реактивной мощности </w:t>
      </w:r>
      <w:r>
        <w:rPr>
          <w:b/>
          <w:bCs/>
          <w:i/>
          <w:sz w:val="28"/>
          <w:u w:val="single"/>
        </w:rPr>
        <w:t>Q</w:t>
      </w:r>
      <w:r>
        <w:rPr>
          <w:sz w:val="28"/>
        </w:rPr>
        <w:t xml:space="preserve"> трехфазной сети при симметричной нагрузке.</w:t>
      </w:r>
    </w:p>
    <w:p>
      <w:pPr>
        <w:pStyle w:val="Heading3"/>
        <w:numPr>
          <w:ilvl w:val="2"/>
          <w:numId w:val="1"/>
        </w:numPr>
        <w:rPr>
          <w:b w:val="false"/>
          <w:b w:val="false"/>
          <w:bCs w:val="false"/>
          <w:i/>
          <w:i/>
          <w:iCs/>
          <w:color w:val="000000"/>
          <w:sz w:val="28"/>
          <w:szCs w:val="28"/>
        </w:rPr>
      </w:pPr>
      <w:r>
        <w:rPr>
          <w:b w:val="false"/>
          <w:bCs w:val="false"/>
          <w:i/>
          <w:iCs/>
          <w:color w:val="000000"/>
          <w:sz w:val="28"/>
          <w:szCs w:val="28"/>
        </w:rPr>
      </w:r>
    </w:p>
    <w:p>
      <w:pPr>
        <w:pStyle w:val="Heading3"/>
        <w:numPr>
          <w:ilvl w:val="2"/>
          <w:numId w:val="1"/>
        </w:numPr>
        <w:rPr/>
      </w:pPr>
      <w:r>
        <w:rPr>
          <w:i/>
          <w:iCs/>
          <w:szCs w:val="28"/>
        </w:rPr>
        <w:t>7</w:t>
      </w:r>
      <w:r>
        <w:rPr/>
        <w:t>.5.3</w:t>
      </w:r>
      <w:r>
        <w:rPr>
          <w:b w:val="false"/>
          <w:bCs w:val="false"/>
        </w:rPr>
        <w:t>. Измерение электрической энергии в цепях переменного тока.</w:t>
      </w:r>
    </w:p>
    <w:p>
      <w:pPr>
        <w:pStyle w:val="Normal"/>
        <w:spacing w:lineRule="auto" w:line="256"/>
        <w:ind w:firstLine="360"/>
        <w:jc w:val="both"/>
        <w:rPr>
          <w:sz w:val="28"/>
          <w:szCs w:val="20"/>
        </w:rPr>
      </w:pPr>
      <w:r>
        <w:rPr>
          <w:sz w:val="28"/>
        </w:rPr>
        <w:t>Для измерения энергии в цепях переменного тока при</w:t>
        <w:softHyphen/>
        <w:t xml:space="preserve">меняются </w:t>
      </w:r>
      <w:r>
        <w:rPr>
          <w:b/>
          <w:bCs/>
          <w:sz w:val="28"/>
        </w:rPr>
        <w:t>однофазные</w:t>
      </w:r>
      <w:r>
        <w:rPr>
          <w:sz w:val="28"/>
        </w:rPr>
        <w:t xml:space="preserve"> и </w:t>
      </w:r>
      <w:r>
        <w:rPr>
          <w:b/>
          <w:bCs/>
          <w:sz w:val="28"/>
        </w:rPr>
        <w:t>трехфазные счетчики</w:t>
      </w:r>
      <w:r>
        <w:rPr>
          <w:sz w:val="28"/>
        </w:rPr>
        <w:t xml:space="preserve"> индукционной системы. Схемы включения однофазных счетчиков для измерения активной энергии </w:t>
      </w:r>
      <w:r>
        <w:rPr>
          <w:i/>
          <w:sz w:val="28"/>
          <w:lang w:val="en-US"/>
        </w:rPr>
        <w:t>W</w:t>
      </w:r>
      <w:r>
        <w:rPr>
          <w:i/>
          <w:sz w:val="28"/>
        </w:rPr>
        <w:t>а</w:t>
      </w:r>
      <w:r>
        <w:rPr>
          <w:sz w:val="28"/>
        </w:rPr>
        <w:t xml:space="preserve"> в однофазной в трехфазной цепях аналогичны схемам включения ваттметров, представ</w:t>
        <w:softHyphen/>
        <w:t>ленных на рис. 7.7, 7.8.</w:t>
      </w:r>
    </w:p>
    <w:p>
      <w:pPr>
        <w:pStyle w:val="Normal"/>
        <w:spacing w:lineRule="auto" w:line="256"/>
        <w:ind w:firstLine="360"/>
        <w:jc w:val="both"/>
        <w:rPr>
          <w:sz w:val="28"/>
          <w:szCs w:val="20"/>
        </w:rPr>
      </w:pPr>
      <w:r>
        <w:rPr>
          <w:sz w:val="28"/>
        </w:rPr>
        <w:t>В трехфазных цепях активную энергию</w:t>
      </w:r>
      <w:r>
        <w:rPr>
          <w:b/>
          <w:sz w:val="28"/>
        </w:rPr>
        <w:t xml:space="preserve"> </w:t>
      </w:r>
      <w:r>
        <w:rPr>
          <w:i/>
          <w:sz w:val="28"/>
          <w:lang w:val="en-US"/>
        </w:rPr>
        <w:t>W</w:t>
      </w:r>
      <w:r>
        <w:rPr>
          <w:sz w:val="28"/>
          <w:vertAlign w:val="subscript"/>
        </w:rPr>
        <w:t>а</w:t>
      </w:r>
      <w:r>
        <w:rPr>
          <w:b/>
          <w:sz w:val="28"/>
        </w:rPr>
        <w:t>,</w:t>
      </w:r>
      <w:r>
        <w:rPr>
          <w:sz w:val="28"/>
        </w:rPr>
        <w:t xml:space="preserve"> измеряют трех- или четырехэлементными трехфаз</w:t>
        <w:softHyphen/>
        <w:t>ными счетчиками. Трехэле</w:t>
        <w:softHyphen/>
        <w:t>ментные счетчики конструктивно представляют собой три из</w:t>
        <w:softHyphen/>
        <w:t>мерительные системы однофазных счетчиков, имеющих общую ось. Трехэлементные счетчики (рис. 7.11, а) ис</w:t>
        <w:softHyphen/>
        <w:t>пользуют в четы</w:t>
        <w:softHyphen/>
        <w:t>рехпроводных цепях трехфазного тока.</w:t>
      </w:r>
    </w:p>
    <w:p>
      <w:pPr>
        <w:pStyle w:val="Normal"/>
        <w:spacing w:lineRule="auto" w:line="256"/>
        <w:ind w:firstLine="360"/>
        <w:jc w:val="both"/>
        <w:rPr/>
      </w:pPr>
      <w:r>
        <w:rPr>
          <w:sz w:val="28"/>
        </w:rPr>
        <w:t xml:space="preserve">Для измерения активной энергии в трехпроводниковых цепях применяют </w:t>
      </w:r>
      <w:r>
        <w:rPr>
          <w:b/>
          <w:bCs/>
          <w:sz w:val="28"/>
        </w:rPr>
        <w:t>двухэлементные счетчики</w:t>
      </w:r>
      <w:r>
        <w:rPr>
          <w:sz w:val="28"/>
        </w:rPr>
        <w:t xml:space="preserve"> (рис. </w:t>
      </w:r>
      <w:r>
        <w:rPr>
          <w:i/>
          <w:sz w:val="28"/>
        </w:rPr>
        <w:t>7.</w:t>
      </w:r>
      <w:r>
        <w:rPr>
          <w:sz w:val="28"/>
        </w:rPr>
        <w:t xml:space="preserve">11 </w:t>
      </w:r>
      <w:r>
        <w:rPr>
          <w:i/>
          <w:sz w:val="28"/>
        </w:rPr>
        <w:t>б</w:t>
      </w:r>
      <w:r>
        <w:rPr>
          <w:sz w:val="28"/>
        </w:rPr>
        <w:t>)</w:t>
      </w:r>
      <w:r>
        <w:rPr>
          <w:i/>
          <w:sz w:val="28"/>
        </w:rPr>
        <w:t xml:space="preserve">, </w:t>
      </w:r>
      <w:r>
        <w:rPr>
          <w:sz w:val="28"/>
        </w:rPr>
        <w:t>объе</w:t>
        <w:softHyphen/>
        <w:t xml:space="preserve">диняющие измерительные </w:t>
      </w:r>
    </w:p>
    <w:p>
      <w:pPr>
        <w:pStyle w:val="Normal"/>
        <w:spacing w:lineRule="auto" w:line="256"/>
        <w:jc w:val="both"/>
        <w:rPr>
          <w:sz w:val="28"/>
          <w:szCs w:val="20"/>
        </w:rPr>
      </w:pPr>
      <w:r>
        <w:rPr>
          <w:sz w:val="28"/>
        </w:rPr>
        <w:t>системы двух однофазных счетчиков.</w:t>
      </w:r>
      <w:r>
        <w:rPr/>
        <w:t xml:space="preserve"> </w:t>
      </w:r>
    </w:p>
    <w:p>
      <w:pPr>
        <w:pStyle w:val="Normal"/>
        <w:spacing w:lineRule="auto" w:line="256"/>
        <w:ind w:firstLine="360"/>
        <w:rPr>
          <w:sz w:val="28"/>
          <w:szCs w:val="20"/>
        </w:rPr>
      </w:pPr>
      <w:r>
        <w:object>
          <v:shape id="ole_rId563" style="width:72.05pt;height:33.95pt" o:ole="">
            <v:imagedata r:id="rId564" o:title=""/>
          </v:shape>
          <o:OLEObject Type="Embed" ProgID="" ShapeID="ole_rId563" DrawAspect="Content" ObjectID="_1729416523" r:id="rId563"/>
        </w:object>
        <w:object>
          <v:shape id="ole_rId565" style="width:72.05pt;height:33.95pt" o:ole="">
            <v:imagedata r:id="rId566" o:title=""/>
          </v:shape>
          <o:OLEObject Type="Embed" ProgID="" ShapeID="ole_rId565" DrawAspect="Content" ObjectID="_1356260007" r:id="rId565"/>
        </w:object>
      </w:r>
      <w:r>
        <w:rPr>
          <w:sz w:val="28"/>
        </w:rPr>
        <w:t> </w:t>
      </w:r>
      <w:r>
        <w:rPr/>
        <w:object>
          <v:shape id="ole_rId567" style="width:159.1pt;height:172.85pt" o:ole="">
            <v:imagedata r:id="rId568" o:title=""/>
          </v:shape>
          <o:OLEObject Type="Embed" ProgID="" ShapeID="ole_rId567" DrawAspect="Content" ObjectID="_2048128640" r:id="rId567"/>
        </w:object>
      </w:r>
      <w:r>
        <w:rPr/>
        <w:object>
          <v:shape id="ole_rId569" style="width:162.1pt;height:180.4pt" o:ole="">
            <v:imagedata r:id="rId570" o:title=""/>
          </v:shape>
          <o:OLEObject Type="Embed" ProgID="" ShapeID="ole_rId569" DrawAspect="Content" ObjectID="_1602847574" r:id="rId569"/>
        </w:object>
      </w:r>
    </w:p>
    <w:p>
      <w:pPr>
        <w:pStyle w:val="Normal"/>
        <w:spacing w:lineRule="auto" w:line="256"/>
        <w:ind w:firstLine="360"/>
        <w:rPr>
          <w:sz w:val="28"/>
          <w:szCs w:val="20"/>
        </w:rPr>
      </w:pPr>
      <w:r>
        <w:object>
          <v:shape id="ole_rId571" style="width:72.05pt;height:33.95pt" o:ole="">
            <v:imagedata r:id="rId572" o:title=""/>
          </v:shape>
          <o:OLEObject Type="Embed" ProgID="" ShapeID="ole_rId571" DrawAspect="Content" ObjectID="_98504477" r:id="rId571"/>
        </w:object>
      </w:r>
      <w:r>
        <w:rPr>
          <w:sz w:val="28"/>
        </w:rPr>
        <w:tab/>
      </w:r>
      <w:r>
        <w:rPr>
          <w:sz w:val="28"/>
        </w:rPr>
        <w:tab/>
        <w:tab/>
      </w:r>
    </w:p>
    <w:p>
      <w:pPr>
        <w:pStyle w:val="Normal"/>
        <w:spacing w:lineRule="auto" w:line="256" w:before="480" w:after="0"/>
        <w:ind w:firstLine="357"/>
        <w:jc w:val="both"/>
        <w:rPr>
          <w:sz w:val="28"/>
          <w:szCs w:val="20"/>
        </w:rPr>
      </w:pPr>
      <w:r>
        <w:rPr>
          <w:sz w:val="28"/>
        </w:rPr>
        <w:t>Обмотки этих систем включают по рассмотренной ранее схеме двух ваттметров (см. рис. 7.9).</w:t>
      </w:r>
    </w:p>
    <w:p>
      <w:pPr>
        <w:pStyle w:val="Normal"/>
        <w:spacing w:lineRule="auto" w:line="256"/>
        <w:ind w:firstLine="360"/>
        <w:jc w:val="both"/>
        <w:rPr>
          <w:sz w:val="28"/>
          <w:szCs w:val="20"/>
        </w:rPr>
      </w:pPr>
      <w:r>
        <w:rPr>
          <w:sz w:val="28"/>
        </w:rPr>
        <w:t>Реактивную энергию</w:t>
      </w:r>
      <w:r>
        <w:rPr>
          <w:i/>
          <w:sz w:val="28"/>
        </w:rPr>
        <w:t xml:space="preserve"> </w:t>
      </w:r>
      <w:r>
        <w:rPr>
          <w:i/>
          <w:sz w:val="28"/>
          <w:lang w:val="en-US"/>
        </w:rPr>
        <w:t>W</w:t>
      </w:r>
      <w:r>
        <w:rPr>
          <w:sz w:val="28"/>
          <w:vertAlign w:val="subscript"/>
        </w:rPr>
        <w:t>р</w:t>
      </w:r>
      <w:r>
        <w:rPr>
          <w:i/>
          <w:sz w:val="28"/>
        </w:rPr>
        <w:t xml:space="preserve"> </w:t>
      </w:r>
      <w:r>
        <w:rPr>
          <w:sz w:val="28"/>
        </w:rPr>
        <w:t>при симметричной нагрузке фаз трехпроводной сети можно измерить при помощи двух одно</w:t>
        <w:softHyphen/>
        <w:t xml:space="preserve">фазных счетчиков, обмотки которых включены по схеме рис. 7.9, Значение </w:t>
      </w:r>
      <w:r>
        <w:rPr>
          <w:i/>
          <w:sz w:val="28"/>
          <w:lang w:val="en-US"/>
        </w:rPr>
        <w:t>W</w:t>
      </w:r>
      <w:r>
        <w:rPr>
          <w:sz w:val="28"/>
          <w:vertAlign w:val="subscript"/>
          <w:lang w:val="en-US"/>
        </w:rPr>
        <w:t>p</w:t>
      </w:r>
      <w:r>
        <w:rPr>
          <w:sz w:val="28"/>
        </w:rPr>
        <w:t xml:space="preserve"> находят как разность показаний счетчиков, увеличенную в </w:t>
      </w:r>
      <w:r>
        <w:rPr>
          <w:sz w:val="28"/>
          <w:vertAlign w:val="subscript"/>
        </w:rPr>
        <w:drawing>
          <wp:inline distT="0" distB="0" distL="0" distR="0">
            <wp:extent cx="228600" cy="228600"/>
            <wp:effectExtent l="0" t="0" r="0" b="0"/>
            <wp:docPr id="223" name="Image17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Image179" descr=""/>
                    <pic:cNvPicPr>
                      <a:picLocks noChangeAspect="1" noChangeArrowheads="1"/>
                    </pic:cNvPicPr>
                  </pic:nvPicPr>
                  <pic:blipFill>
                    <a:blip r:embed="rId573"/>
                    <a:srcRect l="-6" t="-6" r="-6" b="-6"/>
                    <a:stretch>
                      <a:fillRect/>
                    </a:stretch>
                  </pic:blipFill>
                  <pic:spPr bwMode="auto">
                    <a:xfrm>
                      <a:off x="0" y="0"/>
                      <a:ext cx="228600" cy="228600"/>
                    </a:xfrm>
                    <a:prstGeom prst="rect">
                      <a:avLst/>
                    </a:prstGeom>
                  </pic:spPr>
                </pic:pic>
              </a:graphicData>
            </a:graphic>
          </wp:inline>
        </w:drawing>
      </w:r>
      <w:r>
        <w:rPr>
          <w:sz w:val="28"/>
        </w:rPr>
        <w:t xml:space="preserve">  раз. Кроме того, применяют специаль</w:t>
        <w:softHyphen/>
        <w:t xml:space="preserve">ные </w:t>
      </w:r>
      <w:r>
        <w:rPr>
          <w:b/>
          <w:bCs/>
          <w:sz w:val="28"/>
        </w:rPr>
        <w:t>трехфазные счетчики реактивной энергии</w:t>
      </w:r>
      <w:r>
        <w:rPr>
          <w:sz w:val="28"/>
        </w:rPr>
        <w:t>, используемые как  при симметричной, так и при несимметричной нагрузках фаз.</w:t>
      </w:r>
    </w:p>
    <w:p>
      <w:pPr>
        <w:pStyle w:val="Heading2"/>
        <w:numPr>
          <w:ilvl w:val="1"/>
          <w:numId w:val="1"/>
        </w:numPr>
        <w:rPr/>
      </w:pPr>
      <w:r>
        <w:rPr/>
        <w:t>7.6. Электронно—лучевой осциллограф</w:t>
      </w:r>
    </w:p>
    <w:p>
      <w:pPr>
        <w:pStyle w:val="Normal"/>
        <w:spacing w:lineRule="auto" w:line="256" w:before="160" w:after="0"/>
        <w:ind w:firstLine="360"/>
        <w:jc w:val="both"/>
        <w:rPr>
          <w:sz w:val="28"/>
          <w:szCs w:val="20"/>
        </w:rPr>
      </w:pPr>
      <w:r>
        <w:rPr>
          <w:b/>
          <w:bCs/>
          <w:sz w:val="28"/>
          <w:u w:val="single"/>
        </w:rPr>
        <w:t>Электронно-лучевой осциллограф</w:t>
      </w:r>
      <w:r>
        <w:rPr>
          <w:sz w:val="28"/>
        </w:rPr>
        <w:t xml:space="preserve"> используется для визуаль</w:t>
        <w:softHyphen/>
        <w:t>ного наблюдения, измерения и ре</w:t>
        <w:softHyphen/>
        <w:t>гистрации формы и парамет</w:t>
        <w:softHyphen/>
        <w:t>ров электрических сигналов в диапазоне частот от постоянного тока до десятков мегагерц.</w:t>
      </w:r>
    </w:p>
    <w:p>
      <w:pPr>
        <w:pStyle w:val="Normal"/>
        <w:spacing w:lineRule="auto" w:line="256"/>
        <w:ind w:firstLine="360"/>
        <w:jc w:val="both"/>
        <w:rPr>
          <w:sz w:val="28"/>
          <w:szCs w:val="20"/>
        </w:rPr>
      </w:pPr>
      <w:r>
        <w:rPr>
          <w:sz w:val="28"/>
        </w:rPr>
        <w:t>Электронно-лучевые осциллографы обладают высокой чув</w:t>
        <w:softHyphen/>
        <w:t>ствительностью и малой инерцион</w:t>
        <w:softHyphen/>
        <w:t>ностью, подразделяются на универсальные, запоминающие; специальные и др., могут быть одно-, двух- и многолучевыми.</w:t>
      </w:r>
    </w:p>
    <w:p>
      <w:pPr>
        <w:pStyle w:val="Normal"/>
        <w:spacing w:lineRule="auto" w:line="256"/>
        <w:ind w:firstLine="360"/>
        <w:jc w:val="both"/>
        <w:rPr>
          <w:sz w:val="28"/>
          <w:szCs w:val="20"/>
        </w:rPr>
      </w:pPr>
      <w:r>
        <w:rPr>
          <w:sz w:val="28"/>
        </w:rPr>
        <w:t>Функциональная схема электронно-лучевого осциллографа приведена на рис.7.12.</w:t>
      </w:r>
      <w:r>
        <w:rPr/>
        <w:t xml:space="preserve"> </w:t>
      </w:r>
      <w:r>
        <w:rPr/>
        <w:drawing>
          <wp:inline distT="0" distB="0" distL="0" distR="0">
            <wp:extent cx="5981065" cy="2986405"/>
            <wp:effectExtent l="0" t="0" r="0" b="0"/>
            <wp:docPr id="224" name="Image18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180" descr=""/>
                    <pic:cNvPicPr>
                      <a:picLocks noChangeAspect="1" noChangeArrowheads="1"/>
                    </pic:cNvPicPr>
                  </pic:nvPicPr>
                  <pic:blipFill>
                    <a:blip r:embed="rId574"/>
                    <a:srcRect l="-1" t="-3" r="-1" b="-3"/>
                    <a:stretch>
                      <a:fillRect/>
                    </a:stretch>
                  </pic:blipFill>
                  <pic:spPr bwMode="auto">
                    <a:xfrm>
                      <a:off x="0" y="0"/>
                      <a:ext cx="5981065" cy="2986405"/>
                    </a:xfrm>
                    <a:prstGeom prst="rect">
                      <a:avLst/>
                    </a:prstGeom>
                  </pic:spPr>
                </pic:pic>
              </a:graphicData>
            </a:graphic>
          </wp:inline>
        </w:drawing>
      </w:r>
    </w:p>
    <w:p>
      <w:pPr>
        <w:pStyle w:val="Normal"/>
        <w:spacing w:lineRule="auto" w:line="256"/>
        <w:ind w:firstLine="360"/>
        <w:jc w:val="center"/>
        <w:rPr>
          <w:sz w:val="28"/>
          <w:szCs w:val="20"/>
          <w:lang w:val="en-US" w:eastAsia="en-US"/>
        </w:rPr>
      </w:pPr>
      <w:r>
        <w:rPr>
          <w:sz w:val="28"/>
          <w:szCs w:val="20"/>
          <w:lang w:val="en-US" w:eastAsia="en-US"/>
        </w:rPr>
        <w:object>
          <v:shape id="ole_rId575" style="width:72.05pt;height:33.95pt" o:ole="">
            <v:imagedata r:id="rId576" o:title=""/>
          </v:shape>
          <o:OLEObject Type="Embed" ProgID="" ShapeID="ole_rId575" DrawAspect="Content" ObjectID="_269465262" r:id="rId575"/>
        </w:object>
      </w:r>
    </w:p>
    <w:p>
      <w:pPr>
        <w:pStyle w:val="Normal"/>
        <w:spacing w:lineRule="auto" w:line="256" w:before="480" w:after="0"/>
        <w:ind w:firstLine="357"/>
        <w:jc w:val="both"/>
        <w:rPr>
          <w:sz w:val="28"/>
          <w:szCs w:val="20"/>
        </w:rPr>
      </w:pPr>
      <w:r>
        <w:rPr>
          <w:sz w:val="28"/>
        </w:rPr>
        <w:t>Основным узлом осциллографа являет</w:t>
        <w:softHyphen/>
        <w:t xml:space="preserve">ся </w:t>
      </w:r>
      <w:r>
        <w:rPr>
          <w:b/>
          <w:bCs/>
          <w:sz w:val="28"/>
        </w:rPr>
        <w:t>вакуумная электронно-лучевая трубка ЭЛТ</w:t>
      </w:r>
      <w:r>
        <w:rPr>
          <w:sz w:val="28"/>
        </w:rPr>
        <w:t>, которая пре</w:t>
        <w:softHyphen/>
        <w:t>образует элек</w:t>
        <w:softHyphen/>
        <w:t xml:space="preserve">трические сигналы в световое изображение. Катод </w:t>
      </w:r>
      <w:r>
        <w:rPr>
          <w:i/>
          <w:sz w:val="28"/>
        </w:rPr>
        <w:t>2</w:t>
      </w:r>
      <w:r>
        <w:rPr>
          <w:sz w:val="28"/>
        </w:rPr>
        <w:t xml:space="preserve">, подогреваемый нитью накала </w:t>
      </w:r>
      <w:r>
        <w:rPr>
          <w:i/>
          <w:sz w:val="28"/>
        </w:rPr>
        <w:t>1</w:t>
      </w:r>
      <w:r>
        <w:rPr>
          <w:sz w:val="28"/>
        </w:rPr>
        <w:t>, является источ</w:t>
        <w:softHyphen/>
        <w:t>ником сво</w:t>
        <w:softHyphen/>
        <w:t xml:space="preserve">бодных электронов, которые формируются в электронный луч и фокусируются первым анодом </w:t>
      </w:r>
      <w:r>
        <w:rPr>
          <w:i/>
          <w:sz w:val="28"/>
        </w:rPr>
        <w:t>4</w:t>
      </w:r>
      <w:r>
        <w:rPr>
          <w:sz w:val="28"/>
        </w:rPr>
        <w:t xml:space="preserve"> на экране </w:t>
      </w:r>
      <w:r>
        <w:rPr>
          <w:i/>
          <w:sz w:val="28"/>
        </w:rPr>
        <w:t>8</w:t>
      </w:r>
      <w:r>
        <w:rPr>
          <w:sz w:val="28"/>
        </w:rPr>
        <w:t xml:space="preserve"> ЭЛТ. Ускорение электронов луча осуществляется вторым анодом 5. При соуда</w:t>
        <w:softHyphen/>
        <w:t xml:space="preserve">рении электронов с экраном </w:t>
      </w:r>
      <w:r>
        <w:rPr>
          <w:i/>
          <w:sz w:val="28"/>
        </w:rPr>
        <w:t>8</w:t>
      </w:r>
      <w:r>
        <w:rPr>
          <w:sz w:val="28"/>
        </w:rPr>
        <w:t xml:space="preserve"> их кинетическая энергия преоб</w:t>
        <w:softHyphen/>
        <w:t>разуется в световое излучение посред</w:t>
        <w:softHyphen/>
        <w:t>ством катодолюминофоров, т. е. веществ, светящихся под действием бомбардировки их электронами. Время после</w:t>
        <w:softHyphen/>
        <w:t>свечения (после прекращения действия электронного луча) может составлять от 0,05 до 20 с и более.</w:t>
      </w:r>
    </w:p>
    <w:p>
      <w:pPr>
        <w:pStyle w:val="Normal"/>
        <w:spacing w:lineRule="auto" w:line="256"/>
        <w:ind w:firstLine="360"/>
        <w:jc w:val="both"/>
        <w:rPr>
          <w:sz w:val="28"/>
          <w:szCs w:val="20"/>
        </w:rPr>
      </w:pPr>
      <w:r>
        <w:rPr>
          <w:sz w:val="28"/>
        </w:rPr>
        <w:t xml:space="preserve">Изменяя отрицательный потенциал электрода </w:t>
      </w:r>
      <w:r>
        <w:rPr>
          <w:i/>
          <w:sz w:val="28"/>
        </w:rPr>
        <w:t>3</w:t>
      </w:r>
      <w:r>
        <w:rPr>
          <w:sz w:val="28"/>
        </w:rPr>
        <w:t xml:space="preserve"> по отноше</w:t>
        <w:softHyphen/>
        <w:t>нию к катоду, можно воздействовать на значение тока элек</w:t>
        <w:softHyphen/>
        <w:t>тронного луча, а следовательно, и яркость свечения изображе</w:t>
        <w:softHyphen/>
        <w:t xml:space="preserve">ния на экране. </w:t>
      </w:r>
    </w:p>
    <w:p>
      <w:pPr>
        <w:pStyle w:val="Normal"/>
        <w:spacing w:lineRule="auto" w:line="256"/>
        <w:ind w:firstLine="360"/>
        <w:jc w:val="both"/>
        <w:rPr/>
      </w:pPr>
      <w:r>
        <w:object>
          <v:shape id="ole_rId577" style="width:72.05pt;height:33.95pt" o:ole="">
            <v:imagedata r:id="rId578" o:title=""/>
          </v:shape>
          <o:OLEObject Type="Embed" ProgID="" ShapeID="ole_rId577" DrawAspect="Content" ObjectID="_186486818" r:id="rId577"/>
        </w:object>
        <w:object>
          <v:shape id="ole_rId579" style="width:177.75pt;height:168.75pt" o:ole="">
            <v:imagedata r:id="rId580" o:title=""/>
          </v:shape>
          <o:OLEObject Type="Embed" ProgID="" ShapeID="ole_rId579" DrawAspect="Content" ObjectID="_2048892347" r:id="rId579"/>
        </w:object>
      </w:r>
      <w:r>
        <w:rPr>
          <w:sz w:val="28"/>
        </w:rPr>
        <w:t>У</w:t>
      </w:r>
      <w:r>
        <w:rPr>
          <w:sz w:val="28"/>
        </w:rPr>
        <w:t xml:space="preserve">правление лучом ЭЛТ осуществляется посредством трех каналов управления       </w:t>
      </w:r>
      <w:r>
        <w:rPr>
          <w:i/>
          <w:sz w:val="28"/>
        </w:rPr>
        <w:t>х, у,</w:t>
      </w:r>
      <w:r>
        <w:rPr>
          <w:i/>
          <w:sz w:val="28"/>
          <w:lang w:val="en-US"/>
        </w:rPr>
        <w:t>z</w:t>
      </w:r>
      <w:r>
        <w:rPr>
          <w:i/>
          <w:sz w:val="28"/>
        </w:rPr>
        <w:t>,</w:t>
      </w:r>
      <w:r>
        <w:rPr>
          <w:sz w:val="28"/>
        </w:rPr>
        <w:t xml:space="preserve"> кото</w:t>
        <w:softHyphen/>
        <w:t>рые обеспечивают получение развернутого изображения исследуемого электрического сигна</w:t>
        <w:softHyphen/>
        <w:t xml:space="preserve">ла в функции времени. Канал </w:t>
      </w:r>
      <w:r>
        <w:rPr>
          <w:i/>
          <w:sz w:val="28"/>
        </w:rPr>
        <w:t>у</w:t>
      </w:r>
      <w:r>
        <w:rPr>
          <w:sz w:val="28"/>
        </w:rPr>
        <w:t xml:space="preserve"> осуществляет вертикальное от</w:t>
        <w:softHyphen/>
        <w:t xml:space="preserve">клонение луча по оси </w:t>
      </w:r>
      <w:r>
        <w:rPr>
          <w:i/>
          <w:sz w:val="28"/>
        </w:rPr>
        <w:t>у</w:t>
      </w:r>
      <w:r>
        <w:rPr>
          <w:sz w:val="28"/>
        </w:rPr>
        <w:t xml:space="preserve"> системы координат и непосредственно связан с исследуемым сигналом. Канал </w:t>
      </w:r>
      <w:r>
        <w:rPr>
          <w:i/>
          <w:sz w:val="28"/>
        </w:rPr>
        <w:t>х</w:t>
      </w:r>
      <w:r>
        <w:rPr>
          <w:sz w:val="28"/>
        </w:rPr>
        <w:t xml:space="preserve"> обеспечивает гори</w:t>
        <w:softHyphen/>
        <w:t>зонтальное отклоне</w:t>
        <w:softHyphen/>
        <w:t xml:space="preserve">ние </w:t>
      </w:r>
    </w:p>
    <w:p>
      <w:pPr>
        <w:pStyle w:val="Normal"/>
        <w:spacing w:lineRule="auto" w:line="256"/>
        <w:ind w:firstLine="360"/>
        <w:jc w:val="both"/>
        <w:rPr>
          <w:b/>
          <w:b/>
          <w:bCs/>
          <w:color w:val="000000"/>
          <w:sz w:val="28"/>
          <w:szCs w:val="20"/>
        </w:rPr>
      </w:pPr>
      <w:r>
        <w:rPr>
          <w:sz w:val="28"/>
        </w:rPr>
        <w:t xml:space="preserve">                                                    </w:t>
      </w:r>
      <w:r>
        <w:rPr>
          <w:sz w:val="28"/>
        </w:rPr>
        <w:t xml:space="preserve">луча по оси времени </w:t>
      </w:r>
      <w:r>
        <w:rPr>
          <w:i/>
          <w:sz w:val="28"/>
        </w:rPr>
        <w:t>х</w:t>
      </w:r>
      <w:r>
        <w:rPr>
          <w:sz w:val="28"/>
        </w:rPr>
        <w:t xml:space="preserve"> системы коорди</w:t>
        <w:softHyphen/>
        <w:t xml:space="preserve">нат. Канал </w:t>
      </w:r>
      <w:r>
        <w:rPr>
          <w:i/>
          <w:sz w:val="28"/>
        </w:rPr>
        <w:t>z</w:t>
      </w:r>
      <w:r>
        <w:rPr>
          <w:sz w:val="28"/>
        </w:rPr>
        <w:t xml:space="preserve"> управляет яркостью луча.</w:t>
      </w:r>
    </w:p>
    <w:p>
      <w:pPr>
        <w:pStyle w:val="Normal"/>
        <w:spacing w:lineRule="auto" w:line="256"/>
        <w:ind w:left="120" w:firstLine="360"/>
        <w:jc w:val="both"/>
        <w:rPr>
          <w:sz w:val="28"/>
          <w:szCs w:val="20"/>
        </w:rPr>
      </w:pPr>
      <w:r>
        <w:rPr>
          <w:sz w:val="28"/>
        </w:rPr>
        <w:t xml:space="preserve">Для создания линейного масштаба по оси времени </w:t>
      </w:r>
      <w:r>
        <w:rPr>
          <w:i/>
          <w:sz w:val="28"/>
        </w:rPr>
        <w:t>х</w:t>
      </w:r>
      <w:r>
        <w:rPr>
          <w:sz w:val="28"/>
        </w:rPr>
        <w:t xml:space="preserve"> необ</w:t>
        <w:softHyphen/>
        <w:t>ходимо равномерное перемещение электронного</w:t>
        <w:tab/>
        <w:t>луча по гори</w:t>
        <w:softHyphen/>
        <w:t>зонтали, что обеспечивается подачей на горизонтально откло</w:t>
        <w:softHyphen/>
        <w:t xml:space="preserve">няющие пластины </w:t>
      </w:r>
      <w:r>
        <w:rPr>
          <w:i/>
          <w:sz w:val="28"/>
        </w:rPr>
        <w:t>7</w:t>
      </w:r>
      <w:r>
        <w:rPr>
          <w:sz w:val="28"/>
        </w:rPr>
        <w:t xml:space="preserve"> ЭЛТ линейно нарастающего напряжения развертки (рис. 7.13, </w:t>
      </w:r>
      <w:r>
        <w:rPr>
          <w:i/>
          <w:sz w:val="28"/>
        </w:rPr>
        <w:t>в</w:t>
      </w:r>
      <w:r>
        <w:rPr>
          <w:sz w:val="28"/>
        </w:rPr>
        <w:t>). Если при этом отсут</w:t>
        <w:softHyphen/>
        <w:t xml:space="preserve">ствует напряжение на вертикально отклоняющих пластинах </w:t>
      </w:r>
      <w:r>
        <w:rPr>
          <w:i/>
          <w:sz w:val="28"/>
        </w:rPr>
        <w:t>б,</w:t>
      </w:r>
      <w:r>
        <w:rPr>
          <w:sz w:val="28"/>
        </w:rPr>
        <w:t xml:space="preserve"> на экране осцил</w:t>
        <w:softHyphen/>
        <w:t>лографа появляется горизонтальная линия. При одновремен</w:t>
        <w:softHyphen/>
        <w:t>ной подаче исследуемого напряжения (рис. 7.1З,</w:t>
      </w:r>
      <w:r>
        <w:rPr>
          <w:i/>
          <w:sz w:val="28"/>
        </w:rPr>
        <w:t>а</w:t>
      </w:r>
      <w:r>
        <w:rPr>
          <w:sz w:val="28"/>
        </w:rPr>
        <w:t>) на пла</w:t>
        <w:softHyphen/>
        <w:t>стины б и напряжения развертки на экране осциллографа появляется осциллограмма  (рис.7.13,</w:t>
      </w:r>
      <w:r>
        <w:rPr>
          <w:i/>
          <w:sz w:val="28"/>
        </w:rPr>
        <w:t>б</w:t>
      </w:r>
      <w:r>
        <w:rPr>
          <w:sz w:val="28"/>
        </w:rPr>
        <w:t>), дающая полное представление о форме, амплитуде,</w:t>
        <w:tab/>
        <w:t>частоте исследуемого напряжения.</w:t>
      </w:r>
    </w:p>
    <w:p>
      <w:pPr>
        <w:pStyle w:val="Normal"/>
        <w:spacing w:lineRule="auto" w:line="256"/>
        <w:ind w:firstLine="360"/>
        <w:jc w:val="both"/>
        <w:rPr>
          <w:sz w:val="28"/>
          <w:szCs w:val="20"/>
        </w:rPr>
      </w:pPr>
      <w:r>
        <w:rPr>
          <w:sz w:val="28"/>
        </w:rPr>
        <w:t xml:space="preserve">В канале </w:t>
      </w:r>
      <w:r>
        <w:rPr>
          <w:i/>
          <w:sz w:val="28"/>
        </w:rPr>
        <w:t>х</w:t>
      </w:r>
      <w:r>
        <w:rPr>
          <w:sz w:val="28"/>
        </w:rPr>
        <w:t xml:space="preserve"> частота генератора развертки недостаточно ста</w:t>
        <w:softHyphen/>
        <w:t>бильна. Для получения устойчивого изображения на экране ос</w:t>
        <w:softHyphen/>
        <w:t xml:space="preserve">циллографа необходимо выполнение равенства </w:t>
      </w:r>
      <w:r>
        <w:rPr>
          <w:i/>
          <w:sz w:val="28"/>
        </w:rPr>
        <w:t>T</w:t>
      </w:r>
      <w:r>
        <w:rPr>
          <w:sz w:val="28"/>
          <w:vertAlign w:val="subscript"/>
        </w:rPr>
        <w:t>x</w:t>
      </w:r>
      <w:r>
        <w:rPr>
          <w:i/>
          <w:sz w:val="28"/>
        </w:rPr>
        <w:t>=nT</w:t>
      </w:r>
      <w:r>
        <w:rPr>
          <w:sz w:val="28"/>
          <w:vertAlign w:val="subscript"/>
        </w:rPr>
        <w:t>у</w:t>
      </w:r>
      <w:r>
        <w:rPr>
          <w:sz w:val="28"/>
        </w:rPr>
        <w:t xml:space="preserve">, где </w:t>
      </w:r>
      <w:r>
        <w:rPr>
          <w:i/>
          <w:sz w:val="28"/>
        </w:rPr>
        <w:t>T</w:t>
      </w:r>
      <w:r>
        <w:rPr>
          <w:sz w:val="28"/>
          <w:vertAlign w:val="subscript"/>
        </w:rPr>
        <w:t>x</w:t>
      </w:r>
      <w:r>
        <w:rPr>
          <w:sz w:val="28"/>
        </w:rPr>
        <w:t xml:space="preserve"> — период напряжения развертки, </w:t>
      </w:r>
      <w:r>
        <w:rPr>
          <w:i/>
          <w:sz w:val="28"/>
        </w:rPr>
        <w:t>T</w:t>
      </w:r>
      <w:r>
        <w:rPr>
          <w:sz w:val="28"/>
          <w:vertAlign w:val="subscript"/>
        </w:rPr>
        <w:t>y</w:t>
      </w:r>
      <w:r>
        <w:rPr>
          <w:sz w:val="28"/>
        </w:rPr>
        <w:t xml:space="preserve"> — период исследуемого напряжения, </w:t>
      </w:r>
      <w:r>
        <w:rPr>
          <w:i/>
          <w:sz w:val="28"/>
        </w:rPr>
        <w:t>п =</w:t>
      </w:r>
      <w:r>
        <w:rPr>
          <w:sz w:val="28"/>
        </w:rPr>
        <w:t xml:space="preserve"> 1, 2, З... Это равенство обеспечи</w:t>
        <w:softHyphen/>
        <w:t>вается устрой</w:t>
        <w:softHyphen/>
        <w:t>ством синхронизации, которое «подстраивает» частоту генера</w:t>
        <w:softHyphen/>
        <w:t>тора развертки под час</w:t>
        <w:softHyphen/>
        <w:t>тоту исследуемого напряжения.</w:t>
      </w:r>
    </w:p>
    <w:p>
      <w:pPr>
        <w:pStyle w:val="Normal"/>
        <w:spacing w:lineRule="auto" w:line="256"/>
        <w:ind w:firstLine="360"/>
        <w:jc w:val="both"/>
        <w:rPr>
          <w:sz w:val="28"/>
          <w:szCs w:val="20"/>
        </w:rPr>
      </w:pPr>
      <w:r>
        <w:rPr>
          <w:sz w:val="28"/>
        </w:rPr>
        <w:t>Если «подстройка» производится исследуемым сигналом, то она называется «внутренней син</w:t>
        <w:softHyphen/>
        <w:t>хронизацией», если от какого-либо другого сигнала — «внешней синхронизацией».</w:t>
      </w:r>
    </w:p>
    <w:p>
      <w:pPr>
        <w:pStyle w:val="Normal"/>
        <w:spacing w:lineRule="auto" w:line="256"/>
        <w:ind w:firstLine="360"/>
        <w:jc w:val="both"/>
        <w:rPr>
          <w:sz w:val="28"/>
          <w:szCs w:val="20"/>
        </w:rPr>
      </w:pPr>
      <w:r>
        <w:rPr>
          <w:b/>
          <w:bCs/>
          <w:sz w:val="28"/>
        </w:rPr>
        <w:t>Усилитель</w:t>
      </w:r>
      <w:r>
        <w:rPr>
          <w:sz w:val="28"/>
        </w:rPr>
        <w:t xml:space="preserve"> в канале  </w:t>
      </w:r>
      <w:r>
        <w:rPr>
          <w:i/>
          <w:sz w:val="28"/>
        </w:rPr>
        <w:t xml:space="preserve">х </w:t>
      </w:r>
      <w:r>
        <w:rPr>
          <w:sz w:val="28"/>
        </w:rPr>
        <w:t xml:space="preserve"> обеспечивает линейно нарастающее напряжение заданного значения (до нескольких сотен вольт).</w:t>
      </w:r>
    </w:p>
    <w:p>
      <w:pPr>
        <w:pStyle w:val="Normal"/>
        <w:spacing w:lineRule="auto" w:line="256"/>
        <w:ind w:firstLine="360"/>
        <w:jc w:val="both"/>
        <w:rPr>
          <w:sz w:val="28"/>
          <w:szCs w:val="20"/>
        </w:rPr>
      </w:pPr>
      <w:r>
        <w:rPr>
          <w:sz w:val="28"/>
        </w:rPr>
        <w:t xml:space="preserve">Канал  </w:t>
      </w:r>
      <w:r>
        <w:rPr>
          <w:i/>
          <w:sz w:val="28"/>
        </w:rPr>
        <w:t xml:space="preserve">у </w:t>
      </w:r>
      <w:r>
        <w:rPr>
          <w:sz w:val="28"/>
        </w:rPr>
        <w:t xml:space="preserve"> выполняет по существу функции усилителя. Чтобы он не влиял на режим работы ис</w:t>
        <w:softHyphen/>
        <w:t>следуемой электрической цепи, используют катодный повторитель, имеющий значительное входное сопротивление. Так как исследуемые напряжения изменяются в широком диапазоне, для обеспечения опти</w:t>
        <w:softHyphen/>
        <w:t xml:space="preserve">мального напряжения на выходе данного канала на его входе предусмотрен </w:t>
      </w:r>
      <w:r>
        <w:rPr>
          <w:b/>
          <w:bCs/>
          <w:sz w:val="28"/>
          <w:u w:val="single"/>
        </w:rPr>
        <w:t>аттенюатор</w:t>
      </w:r>
      <w:r>
        <w:rPr>
          <w:b/>
          <w:bCs/>
          <w:sz w:val="28"/>
        </w:rPr>
        <w:t xml:space="preserve"> </w:t>
      </w:r>
      <w:r>
        <w:rPr>
          <w:b/>
          <w:bCs/>
          <w:sz w:val="28"/>
          <w:u w:val="single"/>
        </w:rPr>
        <w:t>(дели</w:t>
        <w:softHyphen/>
        <w:t>тель напряжения).</w:t>
      </w:r>
      <w:r>
        <w:rPr>
          <w:sz w:val="28"/>
        </w:rPr>
        <w:t xml:space="preserve"> Для исследования фронтов импульсов напряжений введено устрой</w:t>
        <w:softHyphen/>
        <w:t xml:space="preserve">ство — </w:t>
      </w:r>
      <w:r>
        <w:rPr>
          <w:b/>
          <w:bCs/>
          <w:sz w:val="28"/>
          <w:u w:val="single"/>
        </w:rPr>
        <w:t>линия задержки</w:t>
      </w:r>
      <w:r>
        <w:rPr>
          <w:sz w:val="28"/>
        </w:rPr>
        <w:t>.</w:t>
      </w:r>
    </w:p>
    <w:p>
      <w:pPr>
        <w:pStyle w:val="Normal"/>
        <w:spacing w:lineRule="auto" w:line="256"/>
        <w:ind w:firstLine="360"/>
        <w:jc w:val="both"/>
        <w:rPr>
          <w:sz w:val="28"/>
          <w:szCs w:val="20"/>
        </w:rPr>
      </w:pPr>
      <w:r>
        <w:rPr>
          <w:sz w:val="28"/>
        </w:rPr>
        <w:t>С целью определения масштаба осциллограмм по осям абс</w:t>
        <w:softHyphen/>
        <w:t>цисс и ординат в осциллографе пре</w:t>
        <w:softHyphen/>
        <w:t xml:space="preserve">дусмотрены </w:t>
      </w:r>
      <w:r>
        <w:rPr>
          <w:b/>
          <w:bCs/>
          <w:sz w:val="28"/>
          <w:u w:val="single"/>
        </w:rPr>
        <w:t>калибраторы</w:t>
      </w:r>
      <w:r>
        <w:rPr>
          <w:sz w:val="28"/>
        </w:rPr>
        <w:t xml:space="preserve"> длительности и амплитуды.</w:t>
      </w:r>
    </w:p>
    <w:p>
      <w:pPr>
        <w:pStyle w:val="Normal"/>
        <w:ind w:firstLine="360"/>
        <w:jc w:val="both"/>
        <w:rPr>
          <w:sz w:val="28"/>
          <w:szCs w:val="20"/>
        </w:rPr>
      </w:pPr>
      <w:r>
        <w:rPr>
          <w:sz w:val="28"/>
        </w:rPr>
        <w:t xml:space="preserve">Значительный интерес представляют </w:t>
      </w:r>
      <w:r>
        <w:rPr>
          <w:b/>
          <w:bCs/>
          <w:sz w:val="28"/>
          <w:u w:val="single"/>
        </w:rPr>
        <w:t>запоминающие осцил</w:t>
        <w:softHyphen/>
        <w:t>лографы</w:t>
      </w:r>
      <w:r>
        <w:rPr>
          <w:sz w:val="28"/>
        </w:rPr>
        <w:t>, предназначенные для реги</w:t>
        <w:softHyphen/>
        <w:t>страции однократных и редко повторяющихся сигналов. Их скорости записи — до 4000 км/с, при уровнях сигналов десятки милливольт — сотни вольт. Так, универсальный осциллограф С8-12 имеет время вос</w:t>
        <w:softHyphen/>
        <w:t>произведения ранее записанных процессов 40 с, время сохране</w:t>
        <w:softHyphen/>
        <w:t>ния записи 7ч.</w:t>
      </w:r>
    </w:p>
    <w:p>
      <w:pPr>
        <w:pStyle w:val="Heading2"/>
        <w:numPr>
          <w:ilvl w:val="1"/>
          <w:numId w:val="1"/>
        </w:numPr>
        <w:rPr/>
      </w:pPr>
      <w:r>
        <w:rPr/>
        <w:t>7.7. Понятие об аналоговых и цифровых приборах</w:t>
      </w:r>
    </w:p>
    <w:p>
      <w:pPr>
        <w:pStyle w:val="Heading3"/>
        <w:numPr>
          <w:ilvl w:val="2"/>
          <w:numId w:val="1"/>
        </w:numPr>
        <w:tabs>
          <w:tab w:val="left" w:pos="3600" w:leader="none"/>
        </w:tabs>
        <w:rPr/>
      </w:pPr>
      <w:r>
        <w:rPr/>
        <w:t>7.7.1.</w:t>
      </w:r>
      <w:r>
        <w:rPr>
          <w:b w:val="false"/>
          <w:bCs w:val="false"/>
        </w:rPr>
        <w:t xml:space="preserve"> Аналоговые электронные вольтметры.</w:t>
      </w:r>
    </w:p>
    <w:p>
      <w:pPr>
        <w:pStyle w:val="Normal"/>
        <w:spacing w:before="180" w:after="0"/>
        <w:ind w:firstLine="360"/>
        <w:jc w:val="both"/>
        <w:rPr>
          <w:sz w:val="28"/>
          <w:szCs w:val="20"/>
        </w:rPr>
      </w:pPr>
      <w:r>
        <w:rPr>
          <w:sz w:val="28"/>
        </w:rPr>
        <w:t>В радиоэлектронных цепях к вольтметрам, как и другим измерительным приборам, предъ</w:t>
        <w:softHyphen/>
        <w:t>явля</w:t>
        <w:softHyphen/>
        <w:t>ются повышенные требования, такие как ничтожно малое потреб</w:t>
        <w:softHyphen/>
        <w:t>ление мощности, частотный диапа</w:t>
        <w:softHyphen/>
        <w:t>зон измеряемого напряжения от еди</w:t>
        <w:softHyphen/>
        <w:t>ниц герц до сотен мегагерц, и в то же время слабая зависимость показаний от частоты измеряемого напряжения, высокая чувствитель</w:t>
        <w:softHyphen/>
        <w:t>ность и т. д. Этим требованиям не соответствуют стрелочные вольт</w:t>
        <w:softHyphen/>
        <w:t>метры, которые осуществляют непосредственную оценку (пря</w:t>
        <w:softHyphen/>
        <w:t>мой от</w:t>
        <w:softHyphen/>
        <w:t xml:space="preserve">счет) измеряемого напряжения. Вышеперечисленным требованиям удовлетворяют </w:t>
      </w:r>
      <w:r>
        <w:rPr>
          <w:b/>
          <w:bCs/>
          <w:sz w:val="28"/>
          <w:u w:val="single"/>
        </w:rPr>
        <w:t>аналоговые электронные вольтметры</w:t>
      </w:r>
      <w:r>
        <w:rPr>
          <w:sz w:val="28"/>
        </w:rPr>
        <w:t>, использующие усилители измеряемых напряжений.</w:t>
      </w:r>
    </w:p>
    <w:p>
      <w:pPr>
        <w:pStyle w:val="Normal"/>
        <w:ind w:firstLine="360"/>
        <w:jc w:val="both"/>
        <w:rPr>
          <w:sz w:val="28"/>
          <w:szCs w:val="20"/>
        </w:rPr>
      </w:pPr>
      <w:r>
        <w:rPr>
          <w:sz w:val="28"/>
        </w:rPr>
        <w:t xml:space="preserve">С учетом назначения электронные вольтметры подразделяются на </w:t>
      </w:r>
      <w:r>
        <w:rPr>
          <w:b/>
          <w:bCs/>
          <w:sz w:val="28"/>
        </w:rPr>
        <w:t>вольтметры</w:t>
      </w:r>
      <w:r>
        <w:rPr>
          <w:sz w:val="28"/>
        </w:rPr>
        <w:t xml:space="preserve">: </w:t>
      </w:r>
      <w:r>
        <w:rPr>
          <w:i/>
          <w:iCs/>
          <w:sz w:val="28"/>
        </w:rPr>
        <w:t>постоянного</w:t>
      </w:r>
      <w:r>
        <w:rPr>
          <w:sz w:val="28"/>
        </w:rPr>
        <w:t xml:space="preserve"> и </w:t>
      </w:r>
      <w:r>
        <w:rPr>
          <w:i/>
          <w:iCs/>
          <w:sz w:val="28"/>
        </w:rPr>
        <w:t>переменного</w:t>
      </w:r>
      <w:r>
        <w:rPr>
          <w:sz w:val="28"/>
        </w:rPr>
        <w:t xml:space="preserve"> тока, импульсного напряже</w:t>
        <w:softHyphen/>
        <w:t>ния, универсальные и др. Функциональная схема универ</w:t>
        <w:softHyphen/>
        <w:t>сального ана</w:t>
        <w:softHyphen/>
        <w:t>логового электронного вольтметра представлена на рис. 7.14, данный вольтметр явля</w:t>
        <w:softHyphen/>
        <w:t xml:space="preserve">ется универсальным, т. е. предназначен для измерений в цепях как постоянного, так и переменного тока. </w:t>
      </w:r>
    </w:p>
    <w:p>
      <w:pPr>
        <w:pStyle w:val="Normal"/>
        <w:spacing w:lineRule="auto" w:line="300"/>
        <w:ind w:firstLine="360"/>
        <w:jc w:val="center"/>
        <w:rPr>
          <w:sz w:val="28"/>
        </w:rPr>
      </w:pPr>
      <w:r>
        <w:object>
          <v:shape id="ole_rId581" style="width:72.05pt;height:33.95pt" o:ole="">
            <v:imagedata r:id="rId582" o:title=""/>
          </v:shape>
          <o:OLEObject Type="Embed" ProgID="" ShapeID="ole_rId581" DrawAspect="Content" ObjectID="_737638737" r:id="rId581"/>
        </w:object>
        <w:drawing>
          <wp:anchor behindDoc="0" distT="0" distB="0" distL="114935" distR="114935" simplePos="0" locked="0" layoutInCell="1" allowOverlap="1" relativeHeight="958">
            <wp:simplePos x="0" y="0"/>
            <wp:positionH relativeFrom="column">
              <wp:posOffset>114300</wp:posOffset>
            </wp:positionH>
            <wp:positionV relativeFrom="paragraph">
              <wp:posOffset>954405</wp:posOffset>
            </wp:positionV>
            <wp:extent cx="5829300" cy="1619250"/>
            <wp:effectExtent l="0" t="0" r="0" b="0"/>
            <wp:wrapSquare wrapText="bothSides"/>
            <wp:docPr id="225" name="7.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7.14" descr=""/>
                    <pic:cNvPicPr>
                      <a:picLocks noChangeAspect="1" noChangeArrowheads="1"/>
                    </pic:cNvPicPr>
                  </pic:nvPicPr>
                  <pic:blipFill>
                    <a:blip r:embed="rId583"/>
                    <a:srcRect l="-2" t="-7" r="-2" b="-7"/>
                    <a:stretch>
                      <a:fillRect/>
                    </a:stretch>
                  </pic:blipFill>
                  <pic:spPr bwMode="auto">
                    <a:xfrm>
                      <a:off x="0" y="0"/>
                      <a:ext cx="5829300" cy="1619250"/>
                    </a:xfrm>
                    <a:prstGeom prst="rect">
                      <a:avLst/>
                    </a:prstGeom>
                  </pic:spPr>
                </pic:pic>
              </a:graphicData>
            </a:graphic>
          </wp:anchor>
        </w:drawing>
      </w:r>
      <w:r>
        <w:rPr>
          <w:sz w:val="28"/>
        </w:rPr>
        <w:t>П</w:t>
      </w:r>
      <w:r>
        <w:rPr>
          <w:sz w:val="28"/>
        </w:rPr>
        <w:t>рибор состоит из двух входных устройств: преобразователя, уси</w:t>
        <w:softHyphen/>
        <w:t>лителя постоянного тока и магнитоэлектрического измерителя. Вход</w:t>
        <w:softHyphen/>
        <w:t>ное устройство представляет собой высокоомный рези</w:t>
        <w:softHyphen/>
        <w:t>стивный дели</w:t>
        <w:softHyphen/>
        <w:t>тель напряжения служащий для изменения пределов измерения вольтметра.</w:t>
      </w:r>
    </w:p>
    <w:p>
      <w:pPr>
        <w:pStyle w:val="Normal"/>
        <w:spacing w:lineRule="auto" w:line="256" w:before="20" w:after="0"/>
        <w:ind w:firstLine="360"/>
        <w:jc w:val="both"/>
        <w:rPr>
          <w:sz w:val="28"/>
        </w:rPr>
      </w:pPr>
      <w:r>
        <w:rPr>
          <w:sz w:val="28"/>
        </w:rPr>
        <w:t>Преобра</w:t>
        <w:softHyphen/>
        <w:t>зователь (детектор) — устройство, преобразующее переменное напряжение в постоянное, — исполь</w:t>
        <w:softHyphen/>
        <w:t>зуется при измерении  цепях переменного тока.</w:t>
      </w:r>
    </w:p>
    <w:p>
      <w:pPr>
        <w:pStyle w:val="Heading3"/>
        <w:numPr>
          <w:ilvl w:val="2"/>
          <w:numId w:val="1"/>
        </w:numPr>
        <w:tabs>
          <w:tab w:val="left" w:pos="3600" w:leader="none"/>
        </w:tabs>
        <w:rPr/>
      </w:pPr>
      <w:r>
        <w:rPr/>
        <w:t>7.7.2.</w:t>
      </w:r>
      <w:r>
        <w:rPr>
          <w:b w:val="false"/>
          <w:bCs w:val="false"/>
        </w:rPr>
        <w:t xml:space="preserve"> Цифровые измерительные приборы.</w:t>
      </w:r>
    </w:p>
    <w:p>
      <w:pPr>
        <w:pStyle w:val="Normal"/>
        <w:spacing w:lineRule="auto" w:line="256" w:before="20" w:after="0"/>
        <w:ind w:firstLine="360"/>
        <w:jc w:val="both"/>
        <w:rPr>
          <w:sz w:val="28"/>
          <w:szCs w:val="20"/>
        </w:rPr>
      </w:pPr>
      <w:r>
        <w:rPr>
          <w:sz w:val="28"/>
        </w:rPr>
        <w:t xml:space="preserve">Характерной чертой измерительных приборов со стрелочным указателем является некоторая субъективность в измерениях при определении положения стрелки на шкале прибора. </w:t>
      </w:r>
      <w:r>
        <w:rPr>
          <w:b/>
          <w:bCs/>
          <w:sz w:val="28"/>
        </w:rPr>
        <w:t>Цифровые измерительные приборы (ЦИП)</w:t>
      </w:r>
      <w:r>
        <w:rPr>
          <w:sz w:val="28"/>
        </w:rPr>
        <w:t xml:space="preserve"> с цифровыми индикаторами лишены этого недостатка. Они широко применяются для измерения частоты, интервалов времени, напряжения и т.д.</w:t>
      </w:r>
    </w:p>
    <w:p>
      <w:pPr>
        <w:pStyle w:val="Normal"/>
        <w:spacing w:lineRule="auto" w:line="256" w:before="20" w:after="0"/>
        <w:ind w:firstLine="360"/>
        <w:jc w:val="both"/>
        <w:rPr>
          <w:b/>
          <w:b/>
          <w:sz w:val="28"/>
          <w:szCs w:val="20"/>
        </w:rPr>
      </w:pPr>
      <w:r>
        <w:rPr>
          <w:sz w:val="28"/>
        </w:rPr>
        <w:t>ЦИП преобразуют измеряемую величину в дискретные или квантовые значения, осуществляют цифровое кодирование и выдачу результатов измерений в цифровом виде. К преимуществам ЦИП можно от</w:t>
        <w:softHyphen/>
        <w:t>нести: достаточно широкий диапазон измеряемых величин с высокой точностью измерений, возможность представления результатов измерения в цифровом виде, запись их цифропечатающим устройством, а также ввод в ЦВМ с последующей обработкой получаемой инфор</w:t>
        <w:softHyphen/>
        <w:t>мации и дальнейшим ее использованием.</w:t>
      </w:r>
    </w:p>
    <w:p>
      <w:pPr>
        <w:pStyle w:val="Normal"/>
        <w:spacing w:lineRule="auto" w:line="256" w:before="20" w:after="0"/>
        <w:ind w:firstLine="360"/>
        <w:jc w:val="both"/>
        <w:rPr>
          <w:sz w:val="28"/>
          <w:lang w:val="en-US" w:eastAsia="en-US"/>
        </w:rPr>
      </w:pPr>
      <w:r>
        <w:rPr>
          <w:sz w:val="28"/>
        </w:rPr>
        <w:drawing>
          <wp:anchor behindDoc="0" distT="0" distB="0" distL="114935" distR="114935" simplePos="0" locked="0" layoutInCell="1" allowOverlap="1" relativeHeight="959">
            <wp:simplePos x="0" y="0"/>
            <wp:positionH relativeFrom="column">
              <wp:align>center</wp:align>
            </wp:positionH>
            <wp:positionV relativeFrom="paragraph">
              <wp:posOffset>1558290</wp:posOffset>
            </wp:positionV>
            <wp:extent cx="6143625" cy="2028825"/>
            <wp:effectExtent l="0" t="0" r="0" b="0"/>
            <wp:wrapSquare wrapText="bothSides"/>
            <wp:docPr id="226" name="7.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7.15" descr=""/>
                    <pic:cNvPicPr>
                      <a:picLocks noChangeAspect="1" noChangeArrowheads="1"/>
                    </pic:cNvPicPr>
                  </pic:nvPicPr>
                  <pic:blipFill>
                    <a:blip r:embed="rId584"/>
                    <a:srcRect l="-1" t="-5" r="-1" b="-5"/>
                    <a:stretch>
                      <a:fillRect/>
                    </a:stretch>
                  </pic:blipFill>
                  <pic:spPr bwMode="auto">
                    <a:xfrm>
                      <a:off x="0" y="0"/>
                      <a:ext cx="6143625" cy="2028825"/>
                    </a:xfrm>
                    <a:prstGeom prst="rect">
                      <a:avLst/>
                    </a:prstGeom>
                  </pic:spPr>
                </pic:pic>
              </a:graphicData>
            </a:graphic>
          </wp:anchor>
        </w:drawing>
      </w:r>
      <w:r>
        <w:rPr>
          <w:sz w:val="28"/>
        </w:rPr>
        <w:t>Рассмотрим работу ЦИП на примере электронного цифрового вольтметра с время-им</w:t>
        <w:softHyphen/>
        <w:t>пульсным преобразованием, при котором измеряемое напряжение Ux, вначале преобразуется во вре</w:t>
        <w:softHyphen/>
        <w:t>менной интервал, а затем в цифровой вид. Функциональная схема данного вольтметра представлена на рис. 7.15. Ос</w:t>
        <w:softHyphen/>
        <w:t>новными узлами цифрового вольтметра, которые осуществ</w:t>
        <w:softHyphen/>
        <w:t>ляют связь измеряемого напряжения с временным</w:t>
      </w:r>
    </w:p>
    <w:p>
      <w:pPr>
        <w:pStyle w:val="Normal"/>
        <w:ind w:firstLine="360"/>
        <w:jc w:val="center"/>
        <w:rPr>
          <w:sz w:val="28"/>
          <w:szCs w:val="20"/>
          <w:lang w:val="en-US" w:eastAsia="en-US"/>
        </w:rPr>
      </w:pPr>
      <w:r>
        <w:rPr>
          <w:sz w:val="28"/>
          <w:szCs w:val="20"/>
          <w:lang w:val="en-US" w:eastAsia="en-US"/>
        </w:rPr>
        <w:object>
          <v:shape id="ole_rId585" style="width:72.05pt;height:33.95pt" o:ole="">
            <v:imagedata r:id="rId586" o:title=""/>
          </v:shape>
          <o:OLEObject Type="Embed" ProgID="" ShapeID="ole_rId585" DrawAspect="Content" ObjectID="_1110211058" r:id="rId585"/>
        </w:object>
      </w:r>
    </w:p>
    <w:p>
      <w:pPr>
        <w:pStyle w:val="Normal"/>
        <w:spacing w:before="600" w:after="0"/>
        <w:ind w:firstLine="357"/>
        <w:jc w:val="both"/>
        <w:rPr>
          <w:sz w:val="28"/>
        </w:rPr>
      </w:pPr>
      <w:r>
        <w:rPr>
          <w:sz w:val="28"/>
        </w:rPr>
        <w:t xml:space="preserve">                                                    </w:t>
      </w:r>
      <w:r>
        <w:rPr>
          <w:sz w:val="28"/>
        </w:rPr>
        <w:t xml:space="preserve">Рис 7.15     </w:t>
      </w:r>
    </w:p>
    <w:p>
      <w:pPr>
        <w:pStyle w:val="Normal"/>
        <w:spacing w:before="600" w:after="0"/>
        <w:jc w:val="both"/>
        <w:rPr>
          <w:sz w:val="28"/>
          <w:szCs w:val="20"/>
          <w:vertAlign w:val="subscript"/>
        </w:rPr>
      </w:pPr>
      <w:r>
        <w:rPr>
          <w:sz w:val="28"/>
        </w:rPr>
        <w:t xml:space="preserve">интервалом, </w:t>
      </w:r>
      <w:r>
        <w:rPr>
          <w:sz w:val="28"/>
          <w:u w:val="single"/>
        </w:rPr>
        <w:t>являются</w:t>
      </w:r>
      <w:r>
        <w:rPr>
          <w:sz w:val="28"/>
        </w:rPr>
        <w:t xml:space="preserve">: два сравнивающих устройства, генератор линейно нарастающего напряжения </w:t>
      </w:r>
      <w:r>
        <w:rPr>
          <w:i/>
          <w:sz w:val="28"/>
        </w:rPr>
        <w:t>ГЛИН</w:t>
      </w:r>
      <w:r>
        <w:rPr>
          <w:sz w:val="28"/>
        </w:rPr>
        <w:t xml:space="preserve"> и триггер. До подачи на входное устройство измеряемого постоян</w:t>
        <w:softHyphen/>
        <w:t xml:space="preserve">ного напряжения </w:t>
      </w:r>
      <w:r>
        <w:rPr>
          <w:i/>
          <w:sz w:val="28"/>
          <w:lang w:val="en-US"/>
        </w:rPr>
        <w:t>U</w:t>
      </w:r>
      <w:r>
        <w:rPr>
          <w:sz w:val="28"/>
          <w:vertAlign w:val="subscript"/>
          <w:lang w:val="en-US"/>
        </w:rPr>
        <w:t>x</w:t>
      </w:r>
      <w:r>
        <w:rPr>
          <w:i/>
          <w:sz w:val="28"/>
        </w:rPr>
        <w:t xml:space="preserve"> </w:t>
      </w:r>
      <w:r>
        <w:rPr>
          <w:sz w:val="28"/>
        </w:rPr>
        <w:t>устройство управления обеспечивает сброс прежних показаний счетчика, запус</w:t>
        <w:softHyphen/>
        <w:t xml:space="preserve">кает </w:t>
      </w:r>
      <w:r>
        <w:rPr>
          <w:i/>
          <w:sz w:val="28"/>
        </w:rPr>
        <w:t>ГЛИН,</w:t>
      </w:r>
      <w:r>
        <w:rPr>
          <w:sz w:val="28"/>
        </w:rPr>
        <w:t xml:space="preserve"> а также устанавливает триггер .в положение «О». Напряжение </w:t>
      </w:r>
      <w:r>
        <w:rPr>
          <w:i/>
          <w:sz w:val="28"/>
        </w:rPr>
        <w:t>U</w:t>
      </w:r>
      <w:r>
        <w:rPr>
          <w:sz w:val="28"/>
          <w:vertAlign w:val="subscript"/>
        </w:rPr>
        <w:t xml:space="preserve">x </w:t>
      </w:r>
      <w:r>
        <w:rPr>
          <w:sz w:val="28"/>
        </w:rPr>
        <w:t>подается на входное устрой</w:t>
        <w:softHyphen/>
        <w:t>ство (делитель напряжения), затем усиливается усилителем по</w:t>
        <w:softHyphen/>
        <w:t xml:space="preserve">стоянного тока и подается на вход </w:t>
      </w:r>
      <w:r>
        <w:rPr>
          <w:i/>
          <w:sz w:val="28"/>
        </w:rPr>
        <w:t>2</w:t>
      </w:r>
      <w:r>
        <w:rPr>
          <w:sz w:val="28"/>
        </w:rPr>
        <w:t xml:space="preserve"> сравнивающего устрой</w:t>
        <w:softHyphen/>
        <w:t xml:space="preserve">ства </w:t>
      </w:r>
      <w:r>
        <w:rPr>
          <w:i/>
          <w:sz w:val="28"/>
        </w:rPr>
        <w:t>11.</w:t>
      </w:r>
      <w:r>
        <w:rPr>
          <w:sz w:val="28"/>
        </w:rPr>
        <w:t xml:space="preserve"> Вход </w:t>
      </w:r>
      <w:r>
        <w:rPr>
          <w:i/>
          <w:sz w:val="28"/>
        </w:rPr>
        <w:t>2</w:t>
      </w:r>
      <w:r>
        <w:rPr>
          <w:sz w:val="28"/>
        </w:rPr>
        <w:t xml:space="preserve"> сравнивающего устройства </w:t>
      </w:r>
      <w:r>
        <w:rPr>
          <w:i/>
          <w:sz w:val="28"/>
        </w:rPr>
        <w:t>I</w:t>
      </w:r>
      <w:r>
        <w:rPr>
          <w:sz w:val="28"/>
        </w:rPr>
        <w:t xml:space="preserve"> заземлен. На входы </w:t>
      </w:r>
      <w:r>
        <w:rPr>
          <w:i/>
          <w:sz w:val="28"/>
        </w:rPr>
        <w:t>1</w:t>
      </w:r>
      <w:r>
        <w:rPr>
          <w:sz w:val="28"/>
        </w:rPr>
        <w:t xml:space="preserve"> сравнивающих устройств </w:t>
      </w:r>
      <w:r>
        <w:rPr>
          <w:i/>
          <w:sz w:val="28"/>
        </w:rPr>
        <w:t>I</w:t>
      </w:r>
      <w:r>
        <w:rPr>
          <w:sz w:val="28"/>
        </w:rPr>
        <w:t xml:space="preserve"> и </w:t>
      </w:r>
      <w:r>
        <w:rPr>
          <w:i/>
          <w:sz w:val="28"/>
        </w:rPr>
        <w:t>II</w:t>
      </w:r>
      <w:r>
        <w:rPr>
          <w:sz w:val="28"/>
        </w:rPr>
        <w:t xml:space="preserve"> подается линейно нара</w:t>
        <w:softHyphen/>
        <w:t xml:space="preserve">стающее напряжение </w:t>
      </w:r>
      <w:r>
        <w:rPr>
          <w:i/>
          <w:sz w:val="28"/>
          <w:lang w:val="en-US"/>
        </w:rPr>
        <w:t>u</w:t>
      </w:r>
      <w:r>
        <w:rPr>
          <w:sz w:val="28"/>
          <w:vertAlign w:val="subscript"/>
        </w:rPr>
        <w:t>н</w:t>
      </w:r>
      <w:r>
        <w:rPr>
          <w:sz w:val="28"/>
        </w:rPr>
        <w:t xml:space="preserve"> (рис. 7.16). При равен</w:t>
        <w:softHyphen/>
        <w:t>стве входных на</w:t>
        <w:softHyphen/>
        <w:t>пряжений сравнивающие устройства на. своих выходах выра</w:t>
        <w:softHyphen/>
        <w:t>батывают короткий им</w:t>
        <w:softHyphen/>
        <w:t>пульс. Таким образом, первый импульс возникает от сравнивающего устройства  (</w:t>
      </w:r>
      <w:r>
        <w:rPr>
          <w:i/>
          <w:sz w:val="28"/>
        </w:rPr>
        <w:t>u</w:t>
      </w:r>
      <w:r>
        <w:rPr>
          <w:sz w:val="28"/>
          <w:vertAlign w:val="subscript"/>
        </w:rPr>
        <w:t>н</w:t>
      </w:r>
      <w:r>
        <w:rPr>
          <w:sz w:val="28"/>
        </w:rPr>
        <w:t xml:space="preserve"> = 0), второй им</w:t>
        <w:softHyphen/>
        <w:t xml:space="preserve">пульс — от сравнивающего устройства </w:t>
      </w:r>
      <w:r>
        <w:rPr>
          <w:i/>
          <w:sz w:val="28"/>
        </w:rPr>
        <w:t>11</w:t>
      </w:r>
      <w:r>
        <w:rPr>
          <w:sz w:val="28"/>
        </w:rPr>
        <w:t xml:space="preserve"> при </w:t>
      </w:r>
      <w:r>
        <w:rPr>
          <w:i/>
          <w:sz w:val="28"/>
        </w:rPr>
        <w:t>u</w:t>
      </w:r>
      <w:r>
        <w:rPr>
          <w:sz w:val="28"/>
          <w:vertAlign w:val="subscript"/>
        </w:rPr>
        <w:t>н</w:t>
      </w:r>
      <w:r>
        <w:rPr>
          <w:sz w:val="28"/>
        </w:rPr>
        <w:t xml:space="preserve"> = </w:t>
      </w:r>
      <w:r>
        <w:rPr>
          <w:i/>
          <w:sz w:val="28"/>
          <w:lang w:val="en-US"/>
        </w:rPr>
        <w:t>U</w:t>
      </w:r>
      <w:r>
        <w:rPr>
          <w:sz w:val="28"/>
          <w:vertAlign w:val="subscript"/>
          <w:lang w:val="en-US"/>
        </w:rPr>
        <w:t>x</w:t>
      </w:r>
      <w:r>
        <w:rPr>
          <w:sz w:val="28"/>
        </w:rPr>
        <w:t xml:space="preserve"> При этом первый импульс посредством триг</w:t>
        <w:softHyphen/>
        <w:t>гера обеспечивает начало ра</w:t>
        <w:softHyphen/>
        <w:t>боты ключа и на счетчик поступают импульсы с генератора счетных им</w:t>
        <w:softHyphen/>
        <w:t xml:space="preserve">пульсов с периодом времени </w:t>
      </w:r>
      <w:r>
        <w:rPr>
          <w:i/>
          <w:sz w:val="28"/>
        </w:rPr>
        <w:t>Т</w:t>
      </w:r>
      <w:r>
        <w:rPr>
          <w:i/>
          <w:sz w:val="28"/>
          <w:vertAlign w:val="subscript"/>
        </w:rPr>
        <w:t>N</w:t>
      </w:r>
      <w:r>
        <w:rPr>
          <w:sz w:val="28"/>
          <w:vertAlign w:val="subscript"/>
        </w:rPr>
        <w:t xml:space="preserve"> </w:t>
      </w:r>
      <w:r>
        <w:rPr>
          <w:i/>
          <w:sz w:val="28"/>
        </w:rPr>
        <w:t>.</w:t>
      </w:r>
      <w:r>
        <w:rPr>
          <w:sz w:val="28"/>
        </w:rPr>
        <w:t xml:space="preserve"> При подаче на триггер второго импульса ключ закрывается, а следо</w:t>
        <w:softHyphen/>
        <w:t xml:space="preserve">вательно, прекращается счет импульсов. Таким образом, осуществлено как сравнение измеряемого напряжения </w:t>
      </w:r>
      <w:r>
        <w:rPr>
          <w:i/>
          <w:sz w:val="28"/>
        </w:rPr>
        <w:t>U</w:t>
      </w:r>
      <w:r>
        <w:rPr>
          <w:sz w:val="28"/>
          <w:vertAlign w:val="subscript"/>
        </w:rPr>
        <w:t>x</w:t>
      </w:r>
      <w:r>
        <w:rPr>
          <w:sz w:val="28"/>
        </w:rPr>
        <w:t>, с линейно нара</w:t>
        <w:softHyphen/>
        <w:t xml:space="preserve">стающим напряжением </w:t>
      </w:r>
      <w:r>
        <w:rPr>
          <w:i/>
          <w:sz w:val="28"/>
        </w:rPr>
        <w:t>u</w:t>
      </w:r>
      <w:r>
        <w:rPr>
          <w:sz w:val="28"/>
          <w:vertAlign w:val="subscript"/>
        </w:rPr>
        <w:t>н</w:t>
      </w:r>
      <w:r>
        <w:rPr>
          <w:sz w:val="28"/>
        </w:rPr>
        <w:t>, так и преобразование его во времен</w:t>
        <w:softHyphen/>
        <w:t xml:space="preserve">ной интервал </w:t>
      </w:r>
      <w:r>
        <w:rPr>
          <w:i/>
          <w:sz w:val="28"/>
        </w:rPr>
        <w:t>Т</w:t>
      </w:r>
      <w:r>
        <w:rPr>
          <w:sz w:val="28"/>
          <w:vertAlign w:val="subscript"/>
        </w:rPr>
        <w:t>х .</w:t>
      </w:r>
    </w:p>
    <w:p>
      <w:pPr>
        <w:pStyle w:val="Normal"/>
        <w:spacing w:lineRule="auto" w:line="256"/>
        <w:ind w:firstLine="360"/>
        <w:jc w:val="both"/>
        <w:rPr>
          <w:sz w:val="28"/>
          <w:szCs w:val="20"/>
        </w:rPr>
      </w:pPr>
      <w:r>
        <w:rPr>
          <w:sz w:val="28"/>
        </w:rPr>
        <w:t>Показания устройства цифрового отсчета определяются следующим образом:</w:t>
      </w:r>
    </w:p>
    <w:p>
      <w:pPr>
        <w:pStyle w:val="Normal"/>
        <w:spacing w:lineRule="auto" w:line="256"/>
        <w:ind w:firstLine="360"/>
        <w:jc w:val="center"/>
        <w:rPr>
          <w:sz w:val="28"/>
          <w:szCs w:val="20"/>
          <w:lang w:val="en-US"/>
        </w:rPr>
      </w:pPr>
      <w:r>
        <w:rPr>
          <w:i/>
          <w:sz w:val="28"/>
          <w:lang w:val="en-US"/>
        </w:rPr>
        <w:t>U</w:t>
      </w:r>
      <w:r>
        <w:rPr>
          <w:sz w:val="28"/>
          <w:vertAlign w:val="subscript"/>
          <w:lang w:val="en-US"/>
        </w:rPr>
        <w:t>x</w:t>
      </w:r>
      <w:r>
        <w:rPr>
          <w:sz w:val="28"/>
          <w:lang w:val="en-US"/>
        </w:rPr>
        <w:t xml:space="preserve"> = tg β </w:t>
      </w:r>
      <w:r>
        <w:rPr>
          <w:i/>
          <w:sz w:val="28"/>
          <w:lang w:val="en-US"/>
        </w:rPr>
        <w:t>T</w:t>
      </w:r>
      <w:r>
        <w:rPr>
          <w:i/>
          <w:sz w:val="28"/>
          <w:vertAlign w:val="subscript"/>
          <w:lang w:val="en-US"/>
        </w:rPr>
        <w:t xml:space="preserve">N </w:t>
      </w:r>
      <w:r>
        <w:rPr>
          <w:i/>
          <w:sz w:val="28"/>
          <w:lang w:val="en-US"/>
        </w:rPr>
        <w:t>N</w:t>
      </w:r>
      <w:r>
        <w:rPr>
          <w:sz w:val="28"/>
          <w:lang w:val="en-US"/>
        </w:rPr>
        <w:t xml:space="preserve"> ,</w:t>
      </w:r>
    </w:p>
    <w:p>
      <w:pPr>
        <w:pStyle w:val="Normal"/>
        <w:spacing w:before="60" w:after="0"/>
        <w:ind w:firstLine="360"/>
        <w:rPr>
          <w:sz w:val="28"/>
          <w:szCs w:val="20"/>
        </w:rPr>
      </w:pPr>
      <w:r>
        <w:rPr>
          <w:sz w:val="28"/>
        </w:rPr>
        <w:t>где T</w:t>
      </w:r>
      <w:r>
        <w:rPr>
          <w:i/>
          <w:sz w:val="28"/>
          <w:vertAlign w:val="subscript"/>
        </w:rPr>
        <w:t>N</w:t>
      </w:r>
      <w:r>
        <w:rPr>
          <w:sz w:val="28"/>
        </w:rPr>
        <w:t xml:space="preserve"> — период импульсов генератора счетных импульсов;</w:t>
      </w:r>
    </w:p>
    <w:p>
      <w:pPr>
        <w:pStyle w:val="Normal"/>
        <w:ind w:firstLine="360"/>
        <w:rPr>
          <w:sz w:val="28"/>
          <w:szCs w:val="20"/>
        </w:rPr>
      </w:pPr>
      <w:r>
        <w:rPr>
          <w:sz w:val="28"/>
        </w:rPr>
        <w:t xml:space="preserve">      </w:t>
      </w:r>
      <w:r>
        <w:rPr>
          <w:b/>
          <w:bCs/>
          <w:i/>
          <w:sz w:val="28"/>
        </w:rPr>
        <w:t>N</w:t>
      </w:r>
      <w:r>
        <w:rPr>
          <w:i/>
          <w:sz w:val="28"/>
        </w:rPr>
        <w:t xml:space="preserve"> —</w:t>
      </w:r>
      <w:r>
        <w:rPr>
          <w:sz w:val="28"/>
        </w:rPr>
        <w:t xml:space="preserve"> число импульсов.</w:t>
      </w:r>
    </w:p>
    <w:p>
      <w:pPr>
        <w:pStyle w:val="Normal"/>
        <w:ind w:firstLine="360"/>
        <w:jc w:val="both"/>
        <w:rPr>
          <w:sz w:val="28"/>
          <w:szCs w:val="20"/>
        </w:rPr>
      </w:pPr>
      <w:r>
        <w:rPr>
          <w:sz w:val="28"/>
        </w:rPr>
        <w:t>При выверке нуля прибора необходимо заземлить вход уси</w:t>
        <w:softHyphen/>
        <w:t>лителя постоянного тока, а при гра</w:t>
        <w:softHyphen/>
        <w:t>дуировке его вход подклю</w:t>
        <w:softHyphen/>
        <w:t xml:space="preserve">чается к </w:t>
      </w:r>
      <w:r>
        <w:rPr>
          <w:b/>
          <w:bCs/>
          <w:sz w:val="28"/>
        </w:rPr>
        <w:t>калибратору</w:t>
      </w:r>
      <w:r>
        <w:rPr>
          <w:sz w:val="28"/>
        </w:rPr>
        <w:t>, т. е. источнику калиброванного напряже</w:t>
        <w:softHyphen/>
        <w:t>ния. Если появляется необходимость измерения переменного напряжения, последнее после делителя подается на преобразо</w:t>
        <w:softHyphen/>
        <w:t>ватель, где преобразуется в постоянное, после чего подается на вход усилителя посто</w:t>
        <w:softHyphen/>
        <w:t>янного тока. Цифровые вольтметры обес</w:t>
        <w:softHyphen/>
        <w:t>печивают высокую скорость преобразования (до тысячи из</w:t>
        <w:softHyphen/>
        <w:t>ме</w:t>
        <w:softHyphen/>
        <w:t>рений в секунду), а также малую погрешность измерения (0,01—0,001%) в диапазоне измеряемых напряжений от 0,1</w:t>
      </w:r>
      <w:r>
        <w:rPr>
          <w:b/>
          <w:sz w:val="28"/>
        </w:rPr>
        <w:t xml:space="preserve"> </w:t>
      </w:r>
      <w:r>
        <w:rPr>
          <w:sz w:val="28"/>
        </w:rPr>
        <w:t>мкВ</w:t>
      </w:r>
      <w:r>
        <w:rPr>
          <w:b/>
          <w:sz w:val="28"/>
        </w:rPr>
        <w:t xml:space="preserve"> </w:t>
      </w:r>
      <w:r>
        <w:rPr>
          <w:sz w:val="28"/>
        </w:rPr>
        <w:t xml:space="preserve">до 1000 В. </w:t>
      </w:r>
    </w:p>
    <w:p>
      <w:pPr>
        <w:pStyle w:val="Normal"/>
        <w:ind w:firstLine="360"/>
        <w:jc w:val="both"/>
        <w:rPr>
          <w:sz w:val="28"/>
          <w:szCs w:val="20"/>
        </w:rPr>
      </w:pPr>
      <w:r>
        <w:rPr>
          <w:sz w:val="28"/>
        </w:rPr>
        <w:t xml:space="preserve">Другими ЦИП </w:t>
      </w:r>
      <w:r>
        <w:rPr>
          <w:sz w:val="28"/>
          <w:u w:val="single"/>
        </w:rPr>
        <w:t>являются</w:t>
      </w:r>
      <w:r>
        <w:rPr>
          <w:sz w:val="28"/>
        </w:rPr>
        <w:t>:  цифровой  амперметр,  цифровой амперметр,  цифровой омметр, цифровой осциллограф.</w:t>
      </w:r>
    </w:p>
    <w:p>
      <w:pPr>
        <w:pStyle w:val="Normal"/>
        <w:ind w:firstLine="360"/>
        <w:jc w:val="both"/>
        <w:rPr>
          <w:sz w:val="28"/>
          <w:szCs w:val="20"/>
        </w:rPr>
      </w:pPr>
      <w:r>
        <w:rPr>
          <w:b/>
          <w:bCs/>
          <w:sz w:val="28"/>
          <w:u w:val="single"/>
        </w:rPr>
        <w:t>Цифровой амперметр</w:t>
      </w:r>
      <w:r>
        <w:rPr>
          <w:sz w:val="28"/>
          <w:u w:val="single"/>
        </w:rPr>
        <w:t xml:space="preserve"> </w:t>
      </w:r>
      <w:r>
        <w:rPr>
          <w:sz w:val="28"/>
        </w:rPr>
        <w:t>— измеритель силы тока с цифровой ин</w:t>
        <w:softHyphen/>
        <w:t xml:space="preserve">дикацией. В цифровых амперметрах используется косвенный метод </w:t>
      </w:r>
      <w:r>
        <w:rPr>
          <w:b/>
          <w:bCs/>
          <w:i/>
          <w:sz w:val="28"/>
        </w:rPr>
        <w:t>изме</w:t>
        <w:softHyphen/>
        <w:t>рения</w:t>
      </w:r>
      <w:r>
        <w:rPr>
          <w:i/>
          <w:sz w:val="28"/>
        </w:rPr>
        <w:t xml:space="preserve"> </w:t>
      </w:r>
      <w:r>
        <w:rPr>
          <w:b/>
          <w:bCs/>
          <w:i/>
          <w:sz w:val="28"/>
        </w:rPr>
        <w:t>тока</w:t>
      </w:r>
      <w:r>
        <w:rPr>
          <w:i/>
          <w:sz w:val="28"/>
        </w:rPr>
        <w:t>,</w:t>
      </w:r>
      <w:r>
        <w:rPr>
          <w:sz w:val="28"/>
        </w:rPr>
        <w:t xml:space="preserve"> заключающийся в измерении падения напряжения на образцовом резисторе с известным значением сопротивления посредством цифрового вольтметра. Цифровой амперметр является составной частью </w:t>
      </w:r>
      <w:r>
        <w:rPr>
          <w:b/>
          <w:bCs/>
          <w:i/>
          <w:sz w:val="28"/>
        </w:rPr>
        <w:t>цифровых</w:t>
      </w:r>
      <w:r>
        <w:rPr>
          <w:i/>
          <w:sz w:val="28"/>
        </w:rPr>
        <w:t xml:space="preserve"> </w:t>
      </w:r>
      <w:r>
        <w:rPr>
          <w:b/>
          <w:bCs/>
          <w:i/>
          <w:sz w:val="28"/>
        </w:rPr>
        <w:t>мультиметров</w:t>
      </w:r>
      <w:r>
        <w:rPr>
          <w:i/>
          <w:sz w:val="28"/>
        </w:rPr>
        <w:t xml:space="preserve">, </w:t>
      </w:r>
      <w:r>
        <w:rPr>
          <w:sz w:val="28"/>
        </w:rPr>
        <w:t>комбинированных измерительных приборов.</w:t>
      </w:r>
    </w:p>
    <w:p>
      <w:pPr>
        <w:pStyle w:val="Normal"/>
        <w:ind w:firstLine="360"/>
        <w:jc w:val="both"/>
        <w:rPr>
          <w:sz w:val="28"/>
          <w:szCs w:val="20"/>
        </w:rPr>
      </w:pPr>
      <w:r>
        <w:rPr>
          <w:sz w:val="28"/>
        </w:rPr>
        <w:t xml:space="preserve">Основой цифрового мультиметра является </w:t>
      </w:r>
      <w:r>
        <w:rPr>
          <w:b/>
          <w:bCs/>
          <w:i/>
          <w:sz w:val="28"/>
        </w:rPr>
        <w:t>цифровой вольтметр</w:t>
      </w:r>
      <w:r>
        <w:rPr>
          <w:i/>
          <w:sz w:val="28"/>
        </w:rPr>
        <w:t xml:space="preserve">, </w:t>
      </w:r>
      <w:r>
        <w:rPr>
          <w:sz w:val="28"/>
        </w:rPr>
        <w:t xml:space="preserve">который  дополняется специальным переключающим устройством для измерения различных величин. При этом применяются электрические схемы </w:t>
      </w:r>
      <w:r>
        <w:rPr>
          <w:b/>
          <w:bCs/>
          <w:i/>
          <w:sz w:val="28"/>
        </w:rPr>
        <w:t>цифровых</w:t>
      </w:r>
      <w:r>
        <w:rPr>
          <w:i/>
          <w:sz w:val="28"/>
        </w:rPr>
        <w:t xml:space="preserve"> </w:t>
      </w:r>
      <w:r>
        <w:rPr>
          <w:b/>
          <w:bCs/>
          <w:i/>
          <w:sz w:val="28"/>
        </w:rPr>
        <w:t>амперметров</w:t>
      </w:r>
      <w:r>
        <w:rPr>
          <w:sz w:val="28"/>
        </w:rPr>
        <w:t xml:space="preserve"> и омметров.</w:t>
      </w:r>
    </w:p>
    <w:p>
      <w:pPr>
        <w:pStyle w:val="Normal"/>
        <w:ind w:firstLine="360"/>
        <w:jc w:val="both"/>
        <w:rPr>
          <w:sz w:val="28"/>
          <w:szCs w:val="20"/>
        </w:rPr>
      </w:pPr>
      <w:r>
        <w:rPr>
          <w:b/>
          <w:bCs/>
          <w:sz w:val="28"/>
          <w:u w:val="single"/>
        </w:rPr>
        <w:t>Цифровой омметр</w:t>
      </w:r>
      <w:r>
        <w:rPr>
          <w:b/>
          <w:sz w:val="28"/>
        </w:rPr>
        <w:t>—</w:t>
      </w:r>
      <w:r>
        <w:rPr>
          <w:sz w:val="28"/>
        </w:rPr>
        <w:t>прибор для измерения сопротивления с цифровой индикацией.</w:t>
      </w:r>
    </w:p>
    <w:p>
      <w:pPr>
        <w:pStyle w:val="Normal"/>
        <w:ind w:firstLine="360"/>
        <w:jc w:val="both"/>
        <w:rPr>
          <w:sz w:val="28"/>
          <w:szCs w:val="20"/>
        </w:rPr>
      </w:pPr>
      <w:r>
        <w:rPr>
          <w:sz w:val="28"/>
        </w:rPr>
        <w:t xml:space="preserve">Известны два способа измерений. Во-первых, </w:t>
      </w:r>
      <w:r>
        <w:rPr>
          <w:b/>
          <w:bCs/>
          <w:i/>
          <w:sz w:val="28"/>
          <w:u w:val="single"/>
        </w:rPr>
        <w:t>мост</w:t>
      </w:r>
      <w:r>
        <w:rPr>
          <w:i/>
          <w:sz w:val="28"/>
          <w:u w:val="single"/>
        </w:rPr>
        <w:t xml:space="preserve"> </w:t>
      </w:r>
      <w:r>
        <w:rPr>
          <w:b/>
          <w:bCs/>
          <w:i/>
          <w:sz w:val="28"/>
          <w:u w:val="single"/>
        </w:rPr>
        <w:t>измеритель</w:t>
        <w:softHyphen/>
        <w:t>ный</w:t>
      </w:r>
      <w:r>
        <w:rPr>
          <w:i/>
          <w:sz w:val="28"/>
          <w:u w:val="single"/>
        </w:rPr>
        <w:t xml:space="preserve"> </w:t>
      </w:r>
      <w:r>
        <w:rPr>
          <w:b/>
          <w:bCs/>
          <w:i/>
          <w:sz w:val="28"/>
          <w:u w:val="single"/>
        </w:rPr>
        <w:t>Уитсона</w:t>
      </w:r>
      <w:r>
        <w:rPr>
          <w:i/>
          <w:sz w:val="28"/>
        </w:rPr>
        <w:t xml:space="preserve"> </w:t>
      </w:r>
      <w:r>
        <w:rPr>
          <w:sz w:val="28"/>
        </w:rPr>
        <w:t>обеспечивает автоматическое уравновешивание. Для этого соединенные в соответствии с кодом сопротивления подключаются по команде устройства управления к мосту по очереди, пока не</w:t>
      </w:r>
      <w:r>
        <w:rPr>
          <w:caps/>
          <w:sz w:val="28"/>
        </w:rPr>
        <w:t xml:space="preserve"> </w:t>
      </w:r>
      <w:r>
        <w:rPr>
          <w:sz w:val="28"/>
        </w:rPr>
        <w:t xml:space="preserve">обеспечивается равновесие схемы. Второй способ заключается в пропускании через  измеряемое сопротивление известного тока. Падение напряжения измеряется при помощи </w:t>
      </w:r>
      <w:r>
        <w:rPr>
          <w:i/>
          <w:sz w:val="28"/>
        </w:rPr>
        <w:t>АЦП</w:t>
      </w:r>
      <w:r>
        <w:rPr>
          <w:sz w:val="28"/>
        </w:rPr>
        <w:t xml:space="preserve"> по способу компенсации и индицируется в цифровой форме в единицах сопротивления. Цифровой омметр является в частности, составной частью </w:t>
      </w:r>
      <w:r>
        <w:rPr>
          <w:b/>
          <w:bCs/>
          <w:i/>
          <w:sz w:val="28"/>
        </w:rPr>
        <w:t>цифрового</w:t>
      </w:r>
      <w:r>
        <w:rPr>
          <w:i/>
          <w:sz w:val="28"/>
        </w:rPr>
        <w:t xml:space="preserve"> </w:t>
      </w:r>
      <w:r>
        <w:rPr>
          <w:b/>
          <w:bCs/>
          <w:i/>
          <w:sz w:val="28"/>
        </w:rPr>
        <w:t>мультиметра</w:t>
      </w:r>
      <w:r>
        <w:rPr>
          <w:i/>
          <w:sz w:val="28"/>
        </w:rPr>
        <w:t>.</w:t>
      </w:r>
    </w:p>
    <w:p>
      <w:pPr>
        <w:pStyle w:val="Normal"/>
        <w:ind w:firstLine="360"/>
        <w:jc w:val="both"/>
        <w:rPr>
          <w:sz w:val="28"/>
          <w:szCs w:val="20"/>
        </w:rPr>
      </w:pPr>
      <w:r>
        <w:rPr>
          <w:b/>
          <w:bCs/>
          <w:sz w:val="28"/>
          <w:u w:val="single"/>
        </w:rPr>
        <w:t>Цифровой осциллограф</w:t>
      </w:r>
      <w:r>
        <w:rPr>
          <w:sz w:val="28"/>
        </w:rPr>
        <w:t>—осциллограф с цифровой регистрацией измеряемого сигнала запоминанием и обработкой.</w:t>
      </w:r>
    </w:p>
    <w:p>
      <w:pPr>
        <w:pStyle w:val="Normal"/>
        <w:ind w:firstLine="360"/>
        <w:jc w:val="both"/>
        <w:rPr>
          <w:sz w:val="28"/>
          <w:szCs w:val="20"/>
        </w:rPr>
      </w:pPr>
      <w:r>
        <w:rPr>
          <w:sz w:val="28"/>
        </w:rPr>
        <w:t xml:space="preserve">Аналоговый измерительный сигнал при помощи </w:t>
      </w:r>
      <w:r>
        <w:rPr>
          <w:i/>
          <w:sz w:val="28"/>
        </w:rPr>
        <w:t>АЦП</w:t>
      </w:r>
      <w:r>
        <w:rPr>
          <w:sz w:val="28"/>
        </w:rPr>
        <w:t xml:space="preserve"> преобразуется в цифровою форму. В этом виде он может быть записан в запоминающее устройство. Цифровой осциллограф имеет </w:t>
      </w:r>
      <w:r>
        <w:rPr>
          <w:b/>
          <w:bCs/>
          <w:i/>
          <w:iCs/>
          <w:sz w:val="28"/>
        </w:rPr>
        <w:t>микровычислитель</w:t>
      </w:r>
      <w:r>
        <w:rPr>
          <w:sz w:val="28"/>
        </w:rPr>
        <w:t>, который может быть использован для точного расчета пара</w:t>
        <w:softHyphen/>
        <w:t>метров измеряемых сигналов (например, значений переменного тока и и параметров импульсов) и/или программного управления измерительным процессом. Конструкция, как правило, отвечает требовани</w:t>
        <w:softHyphen/>
        <w:t>ям агрегатирования  благодаря чему этот прибор находит примене</w:t>
        <w:softHyphen/>
        <w:t xml:space="preserve">ние в измерительных системах. Через соответствующий </w:t>
      </w:r>
      <w:r>
        <w:rPr>
          <w:b/>
          <w:bCs/>
          <w:i/>
          <w:sz w:val="28"/>
        </w:rPr>
        <w:t>интерфейс</w:t>
      </w:r>
      <w:r>
        <w:rPr>
          <w:i/>
          <w:sz w:val="28"/>
        </w:rPr>
        <w:t xml:space="preserve"> </w:t>
      </w:r>
      <w:r>
        <w:rPr>
          <w:sz w:val="28"/>
        </w:rPr>
        <w:t>он может быть соединен с внешней ЭВМ в соответствии с концепцией объединения различных однотипных сменных блоков. Осциллографы, обеспечивающие вывод на экран информации и в буквенно-цифровой форме помимо обычного  изображения сиг</w:t>
        <w:softHyphen/>
        <w:t xml:space="preserve">нала, также называют </w:t>
      </w:r>
      <w:r>
        <w:rPr>
          <w:b/>
          <w:bCs/>
          <w:sz w:val="28"/>
        </w:rPr>
        <w:t>цифровыми</w:t>
      </w:r>
      <w:r>
        <w:rPr>
          <w:sz w:val="28"/>
        </w:rPr>
        <w:t>.</w:t>
      </w:r>
    </w:p>
    <w:p>
      <w:pPr>
        <w:pStyle w:val="Normal"/>
        <w:ind w:firstLine="360"/>
        <w:jc w:val="both"/>
        <w:rPr>
          <w:sz w:val="28"/>
          <w:szCs w:val="20"/>
        </w:rPr>
      </w:pPr>
      <w:r>
        <w:rPr>
          <w:sz w:val="28"/>
        </w:rPr>
        <w:t>За последнее время интегральная электроника получила значительное развитие, что в свою очередь расширило сферу ее применения в измерительной аппаратуре.</w:t>
      </w:r>
    </w:p>
    <w:p>
      <w:pPr>
        <w:pStyle w:val="Normal"/>
        <w:jc w:val="both"/>
        <w:rPr>
          <w:sz w:val="28"/>
          <w:szCs w:val="20"/>
        </w:rPr>
      </w:pPr>
      <w:r>
        <w:rPr>
          <w:sz w:val="28"/>
          <w:szCs w:val="20"/>
        </w:rPr>
      </w:r>
    </w:p>
    <w:sectPr>
      <w:footerReference w:type="default" r:id="rId587"/>
      <w:type w:val="nextPage"/>
      <w:pgSz w:w="11906" w:h="16838"/>
      <w:pgMar w:left="1701" w:right="850" w:header="0" w:top="1134" w:footer="708" w:bottom="899"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cc"/>
    <w:family w:val="roman"/>
    <w:pitch w:val="variable"/>
  </w:font>
  <w:font w:name="Arial">
    <w:charset w:val="cc"/>
    <w:family w:val="swiss"/>
    <w:pitch w:val="variable"/>
  </w:font>
  <w:font w:name="Verdana">
    <w:charset w:val="cc"/>
    <w:family w:val="swiss"/>
    <w:pitch w:val="variable"/>
  </w:font>
  <w:font w:name="Tahoma">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right="360" w:hanging="0"/>
      <w:rPr/>
    </w:pPr>
    <w:r>
      <w:rPr/>
    </w:r>
    <w:r>
      <mc:AlternateContent>
        <mc:Choice Requires="wps">
          <w:drawing>
            <wp:anchor behindDoc="0" distT="0" distB="0" distL="0" distR="0" simplePos="0" locked="0" layoutInCell="1" allowOverlap="1" relativeHeight="847">
              <wp:simplePos x="0" y="0"/>
              <wp:positionH relativeFrom="margin">
                <wp:align>right</wp:align>
              </wp:positionH>
              <wp:positionV relativeFrom="paragraph">
                <wp:posOffset>635</wp:posOffset>
              </wp:positionV>
              <wp:extent cx="191135" cy="146685"/>
              <wp:effectExtent l="0" t="0" r="0" b="0"/>
              <wp:wrapSquare wrapText="largest"/>
              <wp:docPr id="227" name="Frame16"/>
              <a:graphic xmlns:a="http://schemas.openxmlformats.org/drawingml/2006/main">
                <a:graphicData uri="http://schemas.microsoft.com/office/word/2010/wordprocessingShape">
                  <wps:wsp>
                    <wps:cNvSpPr txBox="1"/>
                    <wps:spPr>
                      <a:xfrm>
                        <a:off x="0" y="0"/>
                        <a:ext cx="191135" cy="146685"/>
                      </a:xfrm>
                      <a:prstGeom prst="rect"/>
                      <a:solidFill>
                        <a:srgbClr val="FFFFFF">
                          <a:alpha val="0"/>
                        </a:srgbClr>
                      </a:solidFill>
                    </wps:spPr>
                    <wps:txbx>
                      <w:txbxContent>
                        <w:p>
                          <w:pPr>
                            <w:pStyle w:val="Footer"/>
                            <w:rPr>
                              <w:rStyle w:val="PageNumber"/>
                            </w:rPr>
                          </w:pPr>
                          <w:r>
                            <w:rPr>
                              <w:rStyle w:val="PageNumber"/>
                            </w:rPr>
                            <w:fldChar w:fldCharType="begin"/>
                          </w:r>
                          <w:r>
                            <w:instrText> PAGE </w:instrText>
                          </w:r>
                          <w:r>
                            <w:fldChar w:fldCharType="separate"/>
                          </w:r>
                          <w:r>
                            <w:t>125</w:t>
                          </w:r>
                          <w:r>
                            <w:fldChar w:fldCharType="end"/>
                          </w:r>
                        </w:p>
                      </w:txbxContent>
                    </wps:txbx>
                    <wps:bodyPr anchor="t">
                      <a:noAutofit/>
                    </wps:bodyPr>
                  </wps:wsp>
                </a:graphicData>
              </a:graphic>
            </wp:anchor>
          </w:drawing>
        </mc:Choice>
        <mc:Fallback>
          <w:pict>
            <v:rect fillcolor="#FFFFFF" style="position:absolute;rotation:0;width:15.05pt;height:11.55pt;margin-top:0.05pt;mso-position-vertical-relative:text;margin-left:452.7pt;mso-position-horizontal:right;mso-position-horizontal-relative:margin">
              <v:fill opacity="0f"/>
              <v:textbox>
                <w:txbxContent>
                  <w:p>
                    <w:pPr>
                      <w:pStyle w:val="Footer"/>
                      <w:rPr>
                        <w:rStyle w:val="PageNumber"/>
                      </w:rPr>
                    </w:pPr>
                    <w:r>
                      <w:rPr>
                        <w:rStyle w:val="PageNumber"/>
                      </w:rPr>
                      <w:fldChar w:fldCharType="begin"/>
                    </w:r>
                    <w:r>
                      <w:instrText> PAGE </w:instrText>
                    </w:r>
                    <w:r>
                      <w:fldChar w:fldCharType="separate"/>
                    </w:r>
                    <w:r>
                      <w:t>125</w:t>
                    </w:r>
                    <w:r>
                      <w:fldChar w:fldCharType="end"/>
                    </w:r>
                  </w:p>
                </w:txbxContent>
              </v:textbox>
              <w10:wrap type="square" side="largest"/>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decimal"/>
      <w:lvlText w:val="%1."/>
      <w:lvlJc w:val="left"/>
      <w:pPr>
        <w:tabs>
          <w:tab w:val="num" w:pos="786"/>
        </w:tabs>
        <w:ind w:left="786" w:hanging="360"/>
      </w:pPr>
      <w:rPr>
        <w:sz w:val="28"/>
        <w:szCs w:val="28"/>
      </w:rPr>
    </w:lvl>
    <w:lvl w:ilvl="1">
      <w:start w:val="3"/>
      <w:numFmt w:val="decimal"/>
      <w:lvlText w:val="%1.%2"/>
      <w:lvlJc w:val="left"/>
      <w:pPr>
        <w:tabs>
          <w:tab w:val="num" w:pos="1178"/>
        </w:tabs>
        <w:ind w:left="1178" w:hanging="540"/>
      </w:pPr>
      <w:rPr/>
    </w:lvl>
    <w:lvl w:ilvl="2">
      <w:start w:val="1"/>
      <w:numFmt w:val="decimal"/>
      <w:lvlText w:val="%1.%2.%3"/>
      <w:lvlJc w:val="left"/>
      <w:pPr>
        <w:tabs>
          <w:tab w:val="num" w:pos="1996"/>
        </w:tabs>
        <w:ind w:left="1996" w:hanging="720"/>
      </w:pPr>
      <w:rPr/>
    </w:lvl>
    <w:lvl w:ilvl="3">
      <w:start w:val="1"/>
      <w:numFmt w:val="decimal"/>
      <w:lvlText w:val="%1.%2.%3.%4"/>
      <w:lvlJc w:val="left"/>
      <w:pPr>
        <w:tabs>
          <w:tab w:val="num" w:pos="2634"/>
        </w:tabs>
        <w:ind w:left="2634" w:hanging="720"/>
      </w:pPr>
      <w:rPr/>
    </w:lvl>
    <w:lvl w:ilvl="4">
      <w:start w:val="1"/>
      <w:numFmt w:val="decimal"/>
      <w:lvlText w:val="%1.%2.%3.%4.%5"/>
      <w:lvlJc w:val="left"/>
      <w:pPr>
        <w:tabs>
          <w:tab w:val="num" w:pos="3632"/>
        </w:tabs>
        <w:ind w:left="3632" w:hanging="1080"/>
      </w:pPr>
      <w:rPr/>
    </w:lvl>
    <w:lvl w:ilvl="5">
      <w:start w:val="1"/>
      <w:numFmt w:val="decimal"/>
      <w:lvlText w:val="%1.%2.%3.%4.%5.%6"/>
      <w:lvlJc w:val="left"/>
      <w:pPr>
        <w:tabs>
          <w:tab w:val="num" w:pos="4270"/>
        </w:tabs>
        <w:ind w:left="4270" w:hanging="1080"/>
      </w:pPr>
      <w:rPr/>
    </w:lvl>
    <w:lvl w:ilvl="6">
      <w:start w:val="1"/>
      <w:numFmt w:val="decimal"/>
      <w:lvlText w:val="%1.%2.%3.%4.%5.%6.%7"/>
      <w:lvlJc w:val="left"/>
      <w:pPr>
        <w:tabs>
          <w:tab w:val="num" w:pos="5268"/>
        </w:tabs>
        <w:ind w:left="5268" w:hanging="1440"/>
      </w:pPr>
      <w:rPr/>
    </w:lvl>
    <w:lvl w:ilvl="7">
      <w:start w:val="1"/>
      <w:numFmt w:val="decimal"/>
      <w:lvlText w:val="%1.%2.%3.%4.%5.%6.%7.%8"/>
      <w:lvlJc w:val="left"/>
      <w:pPr>
        <w:tabs>
          <w:tab w:val="num" w:pos="5906"/>
        </w:tabs>
        <w:ind w:left="5906" w:hanging="1440"/>
      </w:pPr>
      <w:rPr/>
    </w:lvl>
    <w:lvl w:ilvl="8">
      <w:start w:val="1"/>
      <w:numFmt w:val="decimal"/>
      <w:lvlText w:val="%1.%2.%3.%4.%5.%6.%7.%8.%9"/>
      <w:lvlJc w:val="left"/>
      <w:pPr>
        <w:tabs>
          <w:tab w:val="num" w:pos="6904"/>
        </w:tabs>
        <w:ind w:left="6904" w:hanging="1800"/>
      </w:pPr>
      <w:rPr/>
    </w:lvl>
  </w:abstractNum>
  <w:abstractNum w:abstractNumId="3">
    <w:lvl w:ilvl="0">
      <w:start w:val="1"/>
      <w:numFmt w:val="decimal"/>
      <w:lvlText w:val="%1."/>
      <w:lvlJc w:val="left"/>
      <w:pPr>
        <w:tabs>
          <w:tab w:val="num" w:pos="720"/>
        </w:tabs>
        <w:ind w:left="720" w:hanging="360"/>
      </w:pPr>
      <w:rPr>
        <w:sz w:val="28"/>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4">
    <w:lvl w:ilvl="0">
      <w:start w:val="1"/>
      <w:numFmt w:val="decimal"/>
      <w:lvlText w:val="%1."/>
      <w:lvlJc w:val="left"/>
      <w:pPr>
        <w:tabs>
          <w:tab w:val="num" w:pos="360"/>
        </w:tabs>
        <w:ind w:left="786" w:hanging="360"/>
      </w:pPr>
      <w:rPr/>
    </w:lvl>
  </w:abstractNum>
  <w:abstractNum w:abstractNumId="5">
    <w:lvl w:ilvl="0">
      <w:start w:val="1"/>
      <w:numFmt w:val="decimal"/>
      <w:lvlText w:val="%1."/>
      <w:lvlJc w:val="left"/>
      <w:pPr>
        <w:tabs>
          <w:tab w:val="num" w:pos="1721"/>
        </w:tabs>
        <w:ind w:left="1721" w:hanging="360"/>
      </w:pPr>
      <w:rPr>
        <w:sz w:val="28"/>
        <w:i/>
        <w:b/>
        <w:szCs w:val="28"/>
        <w:bCs/>
      </w:rPr>
    </w:lvl>
  </w:abstractNum>
  <w:abstractNum w:abstractNumId="6">
    <w:lvl w:ilvl="0">
      <w:start w:val="1"/>
      <w:numFmt w:val="decimal"/>
      <w:lvlText w:val="%1."/>
      <w:lvlJc w:val="left"/>
      <w:pPr>
        <w:tabs>
          <w:tab w:val="num" w:pos="720"/>
        </w:tabs>
        <w:ind w:left="720" w:hanging="360"/>
      </w:pPr>
      <w:rPr>
        <w:sz w:val="28"/>
        <w:szCs w:val="28"/>
      </w:rPr>
    </w:lvl>
  </w:abstractNum>
  <w:abstractNum w:abstractNumId="7">
    <w:lvl w:ilvl="0">
      <w:start w:val="1"/>
      <w:numFmt w:val="decimal"/>
      <w:lvlText w:val="%1."/>
      <w:lvlJc w:val="left"/>
      <w:pPr>
        <w:tabs>
          <w:tab w:val="num" w:pos="786"/>
        </w:tabs>
        <w:ind w:left="786" w:hanging="360"/>
      </w:pPr>
      <w:rPr>
        <w:sz w:val="28"/>
        <w:szCs w:val="28"/>
      </w:rPr>
    </w:lvl>
    <w:lvl w:ilvl="1">
      <w:start w:val="3"/>
      <w:numFmt w:val="decimal"/>
      <w:lvlText w:val="%1.%2"/>
      <w:lvlJc w:val="left"/>
      <w:pPr>
        <w:tabs>
          <w:tab w:val="num" w:pos="1178"/>
        </w:tabs>
        <w:ind w:left="1178" w:hanging="540"/>
      </w:pPr>
      <w:rPr/>
    </w:lvl>
    <w:lvl w:ilvl="2">
      <w:start w:val="1"/>
      <w:numFmt w:val="decimal"/>
      <w:lvlText w:val="%1.%2.%3"/>
      <w:lvlJc w:val="left"/>
      <w:pPr>
        <w:tabs>
          <w:tab w:val="num" w:pos="1996"/>
        </w:tabs>
        <w:ind w:left="1996" w:hanging="720"/>
      </w:pPr>
      <w:rPr/>
    </w:lvl>
    <w:lvl w:ilvl="3">
      <w:start w:val="1"/>
      <w:numFmt w:val="decimal"/>
      <w:lvlText w:val="%1.%2.%3.%4"/>
      <w:lvlJc w:val="left"/>
      <w:pPr>
        <w:tabs>
          <w:tab w:val="num" w:pos="2634"/>
        </w:tabs>
        <w:ind w:left="2634" w:hanging="720"/>
      </w:pPr>
      <w:rPr/>
    </w:lvl>
    <w:lvl w:ilvl="4">
      <w:start w:val="1"/>
      <w:numFmt w:val="decimal"/>
      <w:lvlText w:val="%1.%2.%3.%4.%5"/>
      <w:lvlJc w:val="left"/>
      <w:pPr>
        <w:tabs>
          <w:tab w:val="num" w:pos="3632"/>
        </w:tabs>
        <w:ind w:left="3632" w:hanging="1080"/>
      </w:pPr>
      <w:rPr/>
    </w:lvl>
    <w:lvl w:ilvl="5">
      <w:start w:val="1"/>
      <w:numFmt w:val="decimal"/>
      <w:lvlText w:val="%1.%2.%3.%4.%5.%6"/>
      <w:lvlJc w:val="left"/>
      <w:pPr>
        <w:tabs>
          <w:tab w:val="num" w:pos="4270"/>
        </w:tabs>
        <w:ind w:left="4270" w:hanging="1080"/>
      </w:pPr>
      <w:rPr/>
    </w:lvl>
    <w:lvl w:ilvl="6">
      <w:start w:val="1"/>
      <w:numFmt w:val="decimal"/>
      <w:lvlText w:val="%1.%2.%3.%4.%5.%6.%7"/>
      <w:lvlJc w:val="left"/>
      <w:pPr>
        <w:tabs>
          <w:tab w:val="num" w:pos="5268"/>
        </w:tabs>
        <w:ind w:left="5268" w:hanging="1440"/>
      </w:pPr>
      <w:rPr/>
    </w:lvl>
    <w:lvl w:ilvl="7">
      <w:start w:val="1"/>
      <w:numFmt w:val="decimal"/>
      <w:lvlText w:val="%1.%2.%3.%4.%5.%6.%7.%8"/>
      <w:lvlJc w:val="left"/>
      <w:pPr>
        <w:tabs>
          <w:tab w:val="num" w:pos="5906"/>
        </w:tabs>
        <w:ind w:left="5906" w:hanging="1440"/>
      </w:pPr>
      <w:rPr/>
    </w:lvl>
    <w:lvl w:ilvl="8">
      <w:start w:val="1"/>
      <w:numFmt w:val="decimal"/>
      <w:lvlText w:val="%1.%2.%3.%4.%5.%6.%7.%8.%9"/>
      <w:lvlJc w:val="left"/>
      <w:pPr>
        <w:tabs>
          <w:tab w:val="num" w:pos="6904"/>
        </w:tabs>
        <w:ind w:left="6904"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Cs w:val="24"/>
        <w:lang w:val="en-US" w:eastAsia="zh-CN" w:bidi="hi-IN"/>
      </w:rPr>
    </w:rPrDefault>
    <w:pPrDefault>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ru-RU" w:bidi="ar-SA" w:eastAsia="zh-CN"/>
    </w:rPr>
  </w:style>
  <w:style w:type="paragraph" w:styleId="Heading1">
    <w:name w:val="Heading 1"/>
    <w:basedOn w:val="Normal"/>
    <w:next w:val="Normal"/>
    <w:qFormat/>
    <w:pPr>
      <w:keepNext w:val="true"/>
      <w:numPr>
        <w:ilvl w:val="0"/>
        <w:numId w:val="1"/>
      </w:numPr>
      <w:outlineLvl w:val="0"/>
    </w:pPr>
    <w:rPr>
      <w:szCs w:val="20"/>
    </w:rPr>
  </w:style>
  <w:style w:type="paragraph" w:styleId="Heading2">
    <w:name w:val="Heading 2"/>
    <w:basedOn w:val="Normal"/>
    <w:next w:val="Normal"/>
    <w:qFormat/>
    <w:pPr>
      <w:keepNext w:val="true"/>
      <w:numPr>
        <w:ilvl w:val="1"/>
        <w:numId w:val="1"/>
      </w:numPr>
      <w:spacing w:before="240" w:after="240"/>
      <w:outlineLvl w:val="1"/>
    </w:pPr>
    <w:rPr>
      <w:rFonts w:ascii="Arial" w:hAnsi="Arial" w:cs="Arial"/>
      <w:b/>
      <w:bCs/>
      <w:i/>
      <w:iCs/>
      <w:sz w:val="36"/>
      <w:szCs w:val="20"/>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val="true"/>
      <w:numPr>
        <w:ilvl w:val="3"/>
        <w:numId w:val="1"/>
      </w:numPr>
      <w:jc w:val="both"/>
      <w:outlineLvl w:val="3"/>
    </w:pPr>
    <w:rPr>
      <w:sz w:val="28"/>
      <w:szCs w:val="20"/>
    </w:rPr>
  </w:style>
  <w:style w:type="paragraph" w:styleId="Heading5">
    <w:name w:val="Heading 5"/>
    <w:basedOn w:val="Normal"/>
    <w:next w:val="Normal"/>
    <w:qFormat/>
    <w:pPr>
      <w:keepNext w:val="true"/>
      <w:numPr>
        <w:ilvl w:val="4"/>
        <w:numId w:val="1"/>
      </w:numPr>
      <w:ind w:left="786" w:hanging="0"/>
      <w:outlineLvl w:val="4"/>
    </w:pPr>
    <w:rPr>
      <w:szCs w:val="20"/>
    </w:rPr>
  </w:style>
  <w:style w:type="paragraph" w:styleId="Heading6">
    <w:name w:val="Heading 6"/>
    <w:basedOn w:val="Normal"/>
    <w:next w:val="Normal"/>
    <w:qFormat/>
    <w:pPr>
      <w:keepNext w:val="true"/>
      <w:numPr>
        <w:ilvl w:val="5"/>
        <w:numId w:val="1"/>
      </w:numPr>
      <w:outlineLvl w:val="5"/>
    </w:pPr>
    <w:rPr>
      <w:i/>
      <w:iCs/>
      <w:sz w:val="20"/>
      <w:szCs w:val="20"/>
      <w:lang w:val="en-US"/>
    </w:rPr>
  </w:style>
  <w:style w:type="paragraph" w:styleId="Heading7">
    <w:name w:val="Heading 7"/>
    <w:basedOn w:val="Normal"/>
    <w:next w:val="Normal"/>
    <w:qFormat/>
    <w:pPr>
      <w:keepNext w:val="true"/>
      <w:numPr>
        <w:ilvl w:val="6"/>
        <w:numId w:val="1"/>
      </w:numPr>
      <w:spacing w:lineRule="atLeast" w:line="240" w:before="40" w:after="0"/>
      <w:ind w:firstLine="567"/>
      <w:jc w:val="center"/>
      <w:outlineLvl w:val="6"/>
    </w:pPr>
    <w:rPr>
      <w:b/>
      <w:bCs/>
    </w:rPr>
  </w:style>
  <w:style w:type="paragraph" w:styleId="Heading8">
    <w:name w:val="Heading 8"/>
    <w:basedOn w:val="Normal"/>
    <w:next w:val="Normal"/>
    <w:qFormat/>
    <w:pPr>
      <w:keepNext w:val="true"/>
      <w:numPr>
        <w:ilvl w:val="7"/>
        <w:numId w:val="1"/>
      </w:numPr>
      <w:spacing w:before="40" w:after="0"/>
      <w:ind w:firstLine="567"/>
      <w:outlineLvl w:val="7"/>
    </w:pPr>
    <w:rPr>
      <w:b/>
      <w:bCs/>
    </w:rPr>
  </w:style>
  <w:style w:type="paragraph" w:styleId="Heading9">
    <w:name w:val="Heading 9"/>
    <w:basedOn w:val="Normal"/>
    <w:next w:val="Normal"/>
    <w:qFormat/>
    <w:pPr>
      <w:keepNext w:val="true"/>
      <w:numPr>
        <w:ilvl w:val="8"/>
        <w:numId w:val="1"/>
      </w:numPr>
      <w:spacing w:before="40" w:after="0"/>
      <w:outlineLvl w:val="8"/>
    </w:pPr>
    <w:rPr>
      <w:b/>
      <w:bCs/>
    </w:rPr>
  </w:style>
  <w:style w:type="character" w:styleId="WW8Num1z0">
    <w:name w:val="WW8Num1z0"/>
    <w:qFormat/>
    <w:rPr>
      <w:b/>
    </w:rPr>
  </w:style>
  <w:style w:type="character" w:styleId="WW8Num2z0">
    <w:name w:val="WW8Num2z0"/>
    <w:qFormat/>
    <w:rPr>
      <w:rFonts w:ascii="Times New Roman" w:hAnsi="Times New Roman" w:cs="Times New Roman"/>
      <w:b w:val="false"/>
      <w:i w:val="false"/>
      <w:strike w:val="false"/>
      <w:dstrike w:val="false"/>
      <w:sz w:val="28"/>
      <w:u w:val="none"/>
    </w:rPr>
  </w:style>
  <w:style w:type="character" w:styleId="WW8Num3z0">
    <w:name w:val="WW8Num3z0"/>
    <w:qFormat/>
    <w:rPr>
      <w:rFonts w:ascii="Times New Roman" w:hAnsi="Times New Roman" w:cs="Times New Roman"/>
      <w:b w:val="false"/>
      <w:i w:val="false"/>
      <w:strike w:val="false"/>
      <w:dstrike w:val="false"/>
      <w:sz w:val="28"/>
      <w:u w:val="none"/>
    </w:rPr>
  </w:style>
  <w:style w:type="character" w:styleId="WW8Num4z0">
    <w:name w:val="WW8Num4z0"/>
    <w:qFormat/>
    <w:rPr>
      <w:rFonts w:ascii="Times New Roman" w:hAnsi="Times New Roman" w:cs="Times New Roman"/>
      <w:b w:val="false"/>
      <w:i w:val="false"/>
      <w:strike w:val="false"/>
      <w:dstrike w:val="false"/>
      <w:sz w:val="28"/>
      <w:u w:val="none"/>
    </w:rPr>
  </w:style>
  <w:style w:type="character" w:styleId="WW8Num5z0">
    <w:name w:val="WW8Num5z0"/>
    <w:qFormat/>
    <w:rPr>
      <w:sz w:val="28"/>
      <w:szCs w:val="28"/>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z w:val="28"/>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b/>
      <w:bCs/>
      <w:i/>
      <w:sz w:val="28"/>
      <w:szCs w:val="28"/>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b/>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z w:val="28"/>
      <w:szCs w:val="28"/>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Style5">
    <w:name w:val="Основной шрифт абзаца"/>
    <w:qFormat/>
    <w:rPr/>
  </w:style>
  <w:style w:type="character" w:styleId="InternetLink">
    <w:name w:val="Internet Link"/>
    <w:basedOn w:val="Style5"/>
    <w:rPr>
      <w:color w:val="0000FF"/>
      <w:u w:val="single"/>
    </w:rPr>
  </w:style>
  <w:style w:type="character" w:styleId="VisitedInternetLink">
    <w:name w:val="Visited Internet Link"/>
    <w:basedOn w:val="Style5"/>
    <w:rPr>
      <w:color w:val="0000FF"/>
      <w:u w:val="single"/>
    </w:rPr>
  </w:style>
  <w:style w:type="character" w:styleId="PageNumber">
    <w:name w:val="Page Number"/>
    <w:basedOn w:val="Style5"/>
    <w:rPr/>
  </w:style>
  <w:style w:type="character" w:styleId="6">
    <w:name w:val=" Знак Знак6"/>
    <w:basedOn w:val="Style5"/>
    <w:qFormat/>
    <w:rPr>
      <w:sz w:val="24"/>
    </w:rPr>
  </w:style>
  <w:style w:type="character" w:styleId="5">
    <w:name w:val=" Знак Знак5"/>
    <w:basedOn w:val="Style5"/>
    <w:qFormat/>
    <w:rPr>
      <w:i/>
      <w:iCs/>
      <w:lang w:val="en-US"/>
    </w:rPr>
  </w:style>
  <w:style w:type="character" w:styleId="1">
    <w:name w:val=" Знак Знак1"/>
    <w:basedOn w:val="Style5"/>
    <w:qFormat/>
    <w:rPr>
      <w:sz w:val="24"/>
    </w:rPr>
  </w:style>
  <w:style w:type="character" w:styleId="4">
    <w:name w:val=" Знак Знак4"/>
    <w:basedOn w:val="Style5"/>
    <w:qFormat/>
    <w:rPr>
      <w:b/>
      <w:bCs/>
      <w:sz w:val="24"/>
      <w:szCs w:val="24"/>
    </w:rPr>
  </w:style>
  <w:style w:type="character" w:styleId="3">
    <w:name w:val=" Знак Знак3"/>
    <w:basedOn w:val="Style5"/>
    <w:qFormat/>
    <w:rPr>
      <w:b/>
      <w:bCs/>
      <w:sz w:val="24"/>
      <w:szCs w:val="24"/>
    </w:rPr>
  </w:style>
  <w:style w:type="character" w:styleId="2">
    <w:name w:val=" Знак Знак2"/>
    <w:basedOn w:val="Style5"/>
    <w:qFormat/>
    <w:rPr>
      <w:b/>
      <w:bCs/>
      <w:sz w:val="24"/>
      <w:szCs w:val="24"/>
    </w:rPr>
  </w:style>
  <w:style w:type="character" w:styleId="Style6">
    <w:name w:val=" Знак Знак"/>
    <w:basedOn w:val="Style5"/>
    <w:qFormat/>
    <w:rPr>
      <w:b/>
      <w:sz w:val="24"/>
    </w:rPr>
  </w:style>
  <w:style w:type="paragraph" w:styleId="Heading">
    <w:name w:val="Heading"/>
    <w:basedOn w:val="Normal"/>
    <w:next w:val="TextBody"/>
    <w:qFormat/>
    <w:pPr>
      <w:ind w:firstLine="567"/>
      <w:jc w:val="center"/>
    </w:pPr>
    <w:rPr>
      <w:b/>
      <w:szCs w:val="20"/>
    </w:rPr>
  </w:style>
  <w:style w:type="paragraph" w:styleId="TextBody">
    <w:name w:val="Body Text"/>
    <w:basedOn w:val="Normal"/>
    <w:pPr/>
    <w:rPr>
      <w:szCs w:val="20"/>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Footer">
    <w:name w:val="Footer"/>
    <w:basedOn w:val="Normal"/>
    <w:pPr>
      <w:tabs>
        <w:tab w:val="center" w:pos="4153" w:leader="none"/>
        <w:tab w:val="right" w:pos="8306" w:leader="none"/>
      </w:tabs>
    </w:pPr>
    <w:rPr>
      <w:sz w:val="20"/>
      <w:szCs w:val="20"/>
    </w:rPr>
  </w:style>
  <w:style w:type="paragraph" w:styleId="21">
    <w:name w:val="Основной текст 2"/>
    <w:basedOn w:val="Normal"/>
    <w:qFormat/>
    <w:pPr>
      <w:jc w:val="center"/>
    </w:pPr>
    <w:rPr>
      <w:b/>
      <w:szCs w:val="20"/>
    </w:rPr>
  </w:style>
  <w:style w:type="paragraph" w:styleId="31">
    <w:name w:val="Основной текст 3"/>
    <w:basedOn w:val="Normal"/>
    <w:qFormat/>
    <w:pPr>
      <w:jc w:val="both"/>
    </w:pPr>
    <w:rPr>
      <w:szCs w:val="20"/>
    </w:rPr>
  </w:style>
  <w:style w:type="paragraph" w:styleId="Clsmenuitemie">
    <w:name w:val="clsmenuitemie"/>
    <w:basedOn w:val="Normal"/>
    <w:qFormat/>
    <w:pPr>
      <w:spacing w:before="280" w:after="280"/>
    </w:pPr>
    <w:rPr>
      <w:rFonts w:ascii="Verdana" w:hAnsi="Verdana" w:cs="Verdana"/>
      <w:b/>
      <w:bCs/>
      <w:color w:val="FFFF00"/>
      <w:sz w:val="15"/>
      <w:szCs w:val="15"/>
    </w:rPr>
  </w:style>
  <w:style w:type="paragraph" w:styleId="Mso">
    <w:name w:val="mso"/>
    <w:basedOn w:val="Normal"/>
    <w:qFormat/>
    <w:pPr>
      <w:spacing w:before="280" w:after="280"/>
    </w:pPr>
    <w:rPr/>
  </w:style>
  <w:style w:type="paragraph" w:styleId="Style7">
    <w:name w:val="Схема документа"/>
    <w:basedOn w:val="Normal"/>
    <w:qFormat/>
    <w:pPr>
      <w:shd w:fill="000080" w:val="clear"/>
    </w:pPr>
    <w:rPr>
      <w:rFonts w:ascii="Tahoma" w:hAnsi="Tahoma" w:cs="Tahoma"/>
    </w:rPr>
  </w:style>
  <w:style w:type="paragraph" w:styleId="Style8">
    <w:name w:val="Название объекта"/>
    <w:basedOn w:val="Normal"/>
    <w:next w:val="Normal"/>
    <w:qFormat/>
    <w:pPr>
      <w:spacing w:before="120" w:after="120"/>
    </w:pPr>
    <w:rPr>
      <w:b/>
      <w:bCs/>
      <w:sz w:val="20"/>
      <w:szCs w:val="20"/>
    </w:rPr>
  </w:style>
  <w:style w:type="paragraph" w:styleId="TextBodyIndent">
    <w:name w:val="Body Text Indent"/>
    <w:basedOn w:val="Normal"/>
    <w:pPr>
      <w:ind w:firstLine="360"/>
      <w:jc w:val="both"/>
    </w:pPr>
    <w:rPr>
      <w:sz w:val="28"/>
      <w:szCs w:val="20"/>
    </w:rPr>
  </w:style>
  <w:style w:type="paragraph" w:styleId="22">
    <w:name w:val="Основной текст с отступом 2"/>
    <w:basedOn w:val="Normal"/>
    <w:qFormat/>
    <w:pPr>
      <w:ind w:firstLine="708"/>
      <w:jc w:val="both"/>
    </w:pPr>
    <w:rPr>
      <w:sz w:val="28"/>
      <w:szCs w:val="20"/>
    </w:rPr>
  </w:style>
  <w:style w:type="paragraph" w:styleId="Header">
    <w:name w:val="Header"/>
    <w:basedOn w:val="Normal"/>
    <w:pPr>
      <w:tabs>
        <w:tab w:val="center" w:pos="4677" w:leader="none"/>
        <w:tab w:val="right" w:pos="9355" w:leader="none"/>
      </w:tabs>
    </w:pPr>
    <w:rPr/>
  </w:style>
  <w:style w:type="paragraph" w:styleId="Text01">
    <w:name w:val="text01"/>
    <w:basedOn w:val="Normal"/>
    <w:qFormat/>
    <w:pPr>
      <w:spacing w:before="280" w:after="280"/>
      <w:jc w:val="both"/>
    </w:pPr>
    <w:rPr>
      <w:rFonts w:ascii="Arial" w:hAnsi="Arial" w:cs="Arial"/>
      <w:b/>
      <w:bCs/>
      <w:color w:val="003366"/>
      <w:sz w:val="21"/>
      <w:szCs w:val="21"/>
    </w:rPr>
  </w:style>
  <w:style w:type="paragraph" w:styleId="BodyText2">
    <w:name w:val="Body Text 2"/>
    <w:basedOn w:val="Normal"/>
    <w:qFormat/>
    <w:pPr>
      <w:tabs>
        <w:tab w:val="left" w:pos="11218" w:leader="none"/>
      </w:tabs>
      <w:overflowPunct w:val="false"/>
      <w:autoSpaceDE w:val="false"/>
      <w:ind w:right="-1" w:hanging="0"/>
      <w:jc w:val="both"/>
      <w:textAlignment w:val="baseline"/>
    </w:pPr>
    <w:rPr>
      <w:sz w:val="28"/>
      <w:szCs w:val="20"/>
    </w:rPr>
  </w:style>
  <w:style w:type="paragraph" w:styleId="32">
    <w:name w:val="Основной текст с отступом 3"/>
    <w:basedOn w:val="Normal"/>
    <w:qFormat/>
    <w:pPr>
      <w:ind w:left="1276" w:hanging="0"/>
    </w:pPr>
    <w:rPr>
      <w:szCs w:val="20"/>
    </w:rPr>
  </w:style>
  <w:style w:type="paragraph" w:styleId="Style9">
    <w:name w:val="Мой стиль"/>
    <w:qFormat/>
    <w:pPr>
      <w:widowControl/>
      <w:jc w:val="center"/>
    </w:pPr>
    <w:rPr>
      <w:rFonts w:ascii="Times New Roman" w:hAnsi="Times New Roman" w:eastAsia="Times New Roman" w:cs="Times New Roman"/>
      <w:b/>
      <w:bCs/>
      <w:color w:val="auto"/>
      <w:sz w:val="28"/>
      <w:szCs w:val="20"/>
      <w:lang w:val="ru-RU" w:bidi="ar-SA" w:eastAsia="zh-CN"/>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oleObject" Target="embeddings/oleObject1.bin"/><Relationship Id="rId4" Type="http://schemas.openxmlformats.org/officeDocument/2006/relationships/image" Target="media/image2.png"/><Relationship Id="rId5" Type="http://schemas.openxmlformats.org/officeDocument/2006/relationships/image" Target="media/image3.wmf"/><Relationship Id="rId6" Type="http://schemas.openxmlformats.org/officeDocument/2006/relationships/image" Target="media/image4.wmf"/><Relationship Id="rId7" Type="http://schemas.openxmlformats.org/officeDocument/2006/relationships/image" Target="media/image5.wmf"/><Relationship Id="rId8" Type="http://schemas.openxmlformats.org/officeDocument/2006/relationships/oleObject" Target="embeddings/oleObject2.bin"/><Relationship Id="rId9" Type="http://schemas.openxmlformats.org/officeDocument/2006/relationships/image" Target="media/image6.png"/><Relationship Id="rId10" Type="http://schemas.openxmlformats.org/officeDocument/2006/relationships/oleObject" Target="embeddings/oleObject3.bin"/><Relationship Id="rId11" Type="http://schemas.openxmlformats.org/officeDocument/2006/relationships/image" Target="media/image7.png"/><Relationship Id="rId12" Type="http://schemas.openxmlformats.org/officeDocument/2006/relationships/oleObject" Target="embeddings/oleObject4.bin"/><Relationship Id="rId13" Type="http://schemas.openxmlformats.org/officeDocument/2006/relationships/image" Target="media/image8.png"/><Relationship Id="rId14" Type="http://schemas.openxmlformats.org/officeDocument/2006/relationships/oleObject" Target="embeddings/oleObject5.bin"/><Relationship Id="rId15" Type="http://schemas.openxmlformats.org/officeDocument/2006/relationships/image" Target="media/image9.png"/><Relationship Id="rId16" Type="http://schemas.openxmlformats.org/officeDocument/2006/relationships/oleObject" Target="embeddings/oleObject6.bin"/><Relationship Id="rId17" Type="http://schemas.openxmlformats.org/officeDocument/2006/relationships/image" Target="media/image10.png"/><Relationship Id="rId18" Type="http://schemas.openxmlformats.org/officeDocument/2006/relationships/image" Target="media/image11.wmf"/><Relationship Id="rId19" Type="http://schemas.openxmlformats.org/officeDocument/2006/relationships/image" Target="media/image12.wmf"/><Relationship Id="rId20" Type="http://schemas.openxmlformats.org/officeDocument/2006/relationships/image" Target="media/image13.wmf"/><Relationship Id="rId21" Type="http://schemas.openxmlformats.org/officeDocument/2006/relationships/oleObject" Target="embeddings/oleObject7.bin"/><Relationship Id="rId22" Type="http://schemas.openxmlformats.org/officeDocument/2006/relationships/image" Target="media/image14.png"/><Relationship Id="rId23" Type="http://schemas.openxmlformats.org/officeDocument/2006/relationships/image" Target="media/image15.wmf"/><Relationship Id="rId24" Type="http://schemas.openxmlformats.org/officeDocument/2006/relationships/image" Target="media/image16.wmf"/><Relationship Id="rId25" Type="http://schemas.openxmlformats.org/officeDocument/2006/relationships/oleObject" Target="embeddings/oleObject8.bin"/><Relationship Id="rId26" Type="http://schemas.openxmlformats.org/officeDocument/2006/relationships/image" Target="media/image17.png"/><Relationship Id="rId27" Type="http://schemas.openxmlformats.org/officeDocument/2006/relationships/image" Target="media/image18.wmf"/><Relationship Id="rId28" Type="http://schemas.openxmlformats.org/officeDocument/2006/relationships/image" Target="media/image19.wmf"/><Relationship Id="rId29" Type="http://schemas.openxmlformats.org/officeDocument/2006/relationships/oleObject" Target="embeddings/oleObject9.bin"/><Relationship Id="rId30" Type="http://schemas.openxmlformats.org/officeDocument/2006/relationships/image" Target="media/image20.png"/><Relationship Id="rId31" Type="http://schemas.openxmlformats.org/officeDocument/2006/relationships/oleObject" Target="embeddings/oleObject10.bin"/><Relationship Id="rId32" Type="http://schemas.openxmlformats.org/officeDocument/2006/relationships/image" Target="media/image21.wmf"/><Relationship Id="rId33" Type="http://schemas.openxmlformats.org/officeDocument/2006/relationships/image" Target="media/image22.wmf"/><Relationship Id="rId34" Type="http://schemas.openxmlformats.org/officeDocument/2006/relationships/oleObject" Target="embeddings/oleObject11.bin"/><Relationship Id="rId35" Type="http://schemas.openxmlformats.org/officeDocument/2006/relationships/image" Target="media/image23.png"/><Relationship Id="rId36" Type="http://schemas.openxmlformats.org/officeDocument/2006/relationships/oleObject" Target="embeddings/oleObject12.bin"/><Relationship Id="rId37" Type="http://schemas.openxmlformats.org/officeDocument/2006/relationships/image" Target="media/image24.png"/><Relationship Id="rId38" Type="http://schemas.openxmlformats.org/officeDocument/2006/relationships/image" Target="media/image25.wmf"/><Relationship Id="rId39" Type="http://schemas.openxmlformats.org/officeDocument/2006/relationships/image" Target="media/image26.wmf"/><Relationship Id="rId40" Type="http://schemas.openxmlformats.org/officeDocument/2006/relationships/image" Target="media/image27.wmf"/><Relationship Id="rId41" Type="http://schemas.openxmlformats.org/officeDocument/2006/relationships/oleObject" Target="embeddings/oleObject13.bin"/><Relationship Id="rId42" Type="http://schemas.openxmlformats.org/officeDocument/2006/relationships/image" Target="media/image28.png"/><Relationship Id="rId43" Type="http://schemas.openxmlformats.org/officeDocument/2006/relationships/image" Target="media/image29.wmf"/><Relationship Id="rId44" Type="http://schemas.openxmlformats.org/officeDocument/2006/relationships/image" Target="media/image30.wmf"/><Relationship Id="rId45" Type="http://schemas.openxmlformats.org/officeDocument/2006/relationships/image" Target="media/image31.wmf"/><Relationship Id="rId46" Type="http://schemas.openxmlformats.org/officeDocument/2006/relationships/image" Target="media/image32.wmf"/><Relationship Id="rId47" Type="http://schemas.openxmlformats.org/officeDocument/2006/relationships/image" Target="media/image33.wmf"/><Relationship Id="rId48" Type="http://schemas.openxmlformats.org/officeDocument/2006/relationships/image" Target="media/image34.wmf"/><Relationship Id="rId49" Type="http://schemas.openxmlformats.org/officeDocument/2006/relationships/oleObject" Target="embeddings/oleObject14.bin"/><Relationship Id="rId50" Type="http://schemas.openxmlformats.org/officeDocument/2006/relationships/image" Target="media/image35.png"/><Relationship Id="rId51" Type="http://schemas.openxmlformats.org/officeDocument/2006/relationships/oleObject" Target="embeddings/oleObject15.bin"/><Relationship Id="rId52" Type="http://schemas.openxmlformats.org/officeDocument/2006/relationships/image" Target="media/image36.png"/><Relationship Id="rId53" Type="http://schemas.openxmlformats.org/officeDocument/2006/relationships/image" Target="media/image37.wmf"/><Relationship Id="rId54" Type="http://schemas.openxmlformats.org/officeDocument/2006/relationships/image" Target="media/image38.wmf"/><Relationship Id="rId55" Type="http://schemas.openxmlformats.org/officeDocument/2006/relationships/image" Target="media/image39.png"/><Relationship Id="rId56" Type="http://schemas.openxmlformats.org/officeDocument/2006/relationships/oleObject" Target="embeddings/oleObject16.bin"/><Relationship Id="rId57" Type="http://schemas.openxmlformats.org/officeDocument/2006/relationships/image" Target="media/image40.png"/><Relationship Id="rId58" Type="http://schemas.openxmlformats.org/officeDocument/2006/relationships/image" Target="media/image41.wmf"/><Relationship Id="rId59" Type="http://schemas.openxmlformats.org/officeDocument/2006/relationships/image" Target="media/image42.wmf"/><Relationship Id="rId60" Type="http://schemas.openxmlformats.org/officeDocument/2006/relationships/image" Target="media/image43.wmf"/><Relationship Id="rId61" Type="http://schemas.openxmlformats.org/officeDocument/2006/relationships/image" Target="media/image44.wmf"/><Relationship Id="rId62" Type="http://schemas.openxmlformats.org/officeDocument/2006/relationships/image" Target="media/image45.wmf"/><Relationship Id="rId63" Type="http://schemas.openxmlformats.org/officeDocument/2006/relationships/image" Target="media/image46.wmf"/><Relationship Id="rId64" Type="http://schemas.openxmlformats.org/officeDocument/2006/relationships/image" Target="media/image47.wmf"/><Relationship Id="rId65" Type="http://schemas.openxmlformats.org/officeDocument/2006/relationships/image" Target="media/image48.wmf"/><Relationship Id="rId66" Type="http://schemas.openxmlformats.org/officeDocument/2006/relationships/oleObject" Target="embeddings/oleObject17.bin"/><Relationship Id="rId67" Type="http://schemas.openxmlformats.org/officeDocument/2006/relationships/image" Target="media/image49.png"/><Relationship Id="rId68" Type="http://schemas.openxmlformats.org/officeDocument/2006/relationships/image" Target="media/image50.wmf"/><Relationship Id="rId69" Type="http://schemas.openxmlformats.org/officeDocument/2006/relationships/image" Target="media/image51.wmf"/><Relationship Id="rId70" Type="http://schemas.openxmlformats.org/officeDocument/2006/relationships/oleObject" Target="embeddings/oleObject18.bin"/><Relationship Id="rId71" Type="http://schemas.openxmlformats.org/officeDocument/2006/relationships/image" Target="media/image52.png"/><Relationship Id="rId72" Type="http://schemas.openxmlformats.org/officeDocument/2006/relationships/oleObject" Target="embeddings/oleObject19.bin"/><Relationship Id="rId73" Type="http://schemas.openxmlformats.org/officeDocument/2006/relationships/image" Target="media/image53.png"/><Relationship Id="rId74" Type="http://schemas.openxmlformats.org/officeDocument/2006/relationships/image" Target="media/image54.wmf"/><Relationship Id="rId75" Type="http://schemas.openxmlformats.org/officeDocument/2006/relationships/image" Target="media/image55.wmf"/><Relationship Id="rId76" Type="http://schemas.openxmlformats.org/officeDocument/2006/relationships/image" Target="media/image56.wmf"/><Relationship Id="rId77" Type="http://schemas.openxmlformats.org/officeDocument/2006/relationships/image" Target="media/image57.wmf"/><Relationship Id="rId78" Type="http://schemas.openxmlformats.org/officeDocument/2006/relationships/oleObject" Target="embeddings/oleObject20.bin"/><Relationship Id="rId79" Type="http://schemas.openxmlformats.org/officeDocument/2006/relationships/image" Target="media/image58.wmf"/><Relationship Id="rId80" Type="http://schemas.openxmlformats.org/officeDocument/2006/relationships/image" Target="media/image59.wmf"/><Relationship Id="rId81" Type="http://schemas.openxmlformats.org/officeDocument/2006/relationships/image" Target="media/image60.wmf"/><Relationship Id="rId82" Type="http://schemas.openxmlformats.org/officeDocument/2006/relationships/image" Target="media/image61.wmf"/><Relationship Id="rId83" Type="http://schemas.openxmlformats.org/officeDocument/2006/relationships/image" Target="media/image62.wmf"/><Relationship Id="rId84" Type="http://schemas.openxmlformats.org/officeDocument/2006/relationships/image" Target="media/image63.wmf"/><Relationship Id="rId85" Type="http://schemas.openxmlformats.org/officeDocument/2006/relationships/oleObject" Target="embeddings/oleObject21.bin"/><Relationship Id="rId86" Type="http://schemas.openxmlformats.org/officeDocument/2006/relationships/image" Target="media/image64.png"/><Relationship Id="rId87" Type="http://schemas.openxmlformats.org/officeDocument/2006/relationships/image" Target="media/image65.wmf"/><Relationship Id="rId88" Type="http://schemas.openxmlformats.org/officeDocument/2006/relationships/image" Target="media/image66.wmf"/><Relationship Id="rId89" Type="http://schemas.openxmlformats.org/officeDocument/2006/relationships/image" Target="media/image67.wmf"/><Relationship Id="rId90" Type="http://schemas.openxmlformats.org/officeDocument/2006/relationships/oleObject" Target="embeddings/oleObject22.bin"/><Relationship Id="rId91" Type="http://schemas.openxmlformats.org/officeDocument/2006/relationships/image" Target="media/image68.png"/><Relationship Id="rId92" Type="http://schemas.openxmlformats.org/officeDocument/2006/relationships/image" Target="media/image69.wmf"/><Relationship Id="rId93" Type="http://schemas.openxmlformats.org/officeDocument/2006/relationships/image" Target="media/image70.wmf"/><Relationship Id="rId94" Type="http://schemas.openxmlformats.org/officeDocument/2006/relationships/oleObject" Target="embeddings/oleObject23.bin"/><Relationship Id="rId95" Type="http://schemas.openxmlformats.org/officeDocument/2006/relationships/image" Target="media/image71.png"/><Relationship Id="rId96" Type="http://schemas.openxmlformats.org/officeDocument/2006/relationships/image" Target="media/image72.wmf"/><Relationship Id="rId97" Type="http://schemas.openxmlformats.org/officeDocument/2006/relationships/image" Target="media/image73.wmf"/><Relationship Id="rId98" Type="http://schemas.openxmlformats.org/officeDocument/2006/relationships/image" Target="media/image74.wmf"/><Relationship Id="rId99" Type="http://schemas.openxmlformats.org/officeDocument/2006/relationships/image" Target="media/image75.wmf"/><Relationship Id="rId100" Type="http://schemas.openxmlformats.org/officeDocument/2006/relationships/image" Target="media/image76.wmf"/><Relationship Id="rId101" Type="http://schemas.openxmlformats.org/officeDocument/2006/relationships/image" Target="media/image77.wmf"/><Relationship Id="rId102" Type="http://schemas.openxmlformats.org/officeDocument/2006/relationships/image" Target="media/image78.wmf"/><Relationship Id="rId103" Type="http://schemas.openxmlformats.org/officeDocument/2006/relationships/image" Target="media/image79.wmf"/><Relationship Id="rId104" Type="http://schemas.openxmlformats.org/officeDocument/2006/relationships/image" Target="media/image80.wmf"/><Relationship Id="rId105" Type="http://schemas.openxmlformats.org/officeDocument/2006/relationships/oleObject" Target="embeddings/oleObject24.bin"/><Relationship Id="rId106" Type="http://schemas.openxmlformats.org/officeDocument/2006/relationships/image" Target="media/image81.png"/><Relationship Id="rId107" Type="http://schemas.openxmlformats.org/officeDocument/2006/relationships/image" Target="media/image82.wmf"/><Relationship Id="rId108" Type="http://schemas.openxmlformats.org/officeDocument/2006/relationships/image" Target="media/image83.wmf"/><Relationship Id="rId109" Type="http://schemas.openxmlformats.org/officeDocument/2006/relationships/image" Target="media/image84.wmf"/><Relationship Id="rId110" Type="http://schemas.openxmlformats.org/officeDocument/2006/relationships/image" Target="media/image85.wmf"/><Relationship Id="rId111" Type="http://schemas.openxmlformats.org/officeDocument/2006/relationships/image" Target="media/image86.wmf"/><Relationship Id="rId112" Type="http://schemas.openxmlformats.org/officeDocument/2006/relationships/image" Target="media/image87.wmf"/><Relationship Id="rId113" Type="http://schemas.openxmlformats.org/officeDocument/2006/relationships/image" Target="media/image88.wmf"/><Relationship Id="rId114" Type="http://schemas.openxmlformats.org/officeDocument/2006/relationships/image" Target="media/image89.wmf"/><Relationship Id="rId115" Type="http://schemas.openxmlformats.org/officeDocument/2006/relationships/image" Target="media/image90.wmf"/><Relationship Id="rId116" Type="http://schemas.openxmlformats.org/officeDocument/2006/relationships/oleObject" Target="embeddings/oleObject25.bin"/><Relationship Id="rId117" Type="http://schemas.openxmlformats.org/officeDocument/2006/relationships/image" Target="media/image91.png"/><Relationship Id="rId118" Type="http://schemas.openxmlformats.org/officeDocument/2006/relationships/image" Target="media/image92.wmf"/><Relationship Id="rId119" Type="http://schemas.openxmlformats.org/officeDocument/2006/relationships/image" Target="media/image93.wmf"/><Relationship Id="rId120" Type="http://schemas.openxmlformats.org/officeDocument/2006/relationships/image" Target="media/image94.wmf"/><Relationship Id="rId121" Type="http://schemas.openxmlformats.org/officeDocument/2006/relationships/oleObject" Target="embeddings/oleObject26.bin"/><Relationship Id="rId122" Type="http://schemas.openxmlformats.org/officeDocument/2006/relationships/image" Target="media/image95.png"/><Relationship Id="rId123" Type="http://schemas.openxmlformats.org/officeDocument/2006/relationships/image" Target="media/image96.wmf"/><Relationship Id="rId124" Type="http://schemas.openxmlformats.org/officeDocument/2006/relationships/image" Target="media/image97.wmf"/><Relationship Id="rId125" Type="http://schemas.openxmlformats.org/officeDocument/2006/relationships/image" Target="media/image98.wmf"/><Relationship Id="rId126" Type="http://schemas.openxmlformats.org/officeDocument/2006/relationships/image" Target="media/image99.wmf"/><Relationship Id="rId127" Type="http://schemas.openxmlformats.org/officeDocument/2006/relationships/oleObject" Target="embeddings/oleObject27.bin"/><Relationship Id="rId128" Type="http://schemas.openxmlformats.org/officeDocument/2006/relationships/image" Target="media/image100.wmf"/><Relationship Id="rId129" Type="http://schemas.openxmlformats.org/officeDocument/2006/relationships/image" Target="media/image101.wmf"/><Relationship Id="rId130" Type="http://schemas.openxmlformats.org/officeDocument/2006/relationships/oleObject" Target="embeddings/oleObject28.bin"/><Relationship Id="rId131" Type="http://schemas.openxmlformats.org/officeDocument/2006/relationships/image" Target="media/image102.png"/><Relationship Id="rId132" Type="http://schemas.openxmlformats.org/officeDocument/2006/relationships/image" Target="media/image103.wmf"/><Relationship Id="rId133" Type="http://schemas.openxmlformats.org/officeDocument/2006/relationships/oleObject" Target="embeddings/oleObject29.bin"/><Relationship Id="rId134" Type="http://schemas.openxmlformats.org/officeDocument/2006/relationships/image" Target="media/image104.png"/><Relationship Id="rId135" Type="http://schemas.openxmlformats.org/officeDocument/2006/relationships/image" Target="media/image105.wmf"/><Relationship Id="rId136" Type="http://schemas.openxmlformats.org/officeDocument/2006/relationships/oleObject" Target="embeddings/oleObject30.bin"/><Relationship Id="rId137" Type="http://schemas.openxmlformats.org/officeDocument/2006/relationships/image" Target="media/image106.wmf"/><Relationship Id="rId138" Type="http://schemas.openxmlformats.org/officeDocument/2006/relationships/image" Target="media/image107.wmf"/><Relationship Id="rId139" Type="http://schemas.openxmlformats.org/officeDocument/2006/relationships/image" Target="media/image108.wmf"/><Relationship Id="rId140" Type="http://schemas.openxmlformats.org/officeDocument/2006/relationships/image" Target="media/image109.wmf"/><Relationship Id="rId141" Type="http://schemas.openxmlformats.org/officeDocument/2006/relationships/image" Target="media/image110.wmf"/><Relationship Id="rId142" Type="http://schemas.openxmlformats.org/officeDocument/2006/relationships/image" Target="media/image111.wmf"/><Relationship Id="rId143" Type="http://schemas.openxmlformats.org/officeDocument/2006/relationships/oleObject" Target="embeddings/oleObject31.bin"/><Relationship Id="rId144" Type="http://schemas.openxmlformats.org/officeDocument/2006/relationships/image" Target="media/image112.wmf"/><Relationship Id="rId145" Type="http://schemas.openxmlformats.org/officeDocument/2006/relationships/oleObject" Target="embeddings/oleObject32.bin"/><Relationship Id="rId146" Type="http://schemas.openxmlformats.org/officeDocument/2006/relationships/image" Target="media/image113.wmf"/><Relationship Id="rId147" Type="http://schemas.openxmlformats.org/officeDocument/2006/relationships/oleObject" Target="embeddings/oleObject33.bin"/><Relationship Id="rId148" Type="http://schemas.openxmlformats.org/officeDocument/2006/relationships/image" Target="media/image114.wmf"/><Relationship Id="rId149" Type="http://schemas.openxmlformats.org/officeDocument/2006/relationships/oleObject" Target="embeddings/oleObject34.bin"/><Relationship Id="rId150" Type="http://schemas.openxmlformats.org/officeDocument/2006/relationships/image" Target="media/image115.wmf"/><Relationship Id="rId151" Type="http://schemas.openxmlformats.org/officeDocument/2006/relationships/oleObject" Target="embeddings/oleObject35.bin"/><Relationship Id="rId152" Type="http://schemas.openxmlformats.org/officeDocument/2006/relationships/image" Target="media/image116.wmf"/><Relationship Id="rId153" Type="http://schemas.openxmlformats.org/officeDocument/2006/relationships/oleObject" Target="embeddings/oleObject36.bin"/><Relationship Id="rId154" Type="http://schemas.openxmlformats.org/officeDocument/2006/relationships/image" Target="media/image117.wmf"/><Relationship Id="rId155" Type="http://schemas.openxmlformats.org/officeDocument/2006/relationships/oleObject" Target="embeddings/oleObject37.bin"/><Relationship Id="rId156" Type="http://schemas.openxmlformats.org/officeDocument/2006/relationships/image" Target="media/image118.wmf"/><Relationship Id="rId157" Type="http://schemas.openxmlformats.org/officeDocument/2006/relationships/oleObject" Target="embeddings/oleObject38.bin"/><Relationship Id="rId158" Type="http://schemas.openxmlformats.org/officeDocument/2006/relationships/image" Target="media/image119.wmf"/><Relationship Id="rId159" Type="http://schemas.openxmlformats.org/officeDocument/2006/relationships/oleObject" Target="embeddings/oleObject39.bin"/><Relationship Id="rId160" Type="http://schemas.openxmlformats.org/officeDocument/2006/relationships/image" Target="media/image120.wmf"/><Relationship Id="rId161" Type="http://schemas.openxmlformats.org/officeDocument/2006/relationships/oleObject" Target="embeddings/oleObject40.bin"/><Relationship Id="rId162" Type="http://schemas.openxmlformats.org/officeDocument/2006/relationships/image" Target="media/image121.wmf"/><Relationship Id="rId163" Type="http://schemas.openxmlformats.org/officeDocument/2006/relationships/oleObject" Target="embeddings/oleObject41.bin"/><Relationship Id="rId164" Type="http://schemas.openxmlformats.org/officeDocument/2006/relationships/image" Target="media/image122.wmf"/><Relationship Id="rId165" Type="http://schemas.openxmlformats.org/officeDocument/2006/relationships/oleObject" Target="embeddings/oleObject42.bin"/><Relationship Id="rId166" Type="http://schemas.openxmlformats.org/officeDocument/2006/relationships/image" Target="media/image123.wmf"/><Relationship Id="rId167" Type="http://schemas.openxmlformats.org/officeDocument/2006/relationships/oleObject" Target="embeddings/oleObject43.bin"/><Relationship Id="rId168" Type="http://schemas.openxmlformats.org/officeDocument/2006/relationships/image" Target="media/image124.wmf"/><Relationship Id="rId169" Type="http://schemas.openxmlformats.org/officeDocument/2006/relationships/oleObject" Target="embeddings/oleObject44.bin"/><Relationship Id="rId170" Type="http://schemas.openxmlformats.org/officeDocument/2006/relationships/image" Target="media/image125.wmf"/><Relationship Id="rId171" Type="http://schemas.openxmlformats.org/officeDocument/2006/relationships/oleObject" Target="embeddings/oleObject45.bin"/><Relationship Id="rId172" Type="http://schemas.openxmlformats.org/officeDocument/2006/relationships/image" Target="media/image126.wmf"/><Relationship Id="rId173" Type="http://schemas.openxmlformats.org/officeDocument/2006/relationships/image" Target="media/image127.wmf"/><Relationship Id="rId174" Type="http://schemas.openxmlformats.org/officeDocument/2006/relationships/oleObject" Target="embeddings/oleObject46.bin"/><Relationship Id="rId175" Type="http://schemas.openxmlformats.org/officeDocument/2006/relationships/image" Target="media/image128.wmf"/><Relationship Id="rId176" Type="http://schemas.openxmlformats.org/officeDocument/2006/relationships/image" Target="media/image129.wmf"/><Relationship Id="rId177" Type="http://schemas.openxmlformats.org/officeDocument/2006/relationships/oleObject" Target="embeddings/oleObject47.bin"/><Relationship Id="rId178" Type="http://schemas.openxmlformats.org/officeDocument/2006/relationships/image" Target="media/image130.wmf"/><Relationship Id="rId179" Type="http://schemas.openxmlformats.org/officeDocument/2006/relationships/image" Target="media/image131.wmf"/><Relationship Id="rId180" Type="http://schemas.openxmlformats.org/officeDocument/2006/relationships/oleObject" Target="embeddings/oleObject48.bin"/><Relationship Id="rId181" Type="http://schemas.openxmlformats.org/officeDocument/2006/relationships/image" Target="media/image132.wmf"/><Relationship Id="rId182" Type="http://schemas.openxmlformats.org/officeDocument/2006/relationships/oleObject" Target="embeddings/oleObject49.bin"/><Relationship Id="rId183" Type="http://schemas.openxmlformats.org/officeDocument/2006/relationships/image" Target="media/image133.wmf"/><Relationship Id="rId184" Type="http://schemas.openxmlformats.org/officeDocument/2006/relationships/oleObject" Target="embeddings/oleObject50.bin"/><Relationship Id="rId185" Type="http://schemas.openxmlformats.org/officeDocument/2006/relationships/image" Target="media/image134.wmf"/><Relationship Id="rId186" Type="http://schemas.openxmlformats.org/officeDocument/2006/relationships/oleObject" Target="embeddings/oleObject51.bin"/><Relationship Id="rId187" Type="http://schemas.openxmlformats.org/officeDocument/2006/relationships/image" Target="media/image135.wmf"/><Relationship Id="rId188" Type="http://schemas.openxmlformats.org/officeDocument/2006/relationships/oleObject" Target="embeddings/oleObject52.bin"/><Relationship Id="rId189" Type="http://schemas.openxmlformats.org/officeDocument/2006/relationships/image" Target="media/image136.wmf"/><Relationship Id="rId190" Type="http://schemas.openxmlformats.org/officeDocument/2006/relationships/oleObject" Target="embeddings/oleObject53.bin"/><Relationship Id="rId191" Type="http://schemas.openxmlformats.org/officeDocument/2006/relationships/image" Target="media/image137.wmf"/><Relationship Id="rId192" Type="http://schemas.openxmlformats.org/officeDocument/2006/relationships/oleObject" Target="embeddings/oleObject54.bin"/><Relationship Id="rId193" Type="http://schemas.openxmlformats.org/officeDocument/2006/relationships/image" Target="media/image138.wmf"/><Relationship Id="rId194" Type="http://schemas.openxmlformats.org/officeDocument/2006/relationships/oleObject" Target="embeddings/oleObject55.bin"/><Relationship Id="rId195" Type="http://schemas.openxmlformats.org/officeDocument/2006/relationships/image" Target="media/image139.wmf"/><Relationship Id="rId196" Type="http://schemas.openxmlformats.org/officeDocument/2006/relationships/oleObject" Target="embeddings/oleObject56.bin"/><Relationship Id="rId197" Type="http://schemas.openxmlformats.org/officeDocument/2006/relationships/image" Target="media/image140.wmf"/><Relationship Id="rId198" Type="http://schemas.openxmlformats.org/officeDocument/2006/relationships/oleObject" Target="embeddings/oleObject57.bin"/><Relationship Id="rId199" Type="http://schemas.openxmlformats.org/officeDocument/2006/relationships/image" Target="media/image141.wmf"/><Relationship Id="rId200" Type="http://schemas.openxmlformats.org/officeDocument/2006/relationships/oleObject" Target="embeddings/oleObject58.bin"/><Relationship Id="rId201" Type="http://schemas.openxmlformats.org/officeDocument/2006/relationships/image" Target="media/image142.wmf"/><Relationship Id="rId202" Type="http://schemas.openxmlformats.org/officeDocument/2006/relationships/oleObject" Target="embeddings/oleObject59.bin"/><Relationship Id="rId203" Type="http://schemas.openxmlformats.org/officeDocument/2006/relationships/image" Target="media/image143.wmf"/><Relationship Id="rId204" Type="http://schemas.openxmlformats.org/officeDocument/2006/relationships/oleObject" Target="embeddings/oleObject60.bin"/><Relationship Id="rId205" Type="http://schemas.openxmlformats.org/officeDocument/2006/relationships/image" Target="media/image144.wmf"/><Relationship Id="rId206" Type="http://schemas.openxmlformats.org/officeDocument/2006/relationships/oleObject" Target="embeddings/oleObject61.bin"/><Relationship Id="rId207" Type="http://schemas.openxmlformats.org/officeDocument/2006/relationships/image" Target="media/image145.wmf"/><Relationship Id="rId208" Type="http://schemas.openxmlformats.org/officeDocument/2006/relationships/oleObject" Target="embeddings/oleObject62.bin"/><Relationship Id="rId209" Type="http://schemas.openxmlformats.org/officeDocument/2006/relationships/image" Target="media/image146.wmf"/><Relationship Id="rId210" Type="http://schemas.openxmlformats.org/officeDocument/2006/relationships/oleObject" Target="embeddings/oleObject63.bin"/><Relationship Id="rId211" Type="http://schemas.openxmlformats.org/officeDocument/2006/relationships/image" Target="media/image147.wmf"/><Relationship Id="rId212" Type="http://schemas.openxmlformats.org/officeDocument/2006/relationships/oleObject" Target="embeddings/oleObject64.bin"/><Relationship Id="rId213" Type="http://schemas.openxmlformats.org/officeDocument/2006/relationships/image" Target="media/image148.wmf"/><Relationship Id="rId214" Type="http://schemas.openxmlformats.org/officeDocument/2006/relationships/oleObject" Target="embeddings/oleObject65.bin"/><Relationship Id="rId215" Type="http://schemas.openxmlformats.org/officeDocument/2006/relationships/image" Target="media/image149.wmf"/><Relationship Id="rId216" Type="http://schemas.openxmlformats.org/officeDocument/2006/relationships/oleObject" Target="embeddings/oleObject66.bin"/><Relationship Id="rId217" Type="http://schemas.openxmlformats.org/officeDocument/2006/relationships/image" Target="media/image150.wmf"/><Relationship Id="rId218" Type="http://schemas.openxmlformats.org/officeDocument/2006/relationships/oleObject" Target="embeddings/oleObject67.bin"/><Relationship Id="rId219" Type="http://schemas.openxmlformats.org/officeDocument/2006/relationships/image" Target="media/image151.wmf"/><Relationship Id="rId220" Type="http://schemas.openxmlformats.org/officeDocument/2006/relationships/oleObject" Target="embeddings/oleObject68.bin"/><Relationship Id="rId221" Type="http://schemas.openxmlformats.org/officeDocument/2006/relationships/image" Target="media/image152.wmf"/><Relationship Id="rId222" Type="http://schemas.openxmlformats.org/officeDocument/2006/relationships/oleObject" Target="embeddings/oleObject69.bin"/><Relationship Id="rId223" Type="http://schemas.openxmlformats.org/officeDocument/2006/relationships/image" Target="media/image153.wmf"/><Relationship Id="rId224" Type="http://schemas.openxmlformats.org/officeDocument/2006/relationships/oleObject" Target="embeddings/oleObject70.bin"/><Relationship Id="rId225" Type="http://schemas.openxmlformats.org/officeDocument/2006/relationships/image" Target="media/image154.wmf"/><Relationship Id="rId226" Type="http://schemas.openxmlformats.org/officeDocument/2006/relationships/oleObject" Target="embeddings/oleObject71.bin"/><Relationship Id="rId227" Type="http://schemas.openxmlformats.org/officeDocument/2006/relationships/image" Target="media/image155.wmf"/><Relationship Id="rId228" Type="http://schemas.openxmlformats.org/officeDocument/2006/relationships/oleObject" Target="embeddings/oleObject72.bin"/><Relationship Id="rId229" Type="http://schemas.openxmlformats.org/officeDocument/2006/relationships/image" Target="media/image156.wmf"/><Relationship Id="rId230" Type="http://schemas.openxmlformats.org/officeDocument/2006/relationships/oleObject" Target="embeddings/oleObject73.bin"/><Relationship Id="rId231" Type="http://schemas.openxmlformats.org/officeDocument/2006/relationships/image" Target="media/image157.wmf"/><Relationship Id="rId232" Type="http://schemas.openxmlformats.org/officeDocument/2006/relationships/oleObject" Target="embeddings/oleObject74.bin"/><Relationship Id="rId233" Type="http://schemas.openxmlformats.org/officeDocument/2006/relationships/image" Target="media/image158.wmf"/><Relationship Id="rId234" Type="http://schemas.openxmlformats.org/officeDocument/2006/relationships/oleObject" Target="embeddings/oleObject75.bin"/><Relationship Id="rId235" Type="http://schemas.openxmlformats.org/officeDocument/2006/relationships/image" Target="media/image159.wmf"/><Relationship Id="rId236" Type="http://schemas.openxmlformats.org/officeDocument/2006/relationships/oleObject" Target="embeddings/oleObject76.bin"/><Relationship Id="rId237" Type="http://schemas.openxmlformats.org/officeDocument/2006/relationships/image" Target="media/image160.wmf"/><Relationship Id="rId238" Type="http://schemas.openxmlformats.org/officeDocument/2006/relationships/oleObject" Target="embeddings/oleObject77.bin"/><Relationship Id="rId239" Type="http://schemas.openxmlformats.org/officeDocument/2006/relationships/image" Target="media/image161.wmf"/><Relationship Id="rId240" Type="http://schemas.openxmlformats.org/officeDocument/2006/relationships/oleObject" Target="embeddings/oleObject78.bin"/><Relationship Id="rId241" Type="http://schemas.openxmlformats.org/officeDocument/2006/relationships/image" Target="media/image162.wmf"/><Relationship Id="rId242" Type="http://schemas.openxmlformats.org/officeDocument/2006/relationships/oleObject" Target="embeddings/oleObject79.bin"/><Relationship Id="rId243" Type="http://schemas.openxmlformats.org/officeDocument/2006/relationships/image" Target="media/image163.wmf"/><Relationship Id="rId244" Type="http://schemas.openxmlformats.org/officeDocument/2006/relationships/oleObject" Target="embeddings/oleObject80.bin"/><Relationship Id="rId245" Type="http://schemas.openxmlformats.org/officeDocument/2006/relationships/image" Target="media/image164.wmf"/><Relationship Id="rId246" Type="http://schemas.openxmlformats.org/officeDocument/2006/relationships/oleObject" Target="embeddings/oleObject81.bin"/><Relationship Id="rId247" Type="http://schemas.openxmlformats.org/officeDocument/2006/relationships/image" Target="media/image165.wmf"/><Relationship Id="rId248" Type="http://schemas.openxmlformats.org/officeDocument/2006/relationships/oleObject" Target="embeddings/oleObject82.bin"/><Relationship Id="rId249" Type="http://schemas.openxmlformats.org/officeDocument/2006/relationships/image" Target="media/image166.wmf"/><Relationship Id="rId250" Type="http://schemas.openxmlformats.org/officeDocument/2006/relationships/oleObject" Target="embeddings/oleObject83.bin"/><Relationship Id="rId251" Type="http://schemas.openxmlformats.org/officeDocument/2006/relationships/image" Target="media/image167.wmf"/><Relationship Id="rId252" Type="http://schemas.openxmlformats.org/officeDocument/2006/relationships/oleObject" Target="embeddings/oleObject84.bin"/><Relationship Id="rId253" Type="http://schemas.openxmlformats.org/officeDocument/2006/relationships/image" Target="media/image168.wmf"/><Relationship Id="rId254" Type="http://schemas.openxmlformats.org/officeDocument/2006/relationships/oleObject" Target="embeddings/oleObject85.bin"/><Relationship Id="rId255" Type="http://schemas.openxmlformats.org/officeDocument/2006/relationships/image" Target="media/image169.wmf"/><Relationship Id="rId256" Type="http://schemas.openxmlformats.org/officeDocument/2006/relationships/oleObject" Target="embeddings/oleObject86.bin"/><Relationship Id="rId257" Type="http://schemas.openxmlformats.org/officeDocument/2006/relationships/image" Target="media/image170.wmf"/><Relationship Id="rId258" Type="http://schemas.openxmlformats.org/officeDocument/2006/relationships/image" Target="media/image171.wmf"/><Relationship Id="rId259" Type="http://schemas.openxmlformats.org/officeDocument/2006/relationships/oleObject" Target="embeddings/oleObject87.bin"/><Relationship Id="rId260" Type="http://schemas.openxmlformats.org/officeDocument/2006/relationships/image" Target="media/image172.wmf"/><Relationship Id="rId261" Type="http://schemas.openxmlformats.org/officeDocument/2006/relationships/oleObject" Target="embeddings/oleObject88.bin"/><Relationship Id="rId262" Type="http://schemas.openxmlformats.org/officeDocument/2006/relationships/image" Target="media/image173.wmf"/><Relationship Id="rId263" Type="http://schemas.openxmlformats.org/officeDocument/2006/relationships/oleObject" Target="embeddings/oleObject89.bin"/><Relationship Id="rId264" Type="http://schemas.openxmlformats.org/officeDocument/2006/relationships/image" Target="media/image174.wmf"/><Relationship Id="rId265" Type="http://schemas.openxmlformats.org/officeDocument/2006/relationships/oleObject" Target="embeddings/oleObject90.bin"/><Relationship Id="rId266" Type="http://schemas.openxmlformats.org/officeDocument/2006/relationships/image" Target="media/image175.wmf"/><Relationship Id="rId267" Type="http://schemas.openxmlformats.org/officeDocument/2006/relationships/oleObject" Target="embeddings/oleObject91.bin"/><Relationship Id="rId268" Type="http://schemas.openxmlformats.org/officeDocument/2006/relationships/image" Target="media/image176.wmf"/><Relationship Id="rId269" Type="http://schemas.openxmlformats.org/officeDocument/2006/relationships/oleObject" Target="embeddings/oleObject92.bin"/><Relationship Id="rId270" Type="http://schemas.openxmlformats.org/officeDocument/2006/relationships/image" Target="media/image177.wmf"/><Relationship Id="rId271" Type="http://schemas.openxmlformats.org/officeDocument/2006/relationships/oleObject" Target="embeddings/oleObject93.bin"/><Relationship Id="rId272" Type="http://schemas.openxmlformats.org/officeDocument/2006/relationships/image" Target="media/image178.wmf"/><Relationship Id="rId273" Type="http://schemas.openxmlformats.org/officeDocument/2006/relationships/oleObject" Target="embeddings/oleObject94.bin"/><Relationship Id="rId274" Type="http://schemas.openxmlformats.org/officeDocument/2006/relationships/image" Target="media/image179.wmf"/><Relationship Id="rId275" Type="http://schemas.openxmlformats.org/officeDocument/2006/relationships/oleObject" Target="embeddings/oleObject95.bin"/><Relationship Id="rId276" Type="http://schemas.openxmlformats.org/officeDocument/2006/relationships/image" Target="media/image180.wmf"/><Relationship Id="rId277" Type="http://schemas.openxmlformats.org/officeDocument/2006/relationships/oleObject" Target="embeddings/oleObject96.bin"/><Relationship Id="rId278" Type="http://schemas.openxmlformats.org/officeDocument/2006/relationships/image" Target="media/image181.wmf"/><Relationship Id="rId279" Type="http://schemas.openxmlformats.org/officeDocument/2006/relationships/oleObject" Target="embeddings/oleObject97.bin"/><Relationship Id="rId280" Type="http://schemas.openxmlformats.org/officeDocument/2006/relationships/image" Target="media/image182.wmf"/><Relationship Id="rId281" Type="http://schemas.openxmlformats.org/officeDocument/2006/relationships/oleObject" Target="embeddings/oleObject98.bin"/><Relationship Id="rId282" Type="http://schemas.openxmlformats.org/officeDocument/2006/relationships/image" Target="media/image183.wmf"/><Relationship Id="rId283" Type="http://schemas.openxmlformats.org/officeDocument/2006/relationships/oleObject" Target="embeddings/oleObject99.bin"/><Relationship Id="rId284" Type="http://schemas.openxmlformats.org/officeDocument/2006/relationships/image" Target="media/image184.wmf"/><Relationship Id="rId285" Type="http://schemas.openxmlformats.org/officeDocument/2006/relationships/oleObject" Target="embeddings/oleObject100.bin"/><Relationship Id="rId286" Type="http://schemas.openxmlformats.org/officeDocument/2006/relationships/image" Target="media/image185.wmf"/><Relationship Id="rId287" Type="http://schemas.openxmlformats.org/officeDocument/2006/relationships/oleObject" Target="embeddings/oleObject101.bin"/><Relationship Id="rId288" Type="http://schemas.openxmlformats.org/officeDocument/2006/relationships/image" Target="media/image186.wmf"/><Relationship Id="rId289" Type="http://schemas.openxmlformats.org/officeDocument/2006/relationships/oleObject" Target="embeddings/oleObject102.bin"/><Relationship Id="rId290" Type="http://schemas.openxmlformats.org/officeDocument/2006/relationships/image" Target="media/image187.wmf"/><Relationship Id="rId291" Type="http://schemas.openxmlformats.org/officeDocument/2006/relationships/oleObject" Target="embeddings/oleObject103.bin"/><Relationship Id="rId292" Type="http://schemas.openxmlformats.org/officeDocument/2006/relationships/image" Target="media/image188.wmf"/><Relationship Id="rId293" Type="http://schemas.openxmlformats.org/officeDocument/2006/relationships/oleObject" Target="embeddings/oleObject104.bin"/><Relationship Id="rId294" Type="http://schemas.openxmlformats.org/officeDocument/2006/relationships/image" Target="media/image189.wmf"/><Relationship Id="rId295" Type="http://schemas.openxmlformats.org/officeDocument/2006/relationships/oleObject" Target="embeddings/oleObject105.bin"/><Relationship Id="rId296" Type="http://schemas.openxmlformats.org/officeDocument/2006/relationships/image" Target="media/image190.wmf"/><Relationship Id="rId297" Type="http://schemas.openxmlformats.org/officeDocument/2006/relationships/oleObject" Target="embeddings/oleObject106.bin"/><Relationship Id="rId298" Type="http://schemas.openxmlformats.org/officeDocument/2006/relationships/image" Target="media/image191.wmf"/><Relationship Id="rId299" Type="http://schemas.openxmlformats.org/officeDocument/2006/relationships/oleObject" Target="embeddings/oleObject107.bin"/><Relationship Id="rId300" Type="http://schemas.openxmlformats.org/officeDocument/2006/relationships/image" Target="media/image192.wmf"/><Relationship Id="rId301" Type="http://schemas.openxmlformats.org/officeDocument/2006/relationships/oleObject" Target="embeddings/oleObject108.bin"/><Relationship Id="rId302" Type="http://schemas.openxmlformats.org/officeDocument/2006/relationships/image" Target="media/image193.wmf"/><Relationship Id="rId303" Type="http://schemas.openxmlformats.org/officeDocument/2006/relationships/oleObject" Target="embeddings/oleObject109.bin"/><Relationship Id="rId304" Type="http://schemas.openxmlformats.org/officeDocument/2006/relationships/image" Target="media/image194.wmf"/><Relationship Id="rId305" Type="http://schemas.openxmlformats.org/officeDocument/2006/relationships/oleObject" Target="embeddings/oleObject110.bin"/><Relationship Id="rId306" Type="http://schemas.openxmlformats.org/officeDocument/2006/relationships/image" Target="media/image195.wmf"/><Relationship Id="rId307" Type="http://schemas.openxmlformats.org/officeDocument/2006/relationships/oleObject" Target="embeddings/oleObject111.bin"/><Relationship Id="rId308" Type="http://schemas.openxmlformats.org/officeDocument/2006/relationships/image" Target="media/image196.wmf"/><Relationship Id="rId309" Type="http://schemas.openxmlformats.org/officeDocument/2006/relationships/oleObject" Target="embeddings/oleObject112.bin"/><Relationship Id="rId310" Type="http://schemas.openxmlformats.org/officeDocument/2006/relationships/image" Target="media/image197.wmf"/><Relationship Id="rId311" Type="http://schemas.openxmlformats.org/officeDocument/2006/relationships/oleObject" Target="embeddings/oleObject113.bin"/><Relationship Id="rId312" Type="http://schemas.openxmlformats.org/officeDocument/2006/relationships/image" Target="media/image198.wmf"/><Relationship Id="rId313" Type="http://schemas.openxmlformats.org/officeDocument/2006/relationships/oleObject" Target="embeddings/oleObject114.bin"/><Relationship Id="rId314" Type="http://schemas.openxmlformats.org/officeDocument/2006/relationships/image" Target="media/image199.wmf"/><Relationship Id="rId315" Type="http://schemas.openxmlformats.org/officeDocument/2006/relationships/oleObject" Target="embeddings/oleObject115.bin"/><Relationship Id="rId316" Type="http://schemas.openxmlformats.org/officeDocument/2006/relationships/image" Target="media/image200.wmf"/><Relationship Id="rId317" Type="http://schemas.openxmlformats.org/officeDocument/2006/relationships/oleObject" Target="embeddings/oleObject116.bin"/><Relationship Id="rId318" Type="http://schemas.openxmlformats.org/officeDocument/2006/relationships/image" Target="media/image201.wmf"/><Relationship Id="rId319" Type="http://schemas.openxmlformats.org/officeDocument/2006/relationships/oleObject" Target="embeddings/oleObject117.bin"/><Relationship Id="rId320" Type="http://schemas.openxmlformats.org/officeDocument/2006/relationships/image" Target="media/image202.wmf"/><Relationship Id="rId321" Type="http://schemas.openxmlformats.org/officeDocument/2006/relationships/oleObject" Target="embeddings/oleObject118.bin"/><Relationship Id="rId322" Type="http://schemas.openxmlformats.org/officeDocument/2006/relationships/image" Target="media/image203.wmf"/><Relationship Id="rId323" Type="http://schemas.openxmlformats.org/officeDocument/2006/relationships/oleObject" Target="embeddings/oleObject119.bin"/><Relationship Id="rId324" Type="http://schemas.openxmlformats.org/officeDocument/2006/relationships/image" Target="media/image204.wmf"/><Relationship Id="rId325" Type="http://schemas.openxmlformats.org/officeDocument/2006/relationships/oleObject" Target="embeddings/oleObject120.bin"/><Relationship Id="rId326" Type="http://schemas.openxmlformats.org/officeDocument/2006/relationships/image" Target="media/image205.wmf"/><Relationship Id="rId327" Type="http://schemas.openxmlformats.org/officeDocument/2006/relationships/oleObject" Target="embeddings/oleObject121.bin"/><Relationship Id="rId328" Type="http://schemas.openxmlformats.org/officeDocument/2006/relationships/image" Target="media/image206.wmf"/><Relationship Id="rId329" Type="http://schemas.openxmlformats.org/officeDocument/2006/relationships/oleObject" Target="embeddings/oleObject122.bin"/><Relationship Id="rId330" Type="http://schemas.openxmlformats.org/officeDocument/2006/relationships/image" Target="media/image207.wmf"/><Relationship Id="rId331" Type="http://schemas.openxmlformats.org/officeDocument/2006/relationships/oleObject" Target="embeddings/oleObject123.bin"/><Relationship Id="rId332" Type="http://schemas.openxmlformats.org/officeDocument/2006/relationships/image" Target="media/image208.wmf"/><Relationship Id="rId333" Type="http://schemas.openxmlformats.org/officeDocument/2006/relationships/oleObject" Target="embeddings/oleObject124.bin"/><Relationship Id="rId334" Type="http://schemas.openxmlformats.org/officeDocument/2006/relationships/image" Target="media/image209.wmf"/><Relationship Id="rId335" Type="http://schemas.openxmlformats.org/officeDocument/2006/relationships/oleObject" Target="embeddings/oleObject125.bin"/><Relationship Id="rId336" Type="http://schemas.openxmlformats.org/officeDocument/2006/relationships/image" Target="media/image210.wmf"/><Relationship Id="rId337" Type="http://schemas.openxmlformats.org/officeDocument/2006/relationships/oleObject" Target="embeddings/oleObject126.bin"/><Relationship Id="rId338" Type="http://schemas.openxmlformats.org/officeDocument/2006/relationships/image" Target="media/image211.wmf"/><Relationship Id="rId339" Type="http://schemas.openxmlformats.org/officeDocument/2006/relationships/oleObject" Target="embeddings/oleObject127.bin"/><Relationship Id="rId340" Type="http://schemas.openxmlformats.org/officeDocument/2006/relationships/image" Target="media/image212.wmf"/><Relationship Id="rId341" Type="http://schemas.openxmlformats.org/officeDocument/2006/relationships/oleObject" Target="embeddings/oleObject128.bin"/><Relationship Id="rId342" Type="http://schemas.openxmlformats.org/officeDocument/2006/relationships/image" Target="media/image213.wmf"/><Relationship Id="rId343" Type="http://schemas.openxmlformats.org/officeDocument/2006/relationships/oleObject" Target="embeddings/oleObject129.bin"/><Relationship Id="rId344" Type="http://schemas.openxmlformats.org/officeDocument/2006/relationships/image" Target="media/image214.wmf"/><Relationship Id="rId345" Type="http://schemas.openxmlformats.org/officeDocument/2006/relationships/oleObject" Target="embeddings/oleObject130.bin"/><Relationship Id="rId346" Type="http://schemas.openxmlformats.org/officeDocument/2006/relationships/image" Target="media/image215.wmf"/><Relationship Id="rId347" Type="http://schemas.openxmlformats.org/officeDocument/2006/relationships/oleObject" Target="embeddings/oleObject131.bin"/><Relationship Id="rId348" Type="http://schemas.openxmlformats.org/officeDocument/2006/relationships/image" Target="media/image216.wmf"/><Relationship Id="rId349" Type="http://schemas.openxmlformats.org/officeDocument/2006/relationships/oleObject" Target="embeddings/oleObject132.bin"/><Relationship Id="rId350" Type="http://schemas.openxmlformats.org/officeDocument/2006/relationships/image" Target="media/image217.wmf"/><Relationship Id="rId351" Type="http://schemas.openxmlformats.org/officeDocument/2006/relationships/oleObject" Target="embeddings/oleObject133.bin"/><Relationship Id="rId352" Type="http://schemas.openxmlformats.org/officeDocument/2006/relationships/image" Target="media/image218.wmf"/><Relationship Id="rId353" Type="http://schemas.openxmlformats.org/officeDocument/2006/relationships/oleObject" Target="embeddings/oleObject134.bin"/><Relationship Id="rId354" Type="http://schemas.openxmlformats.org/officeDocument/2006/relationships/image" Target="media/image219.wmf"/><Relationship Id="rId355" Type="http://schemas.openxmlformats.org/officeDocument/2006/relationships/image" Target="media/image220.wmf"/><Relationship Id="rId356" Type="http://schemas.openxmlformats.org/officeDocument/2006/relationships/image" Target="media/image221.wmf"/><Relationship Id="rId357" Type="http://schemas.openxmlformats.org/officeDocument/2006/relationships/image" Target="media/image222.wmf"/><Relationship Id="rId358" Type="http://schemas.openxmlformats.org/officeDocument/2006/relationships/image" Target="media/image223.wmf"/><Relationship Id="rId359" Type="http://schemas.openxmlformats.org/officeDocument/2006/relationships/image" Target="media/image224.wmf"/><Relationship Id="rId360" Type="http://schemas.openxmlformats.org/officeDocument/2006/relationships/oleObject" Target="embeddings/oleObject135.bin"/><Relationship Id="rId361" Type="http://schemas.openxmlformats.org/officeDocument/2006/relationships/image" Target="media/image225.png"/><Relationship Id="rId362" Type="http://schemas.openxmlformats.org/officeDocument/2006/relationships/image" Target="media/image226.wmf"/><Relationship Id="rId363" Type="http://schemas.openxmlformats.org/officeDocument/2006/relationships/oleObject" Target="embeddings/oleObject136.bin"/><Relationship Id="rId364" Type="http://schemas.openxmlformats.org/officeDocument/2006/relationships/image" Target="media/image227.png"/><Relationship Id="rId365" Type="http://schemas.openxmlformats.org/officeDocument/2006/relationships/oleObject" Target="embeddings/oleObject137.bin"/><Relationship Id="rId366" Type="http://schemas.openxmlformats.org/officeDocument/2006/relationships/image" Target="media/image228.png"/><Relationship Id="rId367" Type="http://schemas.openxmlformats.org/officeDocument/2006/relationships/image" Target="media/image229.wmf"/><Relationship Id="rId368" Type="http://schemas.openxmlformats.org/officeDocument/2006/relationships/image" Target="media/image230.wmf"/><Relationship Id="rId369" Type="http://schemas.openxmlformats.org/officeDocument/2006/relationships/image" Target="media/image231.wmf"/><Relationship Id="rId370" Type="http://schemas.openxmlformats.org/officeDocument/2006/relationships/oleObject" Target="embeddings/oleObject138.bin"/><Relationship Id="rId371" Type="http://schemas.openxmlformats.org/officeDocument/2006/relationships/image" Target="media/image232.png"/><Relationship Id="rId372" Type="http://schemas.openxmlformats.org/officeDocument/2006/relationships/oleObject" Target="embeddings/oleObject139.bin"/><Relationship Id="rId373" Type="http://schemas.openxmlformats.org/officeDocument/2006/relationships/image" Target="media/image233.png"/><Relationship Id="rId374" Type="http://schemas.openxmlformats.org/officeDocument/2006/relationships/oleObject" Target="embeddings/oleObject140.bin"/><Relationship Id="rId375" Type="http://schemas.openxmlformats.org/officeDocument/2006/relationships/image" Target="media/image234.png"/><Relationship Id="rId376" Type="http://schemas.openxmlformats.org/officeDocument/2006/relationships/oleObject" Target="embeddings/oleObject141.bin"/><Relationship Id="rId377" Type="http://schemas.openxmlformats.org/officeDocument/2006/relationships/image" Target="media/image235.png"/><Relationship Id="rId378" Type="http://schemas.openxmlformats.org/officeDocument/2006/relationships/oleObject" Target="embeddings/oleObject142.bin"/><Relationship Id="rId379" Type="http://schemas.openxmlformats.org/officeDocument/2006/relationships/image" Target="media/image236.png"/><Relationship Id="rId380" Type="http://schemas.openxmlformats.org/officeDocument/2006/relationships/oleObject" Target="embeddings/oleObject143.bin"/><Relationship Id="rId381" Type="http://schemas.openxmlformats.org/officeDocument/2006/relationships/image" Target="media/image237.png"/><Relationship Id="rId382" Type="http://schemas.openxmlformats.org/officeDocument/2006/relationships/image" Target="media/image238.png"/><Relationship Id="rId383" Type="http://schemas.openxmlformats.org/officeDocument/2006/relationships/image" Target="media/image239.png"/><Relationship Id="rId384" Type="http://schemas.openxmlformats.org/officeDocument/2006/relationships/image" Target="media/image240.png"/><Relationship Id="rId385" Type="http://schemas.openxmlformats.org/officeDocument/2006/relationships/image" Target="media/image241.wmf"/><Relationship Id="rId386" Type="http://schemas.openxmlformats.org/officeDocument/2006/relationships/image" Target="media/image242.wmf"/><Relationship Id="rId387" Type="http://schemas.openxmlformats.org/officeDocument/2006/relationships/image" Target="media/image243.wmf"/><Relationship Id="rId388" Type="http://schemas.openxmlformats.org/officeDocument/2006/relationships/image" Target="media/image244.wmf"/><Relationship Id="rId389" Type="http://schemas.openxmlformats.org/officeDocument/2006/relationships/image" Target="media/image245.wmf"/><Relationship Id="rId390" Type="http://schemas.openxmlformats.org/officeDocument/2006/relationships/image" Target="media/image246.wmf"/><Relationship Id="rId391" Type="http://schemas.openxmlformats.org/officeDocument/2006/relationships/image" Target="media/image247.wmf"/><Relationship Id="rId392" Type="http://schemas.openxmlformats.org/officeDocument/2006/relationships/image" Target="media/image248.wmf"/><Relationship Id="rId393" Type="http://schemas.openxmlformats.org/officeDocument/2006/relationships/image" Target="media/image249.wmf"/><Relationship Id="rId394" Type="http://schemas.openxmlformats.org/officeDocument/2006/relationships/image" Target="media/image250.wmf"/><Relationship Id="rId395" Type="http://schemas.openxmlformats.org/officeDocument/2006/relationships/image" Target="media/image251.wmf"/><Relationship Id="rId396" Type="http://schemas.openxmlformats.org/officeDocument/2006/relationships/image" Target="media/image252.png"/><Relationship Id="rId397" Type="http://schemas.openxmlformats.org/officeDocument/2006/relationships/image" Target="media/image253.png"/><Relationship Id="rId398" Type="http://schemas.openxmlformats.org/officeDocument/2006/relationships/oleObject" Target="embeddings/oleObject144.bin"/><Relationship Id="rId399" Type="http://schemas.openxmlformats.org/officeDocument/2006/relationships/image" Target="media/image254.png"/><Relationship Id="rId400" Type="http://schemas.openxmlformats.org/officeDocument/2006/relationships/oleObject" Target="embeddings/oleObject145.bin"/><Relationship Id="rId401" Type="http://schemas.openxmlformats.org/officeDocument/2006/relationships/image" Target="media/image255.png"/><Relationship Id="rId402" Type="http://schemas.openxmlformats.org/officeDocument/2006/relationships/oleObject" Target="embeddings/oleObject146.bin"/><Relationship Id="rId403" Type="http://schemas.openxmlformats.org/officeDocument/2006/relationships/image" Target="media/image256.png"/><Relationship Id="rId404" Type="http://schemas.openxmlformats.org/officeDocument/2006/relationships/oleObject" Target="embeddings/oleObject147.bin"/><Relationship Id="rId405" Type="http://schemas.openxmlformats.org/officeDocument/2006/relationships/image" Target="media/image257.png"/><Relationship Id="rId406" Type="http://schemas.openxmlformats.org/officeDocument/2006/relationships/oleObject" Target="embeddings/oleObject148.bin"/><Relationship Id="rId407" Type="http://schemas.openxmlformats.org/officeDocument/2006/relationships/image" Target="media/image258.png"/><Relationship Id="rId408" Type="http://schemas.openxmlformats.org/officeDocument/2006/relationships/image" Target="media/image259.wmf"/><Relationship Id="rId409" Type="http://schemas.openxmlformats.org/officeDocument/2006/relationships/image" Target="media/image260.wmf"/><Relationship Id="rId410" Type="http://schemas.openxmlformats.org/officeDocument/2006/relationships/oleObject" Target="embeddings/oleObject149.bin"/><Relationship Id="rId411" Type="http://schemas.openxmlformats.org/officeDocument/2006/relationships/image" Target="media/image261.wmf"/><Relationship Id="rId412" Type="http://schemas.openxmlformats.org/officeDocument/2006/relationships/image" Target="media/image262.wmf"/><Relationship Id="rId413" Type="http://schemas.openxmlformats.org/officeDocument/2006/relationships/oleObject" Target="embeddings/oleObject150.bin"/><Relationship Id="rId414" Type="http://schemas.openxmlformats.org/officeDocument/2006/relationships/image" Target="media/image263.png"/><Relationship Id="rId415" Type="http://schemas.openxmlformats.org/officeDocument/2006/relationships/image" Target="media/image264.wmf"/><Relationship Id="rId416" Type="http://schemas.openxmlformats.org/officeDocument/2006/relationships/image" Target="media/image265.wmf"/><Relationship Id="rId417" Type="http://schemas.openxmlformats.org/officeDocument/2006/relationships/image" Target="media/image266.wmf"/><Relationship Id="rId418" Type="http://schemas.openxmlformats.org/officeDocument/2006/relationships/image" Target="media/image267.wmf"/><Relationship Id="rId419" Type="http://schemas.openxmlformats.org/officeDocument/2006/relationships/oleObject" Target="embeddings/oleObject151.bin"/><Relationship Id="rId420" Type="http://schemas.openxmlformats.org/officeDocument/2006/relationships/image" Target="media/image268.png"/><Relationship Id="rId421" Type="http://schemas.openxmlformats.org/officeDocument/2006/relationships/image" Target="media/image269.wmf"/><Relationship Id="rId422" Type="http://schemas.openxmlformats.org/officeDocument/2006/relationships/image" Target="media/image270.wmf"/><Relationship Id="rId423" Type="http://schemas.openxmlformats.org/officeDocument/2006/relationships/oleObject" Target="embeddings/oleObject152.bin"/><Relationship Id="rId424" Type="http://schemas.openxmlformats.org/officeDocument/2006/relationships/image" Target="media/image271.png"/><Relationship Id="rId425" Type="http://schemas.openxmlformats.org/officeDocument/2006/relationships/image" Target="media/image272.wmf"/><Relationship Id="rId426" Type="http://schemas.openxmlformats.org/officeDocument/2006/relationships/image" Target="media/image273.wmf"/><Relationship Id="rId427" Type="http://schemas.openxmlformats.org/officeDocument/2006/relationships/image" Target="media/image274.wmf"/><Relationship Id="rId428" Type="http://schemas.openxmlformats.org/officeDocument/2006/relationships/image" Target="media/image275.wmf"/><Relationship Id="rId429" Type="http://schemas.openxmlformats.org/officeDocument/2006/relationships/image" Target="media/image276.wmf"/><Relationship Id="rId430" Type="http://schemas.openxmlformats.org/officeDocument/2006/relationships/oleObject" Target="embeddings/oleObject153.bin"/><Relationship Id="rId431" Type="http://schemas.openxmlformats.org/officeDocument/2006/relationships/image" Target="media/image277.png"/><Relationship Id="rId432" Type="http://schemas.openxmlformats.org/officeDocument/2006/relationships/image" Target="media/image278.wmf"/><Relationship Id="rId433" Type="http://schemas.openxmlformats.org/officeDocument/2006/relationships/oleObject" Target="embeddings/oleObject154.bin"/><Relationship Id="rId434" Type="http://schemas.openxmlformats.org/officeDocument/2006/relationships/image" Target="media/image279.png"/><Relationship Id="rId435" Type="http://schemas.openxmlformats.org/officeDocument/2006/relationships/image" Target="media/image280.wmf"/><Relationship Id="rId436" Type="http://schemas.openxmlformats.org/officeDocument/2006/relationships/image" Target="media/image281.wmf"/><Relationship Id="rId437" Type="http://schemas.openxmlformats.org/officeDocument/2006/relationships/image" Target="media/image282.wmf"/><Relationship Id="rId438" Type="http://schemas.openxmlformats.org/officeDocument/2006/relationships/image" Target="media/image283.wmf"/><Relationship Id="rId439" Type="http://schemas.openxmlformats.org/officeDocument/2006/relationships/image" Target="media/image284.wmf"/><Relationship Id="rId440" Type="http://schemas.openxmlformats.org/officeDocument/2006/relationships/image" Target="media/image285.wmf"/><Relationship Id="rId441" Type="http://schemas.openxmlformats.org/officeDocument/2006/relationships/image" Target="media/image286.wmf"/><Relationship Id="rId442" Type="http://schemas.openxmlformats.org/officeDocument/2006/relationships/oleObject" Target="embeddings/oleObject155.bin"/><Relationship Id="rId443" Type="http://schemas.openxmlformats.org/officeDocument/2006/relationships/image" Target="media/image287.png"/><Relationship Id="rId444" Type="http://schemas.openxmlformats.org/officeDocument/2006/relationships/oleObject" Target="embeddings/oleObject156.bin"/><Relationship Id="rId445" Type="http://schemas.openxmlformats.org/officeDocument/2006/relationships/image" Target="media/image288.png"/><Relationship Id="rId446" Type="http://schemas.openxmlformats.org/officeDocument/2006/relationships/image" Target="media/image289.wmf"/><Relationship Id="rId447" Type="http://schemas.openxmlformats.org/officeDocument/2006/relationships/image" Target="media/image290.wmf"/><Relationship Id="rId448" Type="http://schemas.openxmlformats.org/officeDocument/2006/relationships/image" Target="media/image291.wmf"/><Relationship Id="rId449" Type="http://schemas.openxmlformats.org/officeDocument/2006/relationships/image" Target="media/image292.wmf"/><Relationship Id="rId450" Type="http://schemas.openxmlformats.org/officeDocument/2006/relationships/image" Target="media/image293.wmf"/><Relationship Id="rId451" Type="http://schemas.openxmlformats.org/officeDocument/2006/relationships/oleObject" Target="embeddings/oleObject157.bin"/><Relationship Id="rId452" Type="http://schemas.openxmlformats.org/officeDocument/2006/relationships/image" Target="media/image294.png"/><Relationship Id="rId453" Type="http://schemas.openxmlformats.org/officeDocument/2006/relationships/oleObject" Target="embeddings/oleObject158.bin"/><Relationship Id="rId454" Type="http://schemas.openxmlformats.org/officeDocument/2006/relationships/image" Target="media/image295.png"/><Relationship Id="rId455" Type="http://schemas.openxmlformats.org/officeDocument/2006/relationships/image" Target="media/image296.wmf"/><Relationship Id="rId456" Type="http://schemas.openxmlformats.org/officeDocument/2006/relationships/image" Target="media/image297.wmf"/><Relationship Id="rId457" Type="http://schemas.openxmlformats.org/officeDocument/2006/relationships/image" Target="media/image298.wmf"/><Relationship Id="rId458" Type="http://schemas.openxmlformats.org/officeDocument/2006/relationships/oleObject" Target="embeddings/oleObject159.bin"/><Relationship Id="rId459" Type="http://schemas.openxmlformats.org/officeDocument/2006/relationships/image" Target="media/image299.png"/><Relationship Id="rId460" Type="http://schemas.openxmlformats.org/officeDocument/2006/relationships/oleObject" Target="embeddings/oleObject160.bin"/><Relationship Id="rId461" Type="http://schemas.openxmlformats.org/officeDocument/2006/relationships/image" Target="media/image300.png"/><Relationship Id="rId462" Type="http://schemas.openxmlformats.org/officeDocument/2006/relationships/oleObject" Target="embeddings/oleObject161.bin"/><Relationship Id="rId463" Type="http://schemas.openxmlformats.org/officeDocument/2006/relationships/image" Target="media/image301.png"/><Relationship Id="rId464" Type="http://schemas.openxmlformats.org/officeDocument/2006/relationships/oleObject" Target="embeddings/oleObject162.bin"/><Relationship Id="rId465" Type="http://schemas.openxmlformats.org/officeDocument/2006/relationships/image" Target="media/image302.png"/><Relationship Id="rId466" Type="http://schemas.openxmlformats.org/officeDocument/2006/relationships/oleObject" Target="embeddings/oleObject163.bin"/><Relationship Id="rId467" Type="http://schemas.openxmlformats.org/officeDocument/2006/relationships/image" Target="media/image303.png"/><Relationship Id="rId468" Type="http://schemas.openxmlformats.org/officeDocument/2006/relationships/oleObject" Target="embeddings/oleObject164.bin"/><Relationship Id="rId469" Type="http://schemas.openxmlformats.org/officeDocument/2006/relationships/image" Target="media/image304.png"/><Relationship Id="rId470" Type="http://schemas.openxmlformats.org/officeDocument/2006/relationships/oleObject" Target="embeddings/oleObject165.bin"/><Relationship Id="rId471" Type="http://schemas.openxmlformats.org/officeDocument/2006/relationships/image" Target="media/image305.png"/><Relationship Id="rId472" Type="http://schemas.openxmlformats.org/officeDocument/2006/relationships/image" Target="media/image306.png"/><Relationship Id="rId473" Type="http://schemas.openxmlformats.org/officeDocument/2006/relationships/oleObject" Target="embeddings/oleObject166.bin"/><Relationship Id="rId474" Type="http://schemas.openxmlformats.org/officeDocument/2006/relationships/image" Target="media/image307.png"/><Relationship Id="rId475" Type="http://schemas.openxmlformats.org/officeDocument/2006/relationships/image" Target="media/image308.png"/><Relationship Id="rId476" Type="http://schemas.openxmlformats.org/officeDocument/2006/relationships/image" Target="media/image309.png"/><Relationship Id="rId477" Type="http://schemas.openxmlformats.org/officeDocument/2006/relationships/image" Target="media/image310.png"/><Relationship Id="rId478" Type="http://schemas.openxmlformats.org/officeDocument/2006/relationships/image" Target="media/image311.png"/><Relationship Id="rId479" Type="http://schemas.openxmlformats.org/officeDocument/2006/relationships/oleObject" Target="embeddings/oleObject167.bin"/><Relationship Id="rId480" Type="http://schemas.openxmlformats.org/officeDocument/2006/relationships/image" Target="media/image312.png"/><Relationship Id="rId481" Type="http://schemas.openxmlformats.org/officeDocument/2006/relationships/image" Target="media/image313.png"/><Relationship Id="rId482" Type="http://schemas.openxmlformats.org/officeDocument/2006/relationships/image" Target="media/image314.png"/><Relationship Id="rId483" Type="http://schemas.openxmlformats.org/officeDocument/2006/relationships/image" Target="media/image315.png"/><Relationship Id="rId484" Type="http://schemas.openxmlformats.org/officeDocument/2006/relationships/oleObject" Target="embeddings/oleObject168.bin"/><Relationship Id="rId485" Type="http://schemas.openxmlformats.org/officeDocument/2006/relationships/image" Target="media/image316.png"/><Relationship Id="rId486" Type="http://schemas.openxmlformats.org/officeDocument/2006/relationships/oleObject" Target="embeddings/oleObject169.bin"/><Relationship Id="rId487" Type="http://schemas.openxmlformats.org/officeDocument/2006/relationships/image" Target="media/image317.png"/><Relationship Id="rId488" Type="http://schemas.openxmlformats.org/officeDocument/2006/relationships/image" Target="media/image318.png"/><Relationship Id="rId489" Type="http://schemas.openxmlformats.org/officeDocument/2006/relationships/oleObject" Target="embeddings/oleObject170.bin"/><Relationship Id="rId490" Type="http://schemas.openxmlformats.org/officeDocument/2006/relationships/image" Target="media/image319.wmf"/><Relationship Id="rId491" Type="http://schemas.openxmlformats.org/officeDocument/2006/relationships/image" Target="media/image320.wmf"/><Relationship Id="rId492" Type="http://schemas.openxmlformats.org/officeDocument/2006/relationships/image" Target="media/image321.png"/><Relationship Id="rId493" Type="http://schemas.openxmlformats.org/officeDocument/2006/relationships/oleObject" Target="embeddings/oleObject171.bin"/><Relationship Id="rId494" Type="http://schemas.openxmlformats.org/officeDocument/2006/relationships/image" Target="media/image322.wmf"/><Relationship Id="rId495" Type="http://schemas.openxmlformats.org/officeDocument/2006/relationships/image" Target="media/image323.png"/><Relationship Id="rId496" Type="http://schemas.openxmlformats.org/officeDocument/2006/relationships/oleObject" Target="embeddings/oleObject172.bin"/><Relationship Id="rId497" Type="http://schemas.openxmlformats.org/officeDocument/2006/relationships/image" Target="media/image324.wmf"/><Relationship Id="rId498" Type="http://schemas.openxmlformats.org/officeDocument/2006/relationships/image" Target="media/image325.png"/><Relationship Id="rId499" Type="http://schemas.openxmlformats.org/officeDocument/2006/relationships/oleObject" Target="embeddings/oleObject173.bin"/><Relationship Id="rId500" Type="http://schemas.openxmlformats.org/officeDocument/2006/relationships/image" Target="media/image326.wmf"/><Relationship Id="rId501" Type="http://schemas.openxmlformats.org/officeDocument/2006/relationships/image" Target="media/image327.wmf"/><Relationship Id="rId502" Type="http://schemas.openxmlformats.org/officeDocument/2006/relationships/image" Target="media/image328.png"/><Relationship Id="rId503" Type="http://schemas.openxmlformats.org/officeDocument/2006/relationships/oleObject" Target="embeddings/oleObject174.bin"/><Relationship Id="rId504" Type="http://schemas.openxmlformats.org/officeDocument/2006/relationships/image" Target="media/image329.wmf"/><Relationship Id="rId505" Type="http://schemas.openxmlformats.org/officeDocument/2006/relationships/image" Target="media/image330.wmf"/><Relationship Id="rId506" Type="http://schemas.openxmlformats.org/officeDocument/2006/relationships/image" Target="media/image331.wmf"/><Relationship Id="rId507" Type="http://schemas.openxmlformats.org/officeDocument/2006/relationships/image" Target="media/image332.wmf"/><Relationship Id="rId508" Type="http://schemas.openxmlformats.org/officeDocument/2006/relationships/image" Target="media/image333.wmf"/><Relationship Id="rId509" Type="http://schemas.openxmlformats.org/officeDocument/2006/relationships/image" Target="media/image334.wmf"/><Relationship Id="rId510" Type="http://schemas.openxmlformats.org/officeDocument/2006/relationships/image" Target="media/image335.wmf"/><Relationship Id="rId511" Type="http://schemas.openxmlformats.org/officeDocument/2006/relationships/image" Target="media/image336.wmf"/><Relationship Id="rId512" Type="http://schemas.openxmlformats.org/officeDocument/2006/relationships/image" Target="media/image337.wmf"/><Relationship Id="rId513" Type="http://schemas.openxmlformats.org/officeDocument/2006/relationships/image" Target="media/image338.wmf"/><Relationship Id="rId514" Type="http://schemas.openxmlformats.org/officeDocument/2006/relationships/image" Target="media/image339.wmf"/><Relationship Id="rId515" Type="http://schemas.openxmlformats.org/officeDocument/2006/relationships/image" Target="media/image340.wmf"/><Relationship Id="rId516" Type="http://schemas.openxmlformats.org/officeDocument/2006/relationships/image" Target="media/image341.png"/><Relationship Id="rId517" Type="http://schemas.openxmlformats.org/officeDocument/2006/relationships/image" Target="media/image342.png"/><Relationship Id="rId518" Type="http://schemas.openxmlformats.org/officeDocument/2006/relationships/image" Target="media/image343.png"/><Relationship Id="rId519" Type="http://schemas.openxmlformats.org/officeDocument/2006/relationships/image" Target="media/image344.png"/><Relationship Id="rId520" Type="http://schemas.openxmlformats.org/officeDocument/2006/relationships/image" Target="media/image345.png"/><Relationship Id="rId521" Type="http://schemas.openxmlformats.org/officeDocument/2006/relationships/image" Target="media/image346.png"/><Relationship Id="rId522" Type="http://schemas.openxmlformats.org/officeDocument/2006/relationships/image" Target="media/image347.png"/><Relationship Id="rId523" Type="http://schemas.openxmlformats.org/officeDocument/2006/relationships/image" Target="media/image348.png"/><Relationship Id="rId524" Type="http://schemas.openxmlformats.org/officeDocument/2006/relationships/image" Target="media/image349.png"/><Relationship Id="rId525" Type="http://schemas.openxmlformats.org/officeDocument/2006/relationships/image" Target="media/image350.png"/><Relationship Id="rId526" Type="http://schemas.openxmlformats.org/officeDocument/2006/relationships/image" Target="media/image351.png"/><Relationship Id="rId527" Type="http://schemas.openxmlformats.org/officeDocument/2006/relationships/image" Target="media/image352.png"/><Relationship Id="rId528" Type="http://schemas.openxmlformats.org/officeDocument/2006/relationships/image" Target="media/image353.png"/><Relationship Id="rId529" Type="http://schemas.openxmlformats.org/officeDocument/2006/relationships/image" Target="media/image354.png"/><Relationship Id="rId530" Type="http://schemas.openxmlformats.org/officeDocument/2006/relationships/image" Target="media/image355.png"/><Relationship Id="rId531" Type="http://schemas.openxmlformats.org/officeDocument/2006/relationships/image" Target="media/image356.png"/><Relationship Id="rId532" Type="http://schemas.openxmlformats.org/officeDocument/2006/relationships/oleObject" Target="embeddings/oleObject175.bin"/><Relationship Id="rId533" Type="http://schemas.openxmlformats.org/officeDocument/2006/relationships/image" Target="media/image357.wmf"/><Relationship Id="rId534" Type="http://schemas.openxmlformats.org/officeDocument/2006/relationships/oleObject" Target="embeddings/oleObject176.bin"/><Relationship Id="rId535" Type="http://schemas.openxmlformats.org/officeDocument/2006/relationships/image" Target="media/image358.wmf"/><Relationship Id="rId536" Type="http://schemas.openxmlformats.org/officeDocument/2006/relationships/oleObject" Target="embeddings/oleObject177.bin"/><Relationship Id="rId537" Type="http://schemas.openxmlformats.org/officeDocument/2006/relationships/image" Target="media/image359.wmf"/><Relationship Id="rId538" Type="http://schemas.openxmlformats.org/officeDocument/2006/relationships/oleObject" Target="embeddings/oleObject178.bin"/><Relationship Id="rId539" Type="http://schemas.openxmlformats.org/officeDocument/2006/relationships/image" Target="media/image360.wmf"/><Relationship Id="rId540" Type="http://schemas.openxmlformats.org/officeDocument/2006/relationships/image" Target="media/image361.wmf"/><Relationship Id="rId541" Type="http://schemas.openxmlformats.org/officeDocument/2006/relationships/image" Target="media/image362.wmf"/><Relationship Id="rId542" Type="http://schemas.openxmlformats.org/officeDocument/2006/relationships/image" Target="media/image363.wmf"/><Relationship Id="rId543" Type="http://schemas.openxmlformats.org/officeDocument/2006/relationships/image" Target="media/image364.wmf"/><Relationship Id="rId544" Type="http://schemas.openxmlformats.org/officeDocument/2006/relationships/image" Target="media/image365.wmf"/><Relationship Id="rId545" Type="http://schemas.openxmlformats.org/officeDocument/2006/relationships/image" Target="media/image366.png"/><Relationship Id="rId546" Type="http://schemas.openxmlformats.org/officeDocument/2006/relationships/oleObject" Target="embeddings/oleObject179.bin"/><Relationship Id="rId547" Type="http://schemas.openxmlformats.org/officeDocument/2006/relationships/image" Target="media/image367.wmf"/><Relationship Id="rId548" Type="http://schemas.openxmlformats.org/officeDocument/2006/relationships/oleObject" Target="embeddings/oleObject180.bin"/><Relationship Id="rId549" Type="http://schemas.openxmlformats.org/officeDocument/2006/relationships/image" Target="media/image368.png"/><Relationship Id="rId550" Type="http://schemas.openxmlformats.org/officeDocument/2006/relationships/oleObject" Target="embeddings/oleObject181.bin"/><Relationship Id="rId551" Type="http://schemas.openxmlformats.org/officeDocument/2006/relationships/image" Target="media/image369.png"/><Relationship Id="rId552" Type="http://schemas.openxmlformats.org/officeDocument/2006/relationships/oleObject" Target="embeddings/oleObject182.bin"/><Relationship Id="rId553" Type="http://schemas.openxmlformats.org/officeDocument/2006/relationships/image" Target="media/image370.png"/><Relationship Id="rId554" Type="http://schemas.openxmlformats.org/officeDocument/2006/relationships/oleObject" Target="embeddings/oleObject183.bin"/><Relationship Id="rId555" Type="http://schemas.openxmlformats.org/officeDocument/2006/relationships/image" Target="media/image371.png"/><Relationship Id="rId556" Type="http://schemas.openxmlformats.org/officeDocument/2006/relationships/oleObject" Target="embeddings/oleObject184.bin"/><Relationship Id="rId557" Type="http://schemas.openxmlformats.org/officeDocument/2006/relationships/image" Target="media/image372.wmf"/><Relationship Id="rId558" Type="http://schemas.openxmlformats.org/officeDocument/2006/relationships/oleObject" Target="embeddings/oleObject185.bin"/><Relationship Id="rId559" Type="http://schemas.openxmlformats.org/officeDocument/2006/relationships/image" Target="media/image373.png"/><Relationship Id="rId560" Type="http://schemas.openxmlformats.org/officeDocument/2006/relationships/oleObject" Target="embeddings/oleObject186.bin"/><Relationship Id="rId561" Type="http://schemas.openxmlformats.org/officeDocument/2006/relationships/image" Target="media/image374.wmf"/><Relationship Id="rId562" Type="http://schemas.openxmlformats.org/officeDocument/2006/relationships/image" Target="media/image375.wmf"/><Relationship Id="rId563" Type="http://schemas.openxmlformats.org/officeDocument/2006/relationships/oleObject" Target="embeddings/oleObject187.bin"/><Relationship Id="rId564" Type="http://schemas.openxmlformats.org/officeDocument/2006/relationships/image" Target="media/image376.wmf"/><Relationship Id="rId565" Type="http://schemas.openxmlformats.org/officeDocument/2006/relationships/oleObject" Target="embeddings/oleObject188.bin"/><Relationship Id="rId566" Type="http://schemas.openxmlformats.org/officeDocument/2006/relationships/image" Target="media/image377.wmf"/><Relationship Id="rId567" Type="http://schemas.openxmlformats.org/officeDocument/2006/relationships/oleObject" Target="embeddings/oleObject189.bin"/><Relationship Id="rId568" Type="http://schemas.openxmlformats.org/officeDocument/2006/relationships/image" Target="media/image378.png"/><Relationship Id="rId569" Type="http://schemas.openxmlformats.org/officeDocument/2006/relationships/oleObject" Target="embeddings/oleObject190.bin"/><Relationship Id="rId570" Type="http://schemas.openxmlformats.org/officeDocument/2006/relationships/image" Target="media/image379.png"/><Relationship Id="rId571" Type="http://schemas.openxmlformats.org/officeDocument/2006/relationships/oleObject" Target="embeddings/oleObject191.bin"/><Relationship Id="rId572" Type="http://schemas.openxmlformats.org/officeDocument/2006/relationships/image" Target="media/image380.wmf"/><Relationship Id="rId573" Type="http://schemas.openxmlformats.org/officeDocument/2006/relationships/image" Target="media/image381.wmf"/><Relationship Id="rId574" Type="http://schemas.openxmlformats.org/officeDocument/2006/relationships/image" Target="media/image382.png"/><Relationship Id="rId575" Type="http://schemas.openxmlformats.org/officeDocument/2006/relationships/oleObject" Target="embeddings/oleObject192.bin"/><Relationship Id="rId576" Type="http://schemas.openxmlformats.org/officeDocument/2006/relationships/image" Target="media/image383.wmf"/><Relationship Id="rId577" Type="http://schemas.openxmlformats.org/officeDocument/2006/relationships/oleObject" Target="embeddings/oleObject193.bin"/><Relationship Id="rId578" Type="http://schemas.openxmlformats.org/officeDocument/2006/relationships/image" Target="media/image384.wmf"/><Relationship Id="rId579" Type="http://schemas.openxmlformats.org/officeDocument/2006/relationships/oleObject" Target="embeddings/oleObject194.bin"/><Relationship Id="rId580" Type="http://schemas.openxmlformats.org/officeDocument/2006/relationships/image" Target="media/image385.png"/><Relationship Id="rId581" Type="http://schemas.openxmlformats.org/officeDocument/2006/relationships/oleObject" Target="embeddings/oleObject195.bin"/><Relationship Id="rId582" Type="http://schemas.openxmlformats.org/officeDocument/2006/relationships/image" Target="media/image386.wmf"/><Relationship Id="rId583" Type="http://schemas.openxmlformats.org/officeDocument/2006/relationships/image" Target="media/image387.png"/><Relationship Id="rId584" Type="http://schemas.openxmlformats.org/officeDocument/2006/relationships/image" Target="media/image388.png"/><Relationship Id="rId585" Type="http://schemas.openxmlformats.org/officeDocument/2006/relationships/oleObject" Target="embeddings/oleObject196.bin"/><Relationship Id="rId586" Type="http://schemas.openxmlformats.org/officeDocument/2006/relationships/image" Target="media/image389.wmf"/><Relationship Id="rId587" Type="http://schemas.openxmlformats.org/officeDocument/2006/relationships/footer" Target="footer1.xml"/><Relationship Id="rId588" Type="http://schemas.openxmlformats.org/officeDocument/2006/relationships/numbering" Target="numbering.xml"/><Relationship Id="rId589" Type="http://schemas.openxmlformats.org/officeDocument/2006/relationships/fontTable" Target="fontTable.xml"/><Relationship Id="rId59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LibreOffice/5.4.2.2$Linux_X86_64 LibreOffice_project/40m0$Build-2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2009-10-12T00:07:00Z</dcterms:created>
  <dc:creator>Vanchel</dc:creator>
  <dc:description/>
  <dc:language>en-US</dc:language>
  <cp:lastModifiedBy>www.PHILka.RU</cp:lastModifiedBy>
  <dcterms:modified xsi:type="dcterms:W3CDTF">2009-10-12T00:07:00Z</dcterms:modified>
  <cp:revision>3</cp:revision>
  <dc:subject/>
  <dc:title>Глава 1</dc:title>
</cp:coreProperties>
</file>